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7F6DCB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</w:t>
      </w:r>
      <w:r>
        <w:t>)</w:t>
      </w:r>
      <w:r>
        <w:rPr>
          <w:lang w:val="sr-Cyrl-CS"/>
        </w:rPr>
        <w:t xml:space="preserve"> тачка 6)</w:t>
      </w:r>
      <w:r w:rsidR="0039629F">
        <w:rPr>
          <w:lang w:val="sr-Cyrl-CS"/>
        </w:rPr>
        <w:t xml:space="preserve"> Закона о локалној самоуправи </w:t>
      </w:r>
      <w:r w:rsidR="0039629F">
        <w:rPr>
          <w:color w:val="231F20"/>
        </w:rPr>
        <w:t>(,,С</w:t>
      </w:r>
      <w:r>
        <w:rPr>
          <w:color w:val="231F20"/>
          <w:lang w:val="sr-Cyrl-BA"/>
        </w:rPr>
        <w:t xml:space="preserve">лужбени </w:t>
      </w:r>
      <w:r w:rsidR="0039629F">
        <w:rPr>
          <w:color w:val="231F20"/>
          <w:lang w:val="sr-Cyrl-BA"/>
        </w:rPr>
        <w:t>гласник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 xml:space="preserve">: 97/16, </w:t>
      </w:r>
      <w:r w:rsidR="0039629F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члана</w:t>
      </w:r>
      <w:r w:rsidR="0039629F">
        <w:rPr>
          <w:bCs/>
          <w:lang w:val="sr-Cyrl-CS"/>
        </w:rPr>
        <w:t xml:space="preserve"> 38. став 2. Закона о </w:t>
      </w:r>
      <w:r w:rsidR="0039629F">
        <w:t>у</w:t>
      </w:r>
      <w:r w:rsidR="0039629F">
        <w:rPr>
          <w:lang w:val="sr-Cyrl-BA"/>
        </w:rPr>
        <w:t>ређењу простора и грађењу</w:t>
      </w:r>
      <w:r w:rsidR="0039629F">
        <w:rPr>
          <w:lang w:val="sr-Latn-BA"/>
        </w:rPr>
        <w:t xml:space="preserve"> („</w:t>
      </w:r>
      <w:r w:rsidR="0039629F">
        <w:t>С</w:t>
      </w:r>
      <w:r w:rsidR="0039629F">
        <w:rPr>
          <w:lang w:val="sr-Cyrl-BA"/>
        </w:rPr>
        <w:t>лужбени гласник Републике Српске</w:t>
      </w:r>
      <w:r w:rsidR="0039629F">
        <w:rPr>
          <w:lang w:val="sr-Latn-BA"/>
        </w:rPr>
        <w:t>“,</w:t>
      </w:r>
      <w:r w:rsidR="0039629F">
        <w:t xml:space="preserve"> б</w:t>
      </w:r>
      <w:r w:rsidR="0039629F">
        <w:rPr>
          <w:lang w:val="sr-Cyrl-BA"/>
        </w:rPr>
        <w:t>рој</w:t>
      </w:r>
      <w:r>
        <w:rPr>
          <w:lang w:val="sr-Cyrl-BA"/>
        </w:rPr>
        <w:t>:</w:t>
      </w:r>
      <w:r w:rsidR="0039629F">
        <w:t xml:space="preserve"> 40/13</w:t>
      </w:r>
      <w:r w:rsidR="0039629F">
        <w:rPr>
          <w:lang w:val="sr-Cyrl-CS"/>
        </w:rPr>
        <w:t xml:space="preserve">, </w:t>
      </w:r>
      <w:r w:rsidR="0039629F">
        <w:rPr>
          <w:lang w:val="sr-Latn-BA"/>
        </w:rPr>
        <w:t>106/15</w:t>
      </w:r>
      <w:r w:rsidR="0039629F">
        <w:rPr>
          <w:lang w:val="sr-Cyrl-CS"/>
        </w:rPr>
        <w:t>, 3/16 и 84/19</w:t>
      </w:r>
      <w:r w:rsidR="0039629F">
        <w:rPr>
          <w:lang w:val="sr-Latn-BA"/>
        </w:rPr>
        <w:t>)</w:t>
      </w:r>
      <w:r w:rsidR="0039629F">
        <w:rPr>
          <w:bCs/>
          <w:lang w:val="sr-Cyrl-CS"/>
        </w:rPr>
        <w:t xml:space="preserve"> </w:t>
      </w:r>
      <w:r w:rsidR="0039629F">
        <w:rPr>
          <w:lang w:val="sr-Cyrl-CS"/>
        </w:rPr>
        <w:t xml:space="preserve">и члана </w:t>
      </w:r>
      <w:r w:rsidR="0039629F" w:rsidRPr="003D7868">
        <w:rPr>
          <w:color w:val="231F20"/>
        </w:rPr>
        <w:t>3</w:t>
      </w:r>
      <w:r w:rsidR="0039629F">
        <w:rPr>
          <w:color w:val="231F20"/>
          <w:lang w:val="sr-Cyrl-CS"/>
        </w:rPr>
        <w:t>9.</w:t>
      </w:r>
      <w:r w:rsidR="0039629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39629F">
        <w:rPr>
          <w:color w:val="231F20"/>
          <w:lang w:val="sr-Cyrl-CS"/>
        </w:rPr>
        <w:t xml:space="preserve"> </w:t>
      </w:r>
      <w:r w:rsidR="0039629F">
        <w:rPr>
          <w:color w:val="231F20"/>
        </w:rPr>
        <w:t>С</w:t>
      </w:r>
      <w:r w:rsidR="0039629F">
        <w:rPr>
          <w:color w:val="231F20"/>
          <w:lang w:val="sr-Cyrl-BA"/>
        </w:rPr>
        <w:t>татута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</w:t>
      </w:r>
      <w:r w:rsidR="0039629F" w:rsidRPr="003D7868">
        <w:rPr>
          <w:color w:val="231F20"/>
          <w:lang w:val="sr-Cyrl-CS"/>
        </w:rPr>
        <w:t xml:space="preserve">рада Бијељина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гласник Г</w:t>
      </w:r>
      <w:r w:rsidR="0039629F" w:rsidRPr="003D7868">
        <w:rPr>
          <w:color w:val="231F20"/>
          <w:lang w:val="sr-Cyrl-CS"/>
        </w:rPr>
        <w:t xml:space="preserve">рада </w:t>
      </w:r>
      <w:r w:rsidR="0039629F">
        <w:rPr>
          <w:color w:val="231F20"/>
        </w:rPr>
        <w:t>Б</w:t>
      </w:r>
      <w:r w:rsidR="0039629F">
        <w:rPr>
          <w:color w:val="231F20"/>
          <w:lang w:val="sr-Cyrl-BA"/>
        </w:rPr>
        <w:t>ијељина</w:t>
      </w:r>
      <w:r w:rsidR="0039629F" w:rsidRPr="003D7868">
        <w:rPr>
          <w:color w:val="231F20"/>
          <w:lang w:val="sr-Cyrl-CS"/>
        </w:rPr>
        <w:t>“</w:t>
      </w:r>
      <w:r w:rsidR="0039629F">
        <w:rPr>
          <w:color w:val="231F20"/>
        </w:rPr>
        <w:t>, б</w:t>
      </w:r>
      <w:r w:rsidR="0039629F">
        <w:rPr>
          <w:color w:val="231F20"/>
          <w:lang w:val="sr-Cyrl-BA"/>
        </w:rPr>
        <w:t>рој</w:t>
      </w:r>
      <w:r>
        <w:rPr>
          <w:color w:val="231F20"/>
          <w:lang w:val="sr-Cyrl-BA"/>
        </w:rPr>
        <w:t>:</w:t>
      </w:r>
      <w:r w:rsidR="0039629F">
        <w:rPr>
          <w:color w:val="231F20"/>
          <w:lang w:val="sr-Cyrl-BA"/>
        </w:rPr>
        <w:t xml:space="preserve"> </w:t>
      </w:r>
      <w:r w:rsidR="0039629F">
        <w:rPr>
          <w:color w:val="231F20"/>
          <w:lang w:val="sr-Cyrl-CS"/>
        </w:rPr>
        <w:t>9/17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>на града</w:t>
      </w:r>
      <w:r w:rsidR="005425BB">
        <w:rPr>
          <w:color w:val="231F20"/>
          <w:lang w:val="sr-Cyrl-CS"/>
        </w:rPr>
        <w:t xml:space="preserve"> Бијељина на 5. сједници одржан</w:t>
      </w:r>
      <w:r w:rsidR="005425BB">
        <w:rPr>
          <w:color w:val="231F20"/>
        </w:rPr>
        <w:t>oj</w:t>
      </w:r>
      <w:r>
        <w:rPr>
          <w:color w:val="231F20"/>
          <w:lang w:val="sr-Cyrl-CS"/>
        </w:rPr>
        <w:t xml:space="preserve"> 8. јула 2025. године </w:t>
      </w:r>
      <w:r w:rsidR="0039629F">
        <w:rPr>
          <w:color w:val="231F20"/>
          <w:lang w:val="sr-Cyrl-CS"/>
        </w:rPr>
        <w:t>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07322A">
        <w:rPr>
          <w:b/>
          <w:color w:val="231F20"/>
          <w:lang w:val="sr-Cyrl-CS"/>
        </w:rPr>
        <w:t>ИОНОГ ПЛАНА „ФИЛИП ВИШЊИЋ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240DE5">
      <w:pPr>
        <w:pStyle w:val="p0"/>
        <w:jc w:val="both"/>
      </w:pPr>
      <w:r>
        <w:rPr>
          <w:lang w:val="sr-Cyrl-BA"/>
        </w:rPr>
        <w:t>Усваја се Регул</w:t>
      </w:r>
      <w:r w:rsidR="0007322A">
        <w:rPr>
          <w:lang w:val="sr-Cyrl-BA"/>
        </w:rPr>
        <w:t>ациони план „Филип Вишњић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240DE5">
      <w:pPr>
        <w:pStyle w:val="p0"/>
        <w:jc w:val="both"/>
      </w:pPr>
      <w:r>
        <w:rPr>
          <w:lang w:val="sr-Cyrl-BA"/>
        </w:rPr>
        <w:t>Регул</w:t>
      </w:r>
      <w:r w:rsidR="0007322A">
        <w:rPr>
          <w:lang w:val="sr-Cyrl-BA"/>
        </w:rPr>
        <w:t>ациони план „Филип Вишњић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D508D1">
        <w:rPr>
          <w:lang w:val="sr-Cyrl-BA"/>
        </w:rPr>
        <w:t xml:space="preserve">текстуални и графички </w:t>
      </w:r>
      <w:r>
        <w:rPr>
          <w:lang w:val="sr-Cyrl-BA"/>
        </w:rPr>
        <w:t>дио</w:t>
      </w:r>
      <w:r>
        <w:t>.</w:t>
      </w:r>
    </w:p>
    <w:p w:rsidR="0007322A" w:rsidRPr="00205114" w:rsidRDefault="0007322A" w:rsidP="0007322A">
      <w:pPr>
        <w:pStyle w:val="p0"/>
        <w:numPr>
          <w:ilvl w:val="0"/>
          <w:numId w:val="1"/>
        </w:numPr>
        <w:ind w:left="720"/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07322A" w:rsidRPr="00205114" w:rsidRDefault="0007322A" w:rsidP="0007322A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графичких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07322A" w:rsidRPr="007A35AC" w:rsidRDefault="0007322A" w:rsidP="0007322A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просторне организације,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парцелације,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регулационих и грађевинских линија,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саобраћајне инфраструктуре,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хидротехничке инфрструктуре,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електроенергетске инфраструктуре,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телекомуникационе инфраструктуре,</w:t>
      </w:r>
    </w:p>
    <w:p w:rsidR="0007322A" w:rsidRP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CB5327" w:rsidRDefault="0039629F" w:rsidP="0039629F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07322A">
        <w:rPr>
          <w:lang w:val="sr-Cyrl-CS"/>
        </w:rPr>
        <w:t>ионог плана „Филип Вишњић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07322A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7F6DCB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7F6DCB">
        <w:rPr>
          <w:lang w:val="sr-Cyrl-BA"/>
        </w:rPr>
        <w:t>“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785DF9" w:rsidRDefault="0039629F" w:rsidP="0039629F">
      <w:pPr>
        <w:pStyle w:val="p0"/>
      </w:pPr>
      <w:r>
        <w:t>Б</w:t>
      </w:r>
      <w:r>
        <w:rPr>
          <w:lang w:val="sr-Cyrl-BA"/>
        </w:rPr>
        <w:t>рој</w:t>
      </w:r>
      <w:r>
        <w:t xml:space="preserve">: </w:t>
      </w:r>
      <w:r w:rsidR="00785DF9">
        <w:t>01-022-80/25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 w:rsidR="007F6DCB">
        <w:rPr>
          <w:lang w:val="sr-Cyrl-CS"/>
        </w:rPr>
        <w:t xml:space="preserve">8. јул </w:t>
      </w:r>
      <w:r>
        <w:t>202</w:t>
      </w:r>
      <w:r w:rsidR="0007322A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 w:rsidR="007F6DCB">
        <w:rPr>
          <w:lang w:val="sr-Cyrl-BA"/>
        </w:rPr>
        <w:t xml:space="preserve">       </w:t>
      </w:r>
      <w:r w:rsidR="00785DF9">
        <w:t xml:space="preserve"> 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2D76B1" w:rsidRDefault="0039629F" w:rsidP="0039629F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EC5875">
        <w:rPr>
          <w:lang w:val="sr-Cyrl-BA"/>
        </w:rPr>
        <w:t xml:space="preserve">     </w:t>
      </w:r>
      <w:r w:rsidR="002D76B1">
        <w:rPr>
          <w:lang w:val="sr-Cyrl-BA"/>
        </w:rPr>
        <w:t xml:space="preserve">   </w:t>
      </w:r>
      <w:r w:rsidR="00EC5875">
        <w:rPr>
          <w:lang w:val="sr-Cyrl-BA"/>
        </w:rPr>
        <w:t>Жељана Арсеновић</w:t>
      </w:r>
      <w:r w:rsidR="002D76B1">
        <w:t xml:space="preserve">, </w:t>
      </w:r>
      <w:r w:rsidR="002D76B1">
        <w:rPr>
          <w:lang w:val="sr-Cyrl-CS"/>
        </w:rPr>
        <w:t>с.р.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07322A" w:rsidRDefault="0007322A" w:rsidP="00F0792F">
      <w:pPr>
        <w:rPr>
          <w:b/>
          <w:lang w:val="sr-Cyrl-BA"/>
        </w:rPr>
      </w:pPr>
    </w:p>
    <w:p w:rsidR="00B45D43" w:rsidRDefault="00B45D43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81343E" w:rsidRPr="007F6DCB" w:rsidRDefault="0081343E" w:rsidP="0081343E">
      <w:pPr>
        <w:rPr>
          <w:lang w:val="sr-Cyrl-CS"/>
        </w:rPr>
      </w:pPr>
    </w:p>
    <w:sectPr w:rsidR="0081343E" w:rsidRPr="007F6DCB" w:rsidSect="0049268B">
      <w:footerReference w:type="default" r:id="rId7"/>
      <w:pgSz w:w="12240" w:h="15840"/>
      <w:pgMar w:top="107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D4" w:rsidRDefault="00810FD4" w:rsidP="00D24C7F">
      <w:r>
        <w:separator/>
      </w:r>
    </w:p>
  </w:endnote>
  <w:endnote w:type="continuationSeparator" w:id="0">
    <w:p w:rsidR="00810FD4" w:rsidRDefault="00810FD4" w:rsidP="00D24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07322A" w:rsidRDefault="00255655">
        <w:pPr>
          <w:pStyle w:val="Footer"/>
          <w:jc w:val="right"/>
        </w:pPr>
        <w:fldSimple w:instr=" PAGE   \* MERGEFORMAT ">
          <w:r w:rsidR="002D76B1">
            <w:rPr>
              <w:noProof/>
            </w:rPr>
            <w:t>2</w:t>
          </w:r>
        </w:fldSimple>
      </w:p>
    </w:sdtContent>
  </w:sdt>
  <w:p w:rsidR="0007322A" w:rsidRDefault="000732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D4" w:rsidRDefault="00810FD4" w:rsidP="00D24C7F">
      <w:r>
        <w:separator/>
      </w:r>
    </w:p>
  </w:footnote>
  <w:footnote w:type="continuationSeparator" w:id="0">
    <w:p w:rsidR="00810FD4" w:rsidRDefault="00810FD4" w:rsidP="00D24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multilevel"/>
    <w:tmpl w:val="2C24B2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7322A"/>
    <w:rsid w:val="000D173E"/>
    <w:rsid w:val="00145710"/>
    <w:rsid w:val="00183840"/>
    <w:rsid w:val="00190CEA"/>
    <w:rsid w:val="00240DE5"/>
    <w:rsid w:val="00255655"/>
    <w:rsid w:val="002D76B1"/>
    <w:rsid w:val="00351FC4"/>
    <w:rsid w:val="0039629F"/>
    <w:rsid w:val="003F603E"/>
    <w:rsid w:val="004031B5"/>
    <w:rsid w:val="0049268B"/>
    <w:rsid w:val="00493BB5"/>
    <w:rsid w:val="005425BB"/>
    <w:rsid w:val="0056501E"/>
    <w:rsid w:val="005D60F7"/>
    <w:rsid w:val="00761B4D"/>
    <w:rsid w:val="00785DF9"/>
    <w:rsid w:val="007F6DCB"/>
    <w:rsid w:val="00810FD4"/>
    <w:rsid w:val="0081343E"/>
    <w:rsid w:val="008D2F54"/>
    <w:rsid w:val="00A234BB"/>
    <w:rsid w:val="00A925FD"/>
    <w:rsid w:val="00B45D43"/>
    <w:rsid w:val="00B82600"/>
    <w:rsid w:val="00D24C7F"/>
    <w:rsid w:val="00D337B8"/>
    <w:rsid w:val="00D508D1"/>
    <w:rsid w:val="00DC4D93"/>
    <w:rsid w:val="00EC5875"/>
    <w:rsid w:val="00F0792F"/>
    <w:rsid w:val="00F7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6</cp:revision>
  <cp:lastPrinted>2025-07-09T07:38:00Z</cp:lastPrinted>
  <dcterms:created xsi:type="dcterms:W3CDTF">2025-06-19T06:16:00Z</dcterms:created>
  <dcterms:modified xsi:type="dcterms:W3CDTF">2025-07-09T07:39:00Z</dcterms:modified>
</cp:coreProperties>
</file>