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225" w:rsidRDefault="00437B24" w:rsidP="00437B24">
      <w:pPr>
        <w:spacing w:before="100" w:beforeAutospacing="1" w:after="100" w:afterAutospacing="1" w:line="240" w:lineRule="auto"/>
        <w:jc w:val="right"/>
        <w:rPr>
          <w:rFonts w:ascii="Times New Roman" w:eastAsia="Times New Roman" w:hAnsi="Times New Roman" w:cs="Times New Roman"/>
          <w:b/>
          <w:bCs/>
          <w:kern w:val="0"/>
          <w:sz w:val="24"/>
          <w:szCs w:val="24"/>
          <w:lang w:val="sr-Cyrl-BA" w:eastAsia="sr-Latn-BA"/>
        </w:rPr>
      </w:pPr>
      <w:r w:rsidRPr="00437B24">
        <w:rPr>
          <w:rFonts w:ascii="Times New Roman" w:eastAsia="Times New Roman" w:hAnsi="Times New Roman" w:cs="Times New Roman"/>
          <w:b/>
          <w:bCs/>
          <w:kern w:val="0"/>
          <w:sz w:val="24"/>
          <w:szCs w:val="24"/>
          <w:lang w:eastAsia="sr-Latn-BA"/>
        </w:rPr>
        <w:t>ПРИЈЕДЛОГ</w:t>
      </w:r>
    </w:p>
    <w:p w:rsidR="00D66225" w:rsidRPr="00D07B54" w:rsidRDefault="00D66225" w:rsidP="00D66225">
      <w:pPr>
        <w:jc w:val="both"/>
        <w:rPr>
          <w:rFonts w:ascii="Times New Roman" w:hAnsi="Times New Roman"/>
          <w:i/>
          <w:iCs/>
          <w:sz w:val="24"/>
          <w:szCs w:val="24"/>
          <w:lang w:val="sr-Cyrl-CS"/>
        </w:rPr>
      </w:pPr>
      <w:r w:rsidRPr="00D66225">
        <w:rPr>
          <w:rFonts w:ascii="Times New Roman" w:hAnsi="Times New Roman"/>
          <w:sz w:val="24"/>
          <w:szCs w:val="24"/>
          <w:lang w:val="ru-RU"/>
        </w:rPr>
        <w:t xml:space="preserve">На основу </w:t>
      </w:r>
      <w:r w:rsidRPr="00D66225">
        <w:rPr>
          <w:rFonts w:ascii="Times New Roman" w:hAnsi="Times New Roman"/>
          <w:sz w:val="24"/>
          <w:szCs w:val="24"/>
          <w:lang w:val="sr-Cyrl-CS"/>
        </w:rPr>
        <w:t>ч</w:t>
      </w:r>
      <w:r w:rsidRPr="00D66225">
        <w:rPr>
          <w:rFonts w:ascii="Times New Roman" w:hAnsi="Times New Roman"/>
          <w:sz w:val="24"/>
          <w:szCs w:val="24"/>
          <w:lang w:val="ru-RU"/>
        </w:rPr>
        <w:t>лана 39. став 2</w:t>
      </w:r>
      <w:r w:rsidRPr="00D66225">
        <w:rPr>
          <w:rFonts w:ascii="Times New Roman" w:hAnsi="Times New Roman"/>
          <w:sz w:val="24"/>
          <w:szCs w:val="24"/>
          <w:lang w:val="sr-Cyrl-CS"/>
        </w:rPr>
        <w:t>.</w:t>
      </w:r>
      <w:r w:rsidRPr="00D66225">
        <w:rPr>
          <w:rFonts w:ascii="Times New Roman" w:hAnsi="Times New Roman"/>
          <w:sz w:val="24"/>
          <w:szCs w:val="24"/>
          <w:lang w:val="ru-RU"/>
        </w:rPr>
        <w:t xml:space="preserve"> </w:t>
      </w:r>
      <w:r w:rsidRPr="00D66225">
        <w:rPr>
          <w:rFonts w:ascii="Times New Roman" w:hAnsi="Times New Roman"/>
          <w:sz w:val="24"/>
          <w:szCs w:val="24"/>
          <w:lang w:val="sr-Cyrl-CS"/>
        </w:rPr>
        <w:t>алинеја</w:t>
      </w:r>
      <w:r w:rsidRPr="00D66225">
        <w:rPr>
          <w:rFonts w:ascii="Times New Roman" w:hAnsi="Times New Roman"/>
          <w:sz w:val="24"/>
          <w:szCs w:val="24"/>
          <w:lang w:val="ru-RU"/>
        </w:rPr>
        <w:t xml:space="preserve"> 1. Закона о локалној самоуправи</w:t>
      </w:r>
      <w:r w:rsidRPr="00D66225">
        <w:rPr>
          <w:rFonts w:ascii="Times New Roman" w:hAnsi="Times New Roman"/>
          <w:sz w:val="24"/>
          <w:szCs w:val="24"/>
          <w:lang w:val="sr-Cyrl-CS"/>
        </w:rPr>
        <w:t xml:space="preserve"> </w:t>
      </w:r>
      <w:r w:rsidRPr="00D66225">
        <w:rPr>
          <w:rFonts w:ascii="Times New Roman" w:hAnsi="Times New Roman"/>
          <w:sz w:val="24"/>
          <w:szCs w:val="24"/>
          <w:lang w:val="ru-RU"/>
        </w:rPr>
        <w:t>(</w:t>
      </w:r>
      <w:r w:rsidRPr="00D66225">
        <w:rPr>
          <w:rFonts w:ascii="Times New Roman" w:hAnsi="Times New Roman"/>
          <w:sz w:val="24"/>
          <w:szCs w:val="24"/>
          <w:lang w:val="sr-Cyrl-CS"/>
        </w:rPr>
        <w:t>„</w:t>
      </w:r>
      <w:r w:rsidRPr="00D66225">
        <w:rPr>
          <w:rFonts w:ascii="Times New Roman" w:hAnsi="Times New Roman"/>
          <w:sz w:val="24"/>
          <w:szCs w:val="24"/>
          <w:lang w:val="ru-RU"/>
        </w:rPr>
        <w:t>Слу</w:t>
      </w:r>
      <w:r w:rsidRPr="00D66225">
        <w:rPr>
          <w:rFonts w:ascii="Times New Roman" w:hAnsi="Times New Roman"/>
          <w:sz w:val="24"/>
          <w:szCs w:val="24"/>
          <w:lang w:val="sr-Cyrl-CS"/>
        </w:rPr>
        <w:t>ж</w:t>
      </w:r>
      <w:r w:rsidRPr="00D66225">
        <w:rPr>
          <w:rFonts w:ascii="Times New Roman" w:hAnsi="Times New Roman"/>
          <w:sz w:val="24"/>
          <w:szCs w:val="24"/>
          <w:lang w:val="ru-RU"/>
        </w:rPr>
        <w:t>бени гласник Републике Српске</w:t>
      </w:r>
      <w:r w:rsidRPr="00D66225">
        <w:rPr>
          <w:rFonts w:ascii="Times New Roman" w:hAnsi="Times New Roman"/>
          <w:sz w:val="24"/>
          <w:szCs w:val="24"/>
          <w:lang w:val="sr-Cyrl-CS"/>
        </w:rPr>
        <w:t>“</w:t>
      </w:r>
      <w:r w:rsidRPr="00D66225">
        <w:rPr>
          <w:rFonts w:ascii="Times New Roman" w:hAnsi="Times New Roman"/>
          <w:sz w:val="24"/>
          <w:szCs w:val="24"/>
          <w:lang w:val="ru-RU"/>
        </w:rPr>
        <w:t>, број</w:t>
      </w:r>
      <w:r w:rsidRPr="00D66225">
        <w:rPr>
          <w:rFonts w:ascii="Times New Roman" w:hAnsi="Times New Roman"/>
          <w:sz w:val="24"/>
          <w:szCs w:val="24"/>
          <w:lang w:val="sr-Cyrl-CS"/>
        </w:rPr>
        <w:t xml:space="preserve"> 97/16</w:t>
      </w:r>
      <w:r w:rsidRPr="00D66225">
        <w:rPr>
          <w:rFonts w:ascii="Times New Roman" w:hAnsi="Times New Roman"/>
          <w:sz w:val="24"/>
          <w:szCs w:val="24"/>
        </w:rPr>
        <w:t>, 36/19 и</w:t>
      </w:r>
      <w:r w:rsidRPr="00D66225">
        <w:rPr>
          <w:rFonts w:ascii="Times New Roman" w:hAnsi="Times New Roman"/>
          <w:sz w:val="24"/>
          <w:szCs w:val="24"/>
          <w:lang w:val="sr-Cyrl-BA"/>
        </w:rPr>
        <w:t xml:space="preserve"> 61/21</w:t>
      </w:r>
      <w:r w:rsidRPr="00D66225">
        <w:rPr>
          <w:rFonts w:ascii="Times New Roman" w:hAnsi="Times New Roman"/>
          <w:sz w:val="24"/>
          <w:szCs w:val="24"/>
          <w:lang w:val="ru-RU"/>
        </w:rPr>
        <w:t>), члан</w:t>
      </w:r>
      <w:r w:rsidRPr="00D66225">
        <w:rPr>
          <w:rFonts w:ascii="Times New Roman" w:hAnsi="Times New Roman"/>
          <w:sz w:val="24"/>
          <w:szCs w:val="24"/>
        </w:rPr>
        <w:t xml:space="preserve">a </w:t>
      </w:r>
      <w:r w:rsidRPr="00D66225">
        <w:rPr>
          <w:rFonts w:ascii="Times New Roman" w:hAnsi="Times New Roman"/>
          <w:sz w:val="24"/>
          <w:szCs w:val="24"/>
          <w:lang w:val="ru-RU"/>
        </w:rPr>
        <w:t xml:space="preserve">32. Закона о основном </w:t>
      </w:r>
      <w:r w:rsidRPr="00D66225">
        <w:rPr>
          <w:rFonts w:ascii="Times New Roman" w:hAnsi="Times New Roman"/>
          <w:sz w:val="24"/>
          <w:szCs w:val="24"/>
        </w:rPr>
        <w:t xml:space="preserve">васпитању </w:t>
      </w:r>
      <w:r w:rsidRPr="00D66225">
        <w:rPr>
          <w:rFonts w:ascii="Times New Roman" w:hAnsi="Times New Roman"/>
          <w:sz w:val="24"/>
          <w:szCs w:val="24"/>
          <w:lang w:val="ru-RU"/>
        </w:rPr>
        <w:t>и образовању (</w:t>
      </w:r>
      <w:r w:rsidRPr="00D66225">
        <w:rPr>
          <w:rFonts w:ascii="Times New Roman" w:hAnsi="Times New Roman"/>
          <w:sz w:val="24"/>
          <w:szCs w:val="24"/>
          <w:lang w:val="sr-Cyrl-CS"/>
        </w:rPr>
        <w:t>„</w:t>
      </w:r>
      <w:r w:rsidRPr="00D66225">
        <w:rPr>
          <w:rFonts w:ascii="Times New Roman" w:hAnsi="Times New Roman"/>
          <w:sz w:val="24"/>
          <w:szCs w:val="24"/>
          <w:lang w:val="ru-RU"/>
        </w:rPr>
        <w:t>Слу</w:t>
      </w:r>
      <w:r w:rsidRPr="00D66225">
        <w:rPr>
          <w:rFonts w:ascii="Times New Roman" w:hAnsi="Times New Roman"/>
          <w:sz w:val="24"/>
          <w:szCs w:val="24"/>
          <w:lang w:val="sr-Cyrl-CS"/>
        </w:rPr>
        <w:t>ж</w:t>
      </w:r>
      <w:r w:rsidRPr="00D66225">
        <w:rPr>
          <w:rFonts w:ascii="Times New Roman" w:hAnsi="Times New Roman"/>
          <w:sz w:val="24"/>
          <w:szCs w:val="24"/>
          <w:lang w:val="ru-RU"/>
        </w:rPr>
        <w:t>бени гласник Републике Српске</w:t>
      </w:r>
      <w:r w:rsidRPr="00D66225">
        <w:rPr>
          <w:rFonts w:ascii="Times New Roman" w:hAnsi="Times New Roman"/>
          <w:sz w:val="24"/>
          <w:szCs w:val="24"/>
          <w:lang w:val="sr-Cyrl-CS"/>
        </w:rPr>
        <w:t>“</w:t>
      </w:r>
      <w:r w:rsidRPr="00D66225">
        <w:rPr>
          <w:rFonts w:ascii="Times New Roman" w:hAnsi="Times New Roman"/>
          <w:sz w:val="24"/>
          <w:szCs w:val="24"/>
          <w:lang w:val="ru-RU"/>
        </w:rPr>
        <w:t>, број</w:t>
      </w:r>
      <w:r w:rsidRPr="00D66225">
        <w:rPr>
          <w:rFonts w:ascii="Times New Roman" w:hAnsi="Times New Roman"/>
          <w:sz w:val="24"/>
          <w:szCs w:val="24"/>
        </w:rPr>
        <w:t xml:space="preserve"> </w:t>
      </w:r>
      <w:r w:rsidRPr="00D66225">
        <w:rPr>
          <w:rFonts w:ascii="Times New Roman" w:hAnsi="Times New Roman"/>
          <w:sz w:val="24"/>
          <w:szCs w:val="24"/>
          <w:lang w:val="sr-Cyrl-CS"/>
        </w:rPr>
        <w:t>81/2</w:t>
      </w:r>
      <w:r w:rsidRPr="00D66225">
        <w:rPr>
          <w:rFonts w:ascii="Times New Roman" w:hAnsi="Times New Roman"/>
          <w:sz w:val="24"/>
          <w:szCs w:val="24"/>
        </w:rPr>
        <w:t>2</w:t>
      </w:r>
      <w:r w:rsidRPr="00D66225">
        <w:rPr>
          <w:rFonts w:ascii="Times New Roman" w:hAnsi="Times New Roman"/>
          <w:sz w:val="24"/>
          <w:szCs w:val="24"/>
          <w:lang w:val="sr-Cyrl-CS"/>
        </w:rPr>
        <w:t>), и члана</w:t>
      </w:r>
      <w:r w:rsidRPr="00D66225">
        <w:rPr>
          <w:rFonts w:ascii="Times New Roman" w:hAnsi="Times New Roman"/>
          <w:sz w:val="24"/>
          <w:szCs w:val="24"/>
          <w:lang w:val="ru-RU"/>
        </w:rPr>
        <w:t xml:space="preserve"> </w:t>
      </w:r>
      <w:r w:rsidRPr="00D66225">
        <w:rPr>
          <w:rFonts w:ascii="Times New Roman" w:hAnsi="Times New Roman"/>
          <w:sz w:val="24"/>
          <w:szCs w:val="24"/>
          <w:lang w:val="sr-Cyrl-CS"/>
        </w:rPr>
        <w:t>39</w:t>
      </w:r>
      <w:r w:rsidRPr="00D66225">
        <w:rPr>
          <w:rFonts w:ascii="Times New Roman" w:hAnsi="Times New Roman"/>
          <w:sz w:val="24"/>
          <w:szCs w:val="24"/>
          <w:lang w:val="ru-RU"/>
        </w:rPr>
        <w:t>. став 2. тачка 9. Статута Града Бије</w:t>
      </w:r>
      <w:r w:rsidRPr="00D66225">
        <w:rPr>
          <w:rFonts w:ascii="Times New Roman" w:hAnsi="Times New Roman"/>
          <w:sz w:val="24"/>
          <w:szCs w:val="24"/>
          <w:lang w:val="sr-Cyrl-CS"/>
        </w:rPr>
        <w:t>љ</w:t>
      </w:r>
      <w:r w:rsidRPr="00D66225">
        <w:rPr>
          <w:rFonts w:ascii="Times New Roman" w:hAnsi="Times New Roman"/>
          <w:sz w:val="24"/>
          <w:szCs w:val="24"/>
          <w:lang w:val="ru-RU"/>
        </w:rPr>
        <w:t>ина (</w:t>
      </w:r>
      <w:r w:rsidRPr="00D66225">
        <w:rPr>
          <w:rFonts w:ascii="Times New Roman" w:hAnsi="Times New Roman"/>
          <w:sz w:val="24"/>
          <w:szCs w:val="24"/>
          <w:lang w:val="sr-Cyrl-CS"/>
        </w:rPr>
        <w:t>„</w:t>
      </w:r>
      <w:r w:rsidRPr="00D66225">
        <w:rPr>
          <w:rFonts w:ascii="Times New Roman" w:hAnsi="Times New Roman"/>
          <w:sz w:val="24"/>
          <w:szCs w:val="24"/>
          <w:lang w:val="ru-RU"/>
        </w:rPr>
        <w:t>Слу</w:t>
      </w:r>
      <w:r w:rsidRPr="00D66225">
        <w:rPr>
          <w:rFonts w:ascii="Times New Roman" w:hAnsi="Times New Roman"/>
          <w:sz w:val="24"/>
          <w:szCs w:val="24"/>
          <w:lang w:val="sr-Cyrl-CS"/>
        </w:rPr>
        <w:t>ж</w:t>
      </w:r>
      <w:r w:rsidRPr="00D66225">
        <w:rPr>
          <w:rFonts w:ascii="Times New Roman" w:hAnsi="Times New Roman"/>
          <w:sz w:val="24"/>
          <w:szCs w:val="24"/>
          <w:lang w:val="ru-RU"/>
        </w:rPr>
        <w:t>бени гласник Града Бије</w:t>
      </w:r>
      <w:r w:rsidRPr="00D66225">
        <w:rPr>
          <w:rFonts w:ascii="Times New Roman" w:hAnsi="Times New Roman"/>
          <w:sz w:val="24"/>
          <w:szCs w:val="24"/>
          <w:lang w:val="sr-Cyrl-CS"/>
        </w:rPr>
        <w:t>љ</w:t>
      </w:r>
      <w:r w:rsidRPr="00D66225">
        <w:rPr>
          <w:rFonts w:ascii="Times New Roman" w:hAnsi="Times New Roman"/>
          <w:sz w:val="24"/>
          <w:szCs w:val="24"/>
          <w:lang w:val="ru-RU"/>
        </w:rPr>
        <w:t>ина</w:t>
      </w:r>
      <w:r w:rsidRPr="00D66225">
        <w:rPr>
          <w:rFonts w:ascii="Times New Roman" w:hAnsi="Times New Roman"/>
          <w:sz w:val="24"/>
          <w:szCs w:val="24"/>
          <w:lang w:val="sr-Cyrl-CS"/>
        </w:rPr>
        <w:t>“</w:t>
      </w:r>
      <w:r w:rsidRPr="00D66225">
        <w:rPr>
          <w:rFonts w:ascii="Times New Roman" w:hAnsi="Times New Roman"/>
          <w:sz w:val="24"/>
          <w:szCs w:val="24"/>
          <w:lang w:val="ru-RU"/>
        </w:rPr>
        <w:t xml:space="preserve">, број </w:t>
      </w:r>
      <w:r w:rsidRPr="00D66225">
        <w:rPr>
          <w:rFonts w:ascii="Times New Roman" w:hAnsi="Times New Roman"/>
          <w:sz w:val="24"/>
          <w:szCs w:val="24"/>
          <w:lang w:val="sr-Cyrl-CS"/>
        </w:rPr>
        <w:t>9/17</w:t>
      </w:r>
      <w:r w:rsidRPr="00D66225">
        <w:rPr>
          <w:rFonts w:ascii="Times New Roman" w:hAnsi="Times New Roman"/>
          <w:sz w:val="24"/>
          <w:szCs w:val="24"/>
          <w:lang w:val="ru-RU"/>
        </w:rPr>
        <w:t>), Скуп</w:t>
      </w:r>
      <w:r w:rsidRPr="00D66225">
        <w:rPr>
          <w:rFonts w:ascii="Times New Roman" w:hAnsi="Times New Roman"/>
          <w:sz w:val="24"/>
          <w:szCs w:val="24"/>
          <w:lang w:val="sr-Cyrl-CS"/>
        </w:rPr>
        <w:t>ш</w:t>
      </w:r>
      <w:r w:rsidRPr="00D66225">
        <w:rPr>
          <w:rFonts w:ascii="Times New Roman" w:hAnsi="Times New Roman"/>
          <w:sz w:val="24"/>
          <w:szCs w:val="24"/>
          <w:lang w:val="ru-RU"/>
        </w:rPr>
        <w:t>тина Града Бије</w:t>
      </w:r>
      <w:r w:rsidRPr="00D66225">
        <w:rPr>
          <w:rFonts w:ascii="Times New Roman" w:hAnsi="Times New Roman"/>
          <w:sz w:val="24"/>
          <w:szCs w:val="24"/>
          <w:lang w:val="sr-Cyrl-CS"/>
        </w:rPr>
        <w:t>љ</w:t>
      </w:r>
      <w:r w:rsidRPr="00D66225">
        <w:rPr>
          <w:rFonts w:ascii="Times New Roman" w:hAnsi="Times New Roman"/>
          <w:sz w:val="24"/>
          <w:szCs w:val="24"/>
          <w:lang w:val="ru-RU"/>
        </w:rPr>
        <w:t>ина на сједници одр</w:t>
      </w:r>
      <w:r w:rsidRPr="00D66225">
        <w:rPr>
          <w:rFonts w:ascii="Times New Roman" w:hAnsi="Times New Roman"/>
          <w:sz w:val="24"/>
          <w:szCs w:val="24"/>
          <w:lang w:val="sr-Cyrl-CS"/>
        </w:rPr>
        <w:t>ж</w:t>
      </w:r>
      <w:r w:rsidRPr="00D66225">
        <w:rPr>
          <w:rFonts w:ascii="Times New Roman" w:hAnsi="Times New Roman"/>
          <w:sz w:val="24"/>
          <w:szCs w:val="24"/>
          <w:lang w:val="ru-RU"/>
        </w:rPr>
        <w:t xml:space="preserve">аној дана </w:t>
      </w:r>
      <w:r w:rsidRPr="00D66225">
        <w:rPr>
          <w:rFonts w:ascii="Times New Roman" w:hAnsi="Times New Roman"/>
          <w:sz w:val="24"/>
          <w:szCs w:val="24"/>
          <w:lang w:val="sr-Cyrl-CS"/>
        </w:rPr>
        <w:t xml:space="preserve">_______ </w:t>
      </w:r>
      <w:r w:rsidRPr="00D66225">
        <w:rPr>
          <w:rFonts w:ascii="Times New Roman" w:hAnsi="Times New Roman"/>
          <w:sz w:val="24"/>
          <w:szCs w:val="24"/>
          <w:lang w:val="ru-RU"/>
        </w:rPr>
        <w:t>20</w:t>
      </w:r>
      <w:r w:rsidRPr="00D66225">
        <w:rPr>
          <w:rFonts w:ascii="Times New Roman" w:hAnsi="Times New Roman"/>
          <w:sz w:val="24"/>
          <w:szCs w:val="24"/>
          <w:lang w:val="sr-Cyrl-CS"/>
        </w:rPr>
        <w:t>2</w:t>
      </w:r>
      <w:r w:rsidRPr="00D66225">
        <w:rPr>
          <w:rFonts w:ascii="Times New Roman" w:hAnsi="Times New Roman"/>
          <w:sz w:val="24"/>
          <w:szCs w:val="24"/>
        </w:rPr>
        <w:t>5</w:t>
      </w:r>
      <w:r w:rsidRPr="00D66225">
        <w:rPr>
          <w:rFonts w:ascii="Times New Roman" w:hAnsi="Times New Roman"/>
          <w:sz w:val="24"/>
          <w:szCs w:val="24"/>
          <w:lang w:val="ru-RU"/>
        </w:rPr>
        <w:t>. године,</w:t>
      </w:r>
      <w:r w:rsidR="00D07B54">
        <w:rPr>
          <w:rFonts w:ascii="Times New Roman" w:hAnsi="Times New Roman"/>
          <w:sz w:val="24"/>
          <w:szCs w:val="24"/>
          <w:lang w:val="en-US"/>
        </w:rPr>
        <w:t xml:space="preserve"> </w:t>
      </w:r>
      <w:r w:rsidR="005A6FBE">
        <w:rPr>
          <w:rFonts w:ascii="Times New Roman" w:hAnsi="Times New Roman"/>
          <w:sz w:val="24"/>
          <w:szCs w:val="24"/>
          <w:lang w:val="en-US"/>
        </w:rPr>
        <w:t xml:space="preserve">     </w:t>
      </w:r>
      <w:r w:rsidRPr="00D07B54">
        <w:rPr>
          <w:rFonts w:ascii="Times New Roman" w:hAnsi="Times New Roman"/>
          <w:i/>
          <w:iCs/>
          <w:sz w:val="24"/>
          <w:szCs w:val="24"/>
          <w:lang w:val="ru-RU"/>
        </w:rPr>
        <w:t>д о н и ј е л а   ј е</w:t>
      </w:r>
    </w:p>
    <w:p w:rsidR="00437B24" w:rsidRDefault="00437B24" w:rsidP="00D66225">
      <w:pPr>
        <w:spacing w:before="100" w:beforeAutospacing="1" w:after="100" w:afterAutospacing="1" w:line="240" w:lineRule="auto"/>
        <w:jc w:val="both"/>
        <w:rPr>
          <w:rFonts w:ascii="Times New Roman" w:eastAsia="Times New Roman" w:hAnsi="Times New Roman" w:cs="Times New Roman"/>
          <w:b/>
          <w:bCs/>
          <w:kern w:val="0"/>
          <w:sz w:val="24"/>
          <w:szCs w:val="24"/>
          <w:lang w:val="sr-Cyrl-BA" w:eastAsia="sr-Latn-BA"/>
        </w:rPr>
      </w:pPr>
      <w:r w:rsidRPr="00437B24">
        <w:rPr>
          <w:rFonts w:ascii="Times New Roman" w:eastAsia="Times New Roman" w:hAnsi="Times New Roman" w:cs="Times New Roman"/>
          <w:b/>
          <w:bCs/>
          <w:kern w:val="0"/>
          <w:sz w:val="24"/>
          <w:szCs w:val="24"/>
          <w:lang w:eastAsia="sr-Latn-BA"/>
        </w:rPr>
        <w:t xml:space="preserve"> </w:t>
      </w:r>
    </w:p>
    <w:p w:rsidR="00437B24" w:rsidRPr="00437B24" w:rsidRDefault="00437B24" w:rsidP="00437B24">
      <w:pPr>
        <w:pStyle w:val="NoSpacing"/>
        <w:jc w:val="center"/>
        <w:rPr>
          <w:rFonts w:ascii="Times New Roman" w:hAnsi="Times New Roman" w:cs="Times New Roman"/>
          <w:b/>
          <w:bCs/>
          <w:sz w:val="28"/>
          <w:szCs w:val="28"/>
          <w:lang w:val="sr-Cyrl-BA" w:eastAsia="sr-Latn-BA"/>
        </w:rPr>
      </w:pPr>
      <w:r w:rsidRPr="00437B24">
        <w:rPr>
          <w:rFonts w:ascii="Times New Roman" w:hAnsi="Times New Roman" w:cs="Times New Roman"/>
          <w:b/>
          <w:bCs/>
          <w:sz w:val="28"/>
          <w:szCs w:val="28"/>
          <w:lang w:eastAsia="sr-Latn-BA"/>
        </w:rPr>
        <w:t>ОДЛУК</w:t>
      </w:r>
      <w:r w:rsidR="00D66225">
        <w:rPr>
          <w:rFonts w:ascii="Times New Roman" w:hAnsi="Times New Roman" w:cs="Times New Roman"/>
          <w:b/>
          <w:bCs/>
          <w:sz w:val="28"/>
          <w:szCs w:val="28"/>
          <w:lang w:val="sr-Cyrl-BA" w:eastAsia="sr-Latn-BA"/>
        </w:rPr>
        <w:t>У</w:t>
      </w:r>
      <w:r w:rsidRPr="00437B24">
        <w:rPr>
          <w:rFonts w:ascii="Times New Roman" w:hAnsi="Times New Roman" w:cs="Times New Roman"/>
          <w:sz w:val="28"/>
          <w:szCs w:val="28"/>
          <w:lang w:eastAsia="sr-Latn-BA"/>
        </w:rPr>
        <w:br/>
      </w:r>
      <w:r w:rsidRPr="00437B24">
        <w:rPr>
          <w:rFonts w:ascii="Times New Roman" w:hAnsi="Times New Roman" w:cs="Times New Roman"/>
          <w:b/>
          <w:bCs/>
          <w:sz w:val="28"/>
          <w:szCs w:val="28"/>
          <w:lang w:eastAsia="sr-Latn-BA"/>
        </w:rPr>
        <w:t>о утврђивању уписних подручја јавних основних школа</w:t>
      </w:r>
    </w:p>
    <w:p w:rsidR="00437B24" w:rsidRPr="00437B24" w:rsidRDefault="00437B24" w:rsidP="00437B24">
      <w:pPr>
        <w:pStyle w:val="NoSpacing"/>
        <w:jc w:val="center"/>
        <w:rPr>
          <w:rFonts w:ascii="Times New Roman" w:hAnsi="Times New Roman" w:cs="Times New Roman"/>
          <w:b/>
          <w:bCs/>
          <w:sz w:val="28"/>
          <w:szCs w:val="28"/>
          <w:lang w:val="sr-Cyrl-BA" w:eastAsia="sr-Latn-BA"/>
        </w:rPr>
      </w:pPr>
      <w:r w:rsidRPr="00437B24">
        <w:rPr>
          <w:rFonts w:ascii="Times New Roman" w:hAnsi="Times New Roman" w:cs="Times New Roman"/>
          <w:b/>
          <w:bCs/>
          <w:sz w:val="28"/>
          <w:szCs w:val="28"/>
          <w:lang w:eastAsia="sr-Latn-BA"/>
        </w:rPr>
        <w:t xml:space="preserve">на подручју </w:t>
      </w:r>
      <w:r w:rsidRPr="00437B24">
        <w:rPr>
          <w:rFonts w:ascii="Times New Roman" w:hAnsi="Times New Roman" w:cs="Times New Roman"/>
          <w:b/>
          <w:bCs/>
          <w:sz w:val="28"/>
          <w:szCs w:val="28"/>
          <w:lang w:val="sr-Cyrl-BA" w:eastAsia="sr-Latn-BA"/>
        </w:rPr>
        <w:t>Града Бијељина</w:t>
      </w:r>
    </w:p>
    <w:p w:rsidR="00546429" w:rsidRDefault="00437B24" w:rsidP="00DD0A3A">
      <w:pPr>
        <w:pStyle w:val="NoSpacing"/>
        <w:jc w:val="center"/>
        <w:rPr>
          <w:rFonts w:ascii="Times New Roman" w:hAnsi="Times New Roman" w:cs="Times New Roman"/>
          <w:b/>
          <w:kern w:val="0"/>
          <w:sz w:val="24"/>
          <w:lang w:eastAsia="sr-Latn-BA"/>
        </w:rPr>
      </w:pPr>
      <w:r w:rsidRPr="00437B24">
        <w:rPr>
          <w:kern w:val="0"/>
          <w:lang w:eastAsia="sr-Latn-BA"/>
        </w:rPr>
        <w:br/>
      </w:r>
    </w:p>
    <w:p w:rsidR="00DD0A3A" w:rsidRPr="00DD0A3A" w:rsidRDefault="00437B24" w:rsidP="00DD0A3A">
      <w:pPr>
        <w:pStyle w:val="NoSpacing"/>
        <w:jc w:val="center"/>
        <w:rPr>
          <w:rFonts w:ascii="Times New Roman" w:hAnsi="Times New Roman" w:cs="Times New Roman"/>
          <w:b/>
          <w:kern w:val="0"/>
          <w:sz w:val="32"/>
          <w:szCs w:val="28"/>
          <w:lang w:eastAsia="sr-Latn-BA"/>
        </w:rPr>
      </w:pPr>
      <w:r w:rsidRPr="00DD0A3A">
        <w:rPr>
          <w:rFonts w:ascii="Times New Roman" w:hAnsi="Times New Roman" w:cs="Times New Roman"/>
          <w:b/>
          <w:kern w:val="0"/>
          <w:sz w:val="24"/>
          <w:lang w:val="sr-Cyrl-BA" w:eastAsia="sr-Latn-BA"/>
        </w:rPr>
        <w:t>Члан 1.</w:t>
      </w:r>
    </w:p>
    <w:p w:rsidR="00437B24" w:rsidRDefault="00437B24" w:rsidP="00DD0A3A">
      <w:pPr>
        <w:pStyle w:val="NoSpacing"/>
        <w:ind w:firstLine="708"/>
        <w:jc w:val="both"/>
        <w:rPr>
          <w:rFonts w:ascii="Times New Roman" w:hAnsi="Times New Roman" w:cs="Times New Roman"/>
          <w:kern w:val="0"/>
          <w:sz w:val="24"/>
          <w:lang w:eastAsia="sr-Latn-BA"/>
        </w:rPr>
      </w:pPr>
      <w:r w:rsidRPr="00DD0A3A">
        <w:rPr>
          <w:rFonts w:ascii="Times New Roman" w:hAnsi="Times New Roman" w:cs="Times New Roman"/>
          <w:kern w:val="0"/>
          <w:sz w:val="24"/>
          <w:lang w:eastAsia="sr-Latn-BA"/>
        </w:rPr>
        <w:t xml:space="preserve">Овом одлуком утврђују се уписна подручја јавних основних школа на подручју </w:t>
      </w:r>
      <w:r w:rsidRPr="00DD0A3A">
        <w:rPr>
          <w:rFonts w:ascii="Times New Roman" w:hAnsi="Times New Roman" w:cs="Times New Roman"/>
          <w:kern w:val="0"/>
          <w:sz w:val="24"/>
          <w:lang w:val="sr-Cyrl-BA" w:eastAsia="sr-Latn-BA"/>
        </w:rPr>
        <w:t>Града Бијељина</w:t>
      </w:r>
      <w:r w:rsidRPr="00DD0A3A">
        <w:rPr>
          <w:rFonts w:ascii="Times New Roman" w:hAnsi="Times New Roman" w:cs="Times New Roman"/>
          <w:kern w:val="0"/>
          <w:sz w:val="24"/>
          <w:lang w:eastAsia="sr-Latn-BA"/>
        </w:rPr>
        <w:t>, ради обезбјеђивања равномјерне расподјеле ученика, рационалног коришћења капацитета школа и једнаког приступа образовању.</w:t>
      </w:r>
    </w:p>
    <w:p w:rsidR="00DD0A3A" w:rsidRPr="00DD0A3A" w:rsidRDefault="00DD0A3A" w:rsidP="00DD0A3A">
      <w:pPr>
        <w:pStyle w:val="NoSpacing"/>
        <w:ind w:firstLine="708"/>
        <w:jc w:val="both"/>
        <w:rPr>
          <w:rFonts w:ascii="Times New Roman" w:hAnsi="Times New Roman" w:cs="Times New Roman"/>
          <w:kern w:val="0"/>
          <w:sz w:val="32"/>
          <w:szCs w:val="28"/>
          <w:lang w:val="sr-Cyrl-BA" w:eastAsia="sr-Latn-BA"/>
        </w:rPr>
      </w:pPr>
    </w:p>
    <w:p w:rsidR="00DD0A3A" w:rsidRPr="00DD0A3A" w:rsidRDefault="00437B24" w:rsidP="00DD0A3A">
      <w:pPr>
        <w:pStyle w:val="NoSpacing"/>
        <w:jc w:val="center"/>
        <w:rPr>
          <w:rFonts w:ascii="Times New Roman" w:hAnsi="Times New Roman" w:cs="Times New Roman"/>
          <w:b/>
          <w:kern w:val="0"/>
          <w:sz w:val="24"/>
          <w:lang w:eastAsia="sr-Latn-BA"/>
        </w:rPr>
      </w:pPr>
      <w:r w:rsidRPr="00DD0A3A">
        <w:rPr>
          <w:rFonts w:ascii="Times New Roman" w:hAnsi="Times New Roman" w:cs="Times New Roman"/>
          <w:b/>
          <w:kern w:val="0"/>
          <w:sz w:val="24"/>
          <w:lang w:val="sr-Cyrl-BA" w:eastAsia="sr-Latn-BA"/>
        </w:rPr>
        <w:t>Члан 2.</w:t>
      </w:r>
    </w:p>
    <w:p w:rsidR="00F8233E" w:rsidRPr="00DD0A3A" w:rsidRDefault="00437B24" w:rsidP="00DD0A3A">
      <w:pPr>
        <w:pStyle w:val="NoSpacing"/>
        <w:ind w:firstLine="708"/>
        <w:jc w:val="both"/>
        <w:rPr>
          <w:rFonts w:ascii="Times New Roman" w:hAnsi="Times New Roman" w:cs="Times New Roman"/>
          <w:kern w:val="0"/>
          <w:sz w:val="24"/>
          <w:lang w:val="sr-Cyrl-BA" w:eastAsia="sr-Latn-BA"/>
        </w:rPr>
      </w:pPr>
      <w:r w:rsidRPr="00DD0A3A">
        <w:rPr>
          <w:rFonts w:ascii="Times New Roman" w:hAnsi="Times New Roman" w:cs="Times New Roman"/>
          <w:kern w:val="0"/>
          <w:sz w:val="24"/>
          <w:lang w:eastAsia="sr-Latn-BA"/>
        </w:rPr>
        <w:t>Уписна подручја школа утврђују се према територијалној припадности насељених мјеста, улица и мјесних заједница</w:t>
      </w:r>
      <w:r w:rsidR="00F8233E" w:rsidRPr="00DD0A3A">
        <w:rPr>
          <w:rFonts w:ascii="Times New Roman" w:hAnsi="Times New Roman" w:cs="Times New Roman"/>
          <w:kern w:val="0"/>
          <w:sz w:val="24"/>
          <w:lang w:val="sr-Cyrl-BA" w:eastAsia="sr-Latn-BA"/>
        </w:rPr>
        <w:t>.</w:t>
      </w:r>
    </w:p>
    <w:p w:rsidR="00DD0A3A" w:rsidRDefault="00DD0A3A" w:rsidP="00DD0A3A">
      <w:pPr>
        <w:pStyle w:val="NoSpacing"/>
        <w:jc w:val="both"/>
        <w:rPr>
          <w:rFonts w:ascii="Times New Roman" w:hAnsi="Times New Roman" w:cs="Times New Roman"/>
          <w:sz w:val="24"/>
        </w:rPr>
      </w:pPr>
    </w:p>
    <w:p w:rsidR="00F8233E" w:rsidRDefault="00F8233E" w:rsidP="00DD0A3A">
      <w:pPr>
        <w:pStyle w:val="NoSpacing"/>
        <w:ind w:firstLine="708"/>
        <w:jc w:val="both"/>
        <w:rPr>
          <w:rFonts w:ascii="Times New Roman" w:hAnsi="Times New Roman" w:cs="Times New Roman"/>
          <w:sz w:val="24"/>
        </w:rPr>
      </w:pPr>
      <w:r w:rsidRPr="00DD0A3A">
        <w:rPr>
          <w:rFonts w:ascii="Times New Roman" w:hAnsi="Times New Roman" w:cs="Times New Roman"/>
          <w:sz w:val="24"/>
          <w:lang w:val="sr-Cyrl-CS"/>
        </w:rPr>
        <w:t>Приједлог уписних подручја централних основних школа са п</w:t>
      </w:r>
      <w:r w:rsidRPr="00DD0A3A">
        <w:rPr>
          <w:rFonts w:ascii="Times New Roman" w:hAnsi="Times New Roman" w:cs="Times New Roman"/>
          <w:sz w:val="24"/>
        </w:rPr>
        <w:t>o</w:t>
      </w:r>
      <w:r w:rsidRPr="00DD0A3A">
        <w:rPr>
          <w:rFonts w:ascii="Times New Roman" w:hAnsi="Times New Roman" w:cs="Times New Roman"/>
          <w:sz w:val="24"/>
          <w:lang w:val="sr-Cyrl-CS"/>
        </w:rPr>
        <w:t>дручним одјељењима која су њихов саставни дио је сљедећи:</w:t>
      </w:r>
    </w:p>
    <w:p w:rsidR="00DD0A3A" w:rsidRPr="00DD0A3A" w:rsidRDefault="00DD0A3A" w:rsidP="00DD0A3A">
      <w:pPr>
        <w:pStyle w:val="NoSpacing"/>
        <w:ind w:firstLine="708"/>
        <w:jc w:val="both"/>
        <w:rPr>
          <w:rFonts w:ascii="Times New Roman" w:hAnsi="Times New Roman" w:cs="Times New Roman"/>
          <w:sz w:val="24"/>
        </w:rPr>
      </w:pPr>
    </w:p>
    <w:p w:rsidR="00D07B54" w:rsidRPr="00553142" w:rsidRDefault="00D07B54" w:rsidP="00D07B54">
      <w:pPr>
        <w:ind w:firstLine="708"/>
        <w:jc w:val="both"/>
        <w:rPr>
          <w:rFonts w:ascii="Times New Roman" w:hAnsi="Times New Roman"/>
          <w:b/>
          <w:sz w:val="28"/>
          <w:szCs w:val="28"/>
          <w:lang w:val="sr-Cyrl-CS"/>
        </w:rPr>
      </w:pPr>
      <w:r w:rsidRPr="00553142">
        <w:rPr>
          <w:rFonts w:ascii="Times New Roman" w:hAnsi="Times New Roman"/>
          <w:b/>
          <w:sz w:val="28"/>
          <w:szCs w:val="28"/>
          <w:lang w:val="sr-Cyrl-CS"/>
        </w:rPr>
        <w:t>1. ОШ  „Јован Дучић“  Бијељина</w:t>
      </w:r>
    </w:p>
    <w:p w:rsidR="00D07B54" w:rsidRPr="00DD0A3A" w:rsidRDefault="00D07B54" w:rsidP="00DD0A3A">
      <w:pPr>
        <w:pStyle w:val="NoSpacing"/>
        <w:rPr>
          <w:rFonts w:ascii="Times New Roman" w:hAnsi="Times New Roman" w:cs="Times New Roman"/>
          <w:sz w:val="24"/>
          <w:szCs w:val="24"/>
        </w:rPr>
      </w:pPr>
      <w:r w:rsidRPr="00FD3E6B">
        <w:rPr>
          <w:rFonts w:ascii="Times New Roman" w:hAnsi="Times New Roman" w:cs="Times New Roman"/>
          <w:sz w:val="24"/>
          <w:szCs w:val="24"/>
          <w:lang w:val="sr-Cyrl-BA"/>
        </w:rPr>
        <w:t>1.</w:t>
      </w:r>
      <w:r>
        <w:rPr>
          <w:rFonts w:ascii="Times New Roman" w:hAnsi="Times New Roman" w:cs="Times New Roman"/>
          <w:sz w:val="24"/>
          <w:szCs w:val="24"/>
          <w:lang w:val="en-US"/>
        </w:rPr>
        <w:t>1.</w:t>
      </w:r>
      <w:r w:rsidRPr="00FD3E6B">
        <w:rPr>
          <w:rFonts w:ascii="Times New Roman" w:hAnsi="Times New Roman" w:cs="Times New Roman"/>
          <w:sz w:val="24"/>
          <w:szCs w:val="24"/>
          <w:lang w:val="sr-Cyrl-BA"/>
        </w:rPr>
        <w:t xml:space="preserve"> Уписно подручје Централне школе „Јован Дучић“ Бијељина од првог до деветог разреда чини/обухвата сљедеће улице:</w:t>
      </w:r>
    </w:p>
    <w:p w:rsidR="00D07B54" w:rsidRPr="00D07B54" w:rsidRDefault="00D07B54" w:rsidP="00D07B54">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rPr>
        <w:t xml:space="preserve">Лозничка, Краља Твртка, Галац до раскршћа са Соколском улицом и ул. Светозара </w:t>
      </w:r>
      <w:r>
        <w:rPr>
          <w:rFonts w:ascii="Times New Roman" w:hAnsi="Times New Roman" w:cs="Times New Roman"/>
          <w:sz w:val="24"/>
          <w:szCs w:val="24"/>
          <w:lang w:val="sr-Cyrl-BA"/>
        </w:rPr>
        <w:t xml:space="preserve"> </w:t>
      </w:r>
      <w:r>
        <w:rPr>
          <w:rFonts w:ascii="Times New Roman" w:hAnsi="Times New Roman" w:cs="Times New Roman"/>
          <w:sz w:val="24"/>
          <w:szCs w:val="24"/>
        </w:rPr>
        <w:t>Милетића,</w:t>
      </w:r>
      <w:r>
        <w:rPr>
          <w:rFonts w:ascii="Times New Roman" w:hAnsi="Times New Roman" w:cs="Times New Roman"/>
          <w:sz w:val="24"/>
          <w:szCs w:val="24"/>
          <w:lang w:val="sr-Cyrl-BA"/>
        </w:rPr>
        <w:t xml:space="preserve"> Хајдук Станка, 24. Септембра, Николе Спасојевића, Српске војске, Богдана Жерајића, Јована Скерлића, Старине Новака, Младе Босне, Дринска, Васе Пелагића, Владике Гаврила, Луја Пастера, Јакова Миловића, Лопарска, Војводе Петра Бојовића, Ђуре Даничића, Ђуре Јакшића, Грачаничка, Николе Пашића, Козарачка,Јована Цвијића,Кадињачка, Савска, Ивана Горана Ковачића, Јована Кронштатског, Баје Станишића, Цара Душана, Стјепана Томашевића, Црвеног Крста, Стефана Немање, Милована Глишића, Ћирила и Методија, Богдана Зимоњића, 8.марта, Баје Пивљанина, Илије Гарашанина, Косте Новаковића, Париске комуне, Љубомира Ненадовића, Мике Боснића, лијева страна улице 27. марта.</w:t>
      </w:r>
    </w:p>
    <w:p w:rsidR="00D07B54" w:rsidRDefault="00D07B54" w:rsidP="00D07B54">
      <w:pPr>
        <w:pStyle w:val="NoSpacing"/>
        <w:jc w:val="both"/>
        <w:rPr>
          <w:rFonts w:ascii="Times New Roman" w:hAnsi="Times New Roman" w:cs="Times New Roman"/>
          <w:sz w:val="24"/>
          <w:szCs w:val="24"/>
          <w:lang w:val="sr-Cyrl-BA"/>
        </w:rPr>
      </w:pPr>
    </w:p>
    <w:p w:rsidR="00D07B54" w:rsidRPr="00D07B54" w:rsidRDefault="00D07B54" w:rsidP="00D07B54">
      <w:pPr>
        <w:ind w:firstLine="360"/>
        <w:jc w:val="both"/>
        <w:rPr>
          <w:rFonts w:ascii="Times New Roman" w:hAnsi="Times New Roman"/>
          <w:sz w:val="24"/>
          <w:szCs w:val="24"/>
          <w:lang w:val="en-US"/>
        </w:rPr>
      </w:pPr>
      <w:r w:rsidRPr="00D07B54">
        <w:rPr>
          <w:rFonts w:ascii="Times New Roman" w:hAnsi="Times New Roman"/>
          <w:sz w:val="24"/>
          <w:szCs w:val="24"/>
          <w:lang w:val="sr-Cyrl-CS"/>
        </w:rPr>
        <w:t>Уписно подручје Централне школе „Јован Дучић“ обухвата цијеле мјесне заједнице „Вук Караџић“ и „Богдановић</w:t>
      </w:r>
      <w:r w:rsidRPr="00D07B54">
        <w:rPr>
          <w:rFonts w:ascii="Times New Roman" w:hAnsi="Times New Roman"/>
          <w:sz w:val="24"/>
          <w:szCs w:val="24"/>
          <w:lang w:val="sr-Cyrl-BA"/>
        </w:rPr>
        <w:t>а плац</w:t>
      </w:r>
      <w:r w:rsidRPr="00D07B54">
        <w:rPr>
          <w:rFonts w:ascii="Times New Roman" w:hAnsi="Times New Roman"/>
          <w:sz w:val="24"/>
          <w:szCs w:val="24"/>
          <w:lang w:val="sr-Cyrl-CS"/>
        </w:rPr>
        <w:t>“, већи дио Мјесне заједнице „Галац“ и мањи дио Мјесне заједнице „Соколски дом“, као и насељено мјесто Ново насеље</w:t>
      </w:r>
      <w:r w:rsidR="0083333D">
        <w:rPr>
          <w:rFonts w:ascii="Times New Roman" w:hAnsi="Times New Roman"/>
          <w:sz w:val="24"/>
          <w:szCs w:val="24"/>
          <w:lang w:val="sr-Cyrl-CS"/>
        </w:rPr>
        <w:t>.</w:t>
      </w: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en-US"/>
        </w:rPr>
        <w:lastRenderedPageBreak/>
        <w:t>1.2</w:t>
      </w:r>
      <w:r>
        <w:rPr>
          <w:rFonts w:ascii="Times New Roman" w:hAnsi="Times New Roman" w:cs="Times New Roman"/>
          <w:sz w:val="24"/>
          <w:szCs w:val="24"/>
          <w:lang w:val="sr-Cyrl-BA"/>
        </w:rPr>
        <w:t>. Уписно подручје Подручног деветоразредног одјељења школе „Јован Дучић“ Патковача од првог до деветог разреда обухвата: Насељено мјесто Патковача са Ћипировинама, Голо Брдо и дио насељеног мјеста Љесковац до Лађевића кућа.</w:t>
      </w: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en-US"/>
        </w:rPr>
        <w:t>1.3</w:t>
      </w:r>
      <w:r>
        <w:rPr>
          <w:rFonts w:ascii="Times New Roman" w:hAnsi="Times New Roman" w:cs="Times New Roman"/>
          <w:sz w:val="24"/>
          <w:szCs w:val="24"/>
          <w:lang w:val="sr-Cyrl-BA"/>
        </w:rPr>
        <w:t>. Уписно подручје Подручног петоразредног одјељења „Јован Дучић“ Пучиле од првог до петог разреда обухвата насељено мјесто Пучиле са Пухарама.</w:t>
      </w:r>
    </w:p>
    <w:p w:rsidR="00D07B54" w:rsidRDefault="00D07B54" w:rsidP="00D07B54">
      <w:pPr>
        <w:pStyle w:val="NoSpacing"/>
        <w:jc w:val="both"/>
        <w:rPr>
          <w:rFonts w:ascii="Times New Roman" w:hAnsi="Times New Roman" w:cs="Times New Roman"/>
          <w:sz w:val="24"/>
          <w:szCs w:val="24"/>
          <w:lang w:val="sr-Cyrl-BA"/>
        </w:rPr>
      </w:pPr>
    </w:p>
    <w:p w:rsidR="00D07B54" w:rsidRDefault="00D07B54" w:rsidP="00D07B5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en-US"/>
        </w:rPr>
        <w:t>1.</w:t>
      </w:r>
      <w:r>
        <w:rPr>
          <w:rFonts w:ascii="Times New Roman" w:hAnsi="Times New Roman" w:cs="Times New Roman"/>
          <w:sz w:val="24"/>
          <w:szCs w:val="24"/>
          <w:lang w:val="sr-Cyrl-BA"/>
        </w:rPr>
        <w:t>4. Ученици Подручног одјељења петоразредног одјељења ОШ „Јован Дучић“ Пучиле школовање од шестог до деветог разреда настављају у централној школи „Јован Дучић“ Бијељина.</w:t>
      </w:r>
    </w:p>
    <w:p w:rsidR="00771055" w:rsidRDefault="00771055" w:rsidP="00D07B54">
      <w:pPr>
        <w:pStyle w:val="NoSpacing"/>
        <w:jc w:val="both"/>
        <w:rPr>
          <w:rFonts w:ascii="Times New Roman" w:hAnsi="Times New Roman" w:cs="Times New Roman"/>
          <w:sz w:val="24"/>
          <w:szCs w:val="24"/>
          <w:lang w:val="sr-Cyrl-BA"/>
        </w:rPr>
      </w:pPr>
    </w:p>
    <w:p w:rsidR="00D07B54" w:rsidRPr="00553142" w:rsidRDefault="00D07B54" w:rsidP="00D07B54">
      <w:pPr>
        <w:ind w:firstLine="708"/>
        <w:jc w:val="both"/>
        <w:rPr>
          <w:rFonts w:ascii="Times New Roman" w:hAnsi="Times New Roman"/>
          <w:b/>
          <w:sz w:val="28"/>
          <w:szCs w:val="28"/>
          <w:lang w:val="ru-RU"/>
        </w:rPr>
      </w:pPr>
      <w:r w:rsidRPr="00553142">
        <w:rPr>
          <w:rFonts w:ascii="Times New Roman" w:hAnsi="Times New Roman"/>
          <w:b/>
          <w:sz w:val="28"/>
          <w:szCs w:val="28"/>
          <w:lang w:val="ru-RU"/>
        </w:rPr>
        <w:t>2</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О</w:t>
      </w:r>
      <w:r w:rsidRPr="00553142">
        <w:rPr>
          <w:rFonts w:ascii="Times New Roman" w:hAnsi="Times New Roman"/>
          <w:b/>
          <w:sz w:val="28"/>
          <w:szCs w:val="28"/>
          <w:lang w:val="sr-Cyrl-CS"/>
        </w:rPr>
        <w:t>Ш</w:t>
      </w:r>
      <w:r w:rsidRPr="00553142">
        <w:rPr>
          <w:rFonts w:ascii="Times New Roman" w:hAnsi="Times New Roman"/>
          <w:b/>
          <w:sz w:val="28"/>
          <w:szCs w:val="28"/>
          <w:lang w:val="ru-RU"/>
        </w:rPr>
        <w:t xml:space="preserve">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Вук Кара</w:t>
      </w:r>
      <w:r w:rsidRPr="00553142">
        <w:rPr>
          <w:rFonts w:ascii="Times New Roman" w:hAnsi="Times New Roman"/>
          <w:b/>
          <w:sz w:val="28"/>
          <w:szCs w:val="28"/>
          <w:lang w:val="sr-Cyrl-CS"/>
        </w:rPr>
        <w:t>џ</w:t>
      </w:r>
      <w:r w:rsidRPr="00553142">
        <w:rPr>
          <w:rFonts w:ascii="Times New Roman" w:hAnsi="Times New Roman"/>
          <w:b/>
          <w:sz w:val="28"/>
          <w:szCs w:val="28"/>
          <w:lang w:val="ru-RU"/>
        </w:rPr>
        <w:t>и</w:t>
      </w:r>
      <w:r w:rsidRPr="00553142">
        <w:rPr>
          <w:rFonts w:ascii="Times New Roman" w:hAnsi="Times New Roman"/>
          <w:b/>
          <w:sz w:val="28"/>
          <w:szCs w:val="28"/>
          <w:lang w:val="sr-Cyrl-CS"/>
        </w:rPr>
        <w:t xml:space="preserve">ћ“ </w:t>
      </w:r>
      <w:r w:rsidRPr="00553142">
        <w:rPr>
          <w:rFonts w:ascii="Times New Roman" w:hAnsi="Times New Roman"/>
          <w:b/>
          <w:sz w:val="28"/>
          <w:szCs w:val="28"/>
          <w:lang w:val="ru-RU"/>
        </w:rPr>
        <w:t xml:space="preserve"> Бије</w:t>
      </w:r>
      <w:r w:rsidRPr="00553142">
        <w:rPr>
          <w:rFonts w:ascii="Times New Roman" w:hAnsi="Times New Roman"/>
          <w:b/>
          <w:sz w:val="28"/>
          <w:szCs w:val="28"/>
          <w:lang w:val="sr-Cyrl-CS"/>
        </w:rPr>
        <w:t>љ</w:t>
      </w:r>
      <w:r w:rsidRPr="00553142">
        <w:rPr>
          <w:rFonts w:ascii="Times New Roman" w:hAnsi="Times New Roman"/>
          <w:b/>
          <w:sz w:val="28"/>
          <w:szCs w:val="28"/>
          <w:lang w:val="ru-RU"/>
        </w:rPr>
        <w:t>ина</w:t>
      </w:r>
    </w:p>
    <w:p w:rsidR="00553142" w:rsidRP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2.1.</w:t>
      </w:r>
      <w:r w:rsidRPr="00553142">
        <w:rPr>
          <w:rFonts w:ascii="Times New Roman" w:hAnsi="Times New Roman" w:cs="Times New Roman"/>
          <w:sz w:val="24"/>
          <w:szCs w:val="24"/>
          <w:lang w:val="sr-Cyrl-BA"/>
        </w:rPr>
        <w:t xml:space="preserve"> Уписно подручје Централне школе „Вук Караџић“ Бијељина од првог до деветог разреда чини/обухвата сљедеће улице:</w:t>
      </w:r>
    </w:p>
    <w:p w:rsidR="00553142" w:rsidRPr="00553142" w:rsidRDefault="00553142" w:rsidP="00553142">
      <w:pPr>
        <w:jc w:val="both"/>
        <w:rPr>
          <w:rFonts w:ascii="Times New Roman" w:hAnsi="Times New Roman"/>
          <w:sz w:val="24"/>
          <w:szCs w:val="24"/>
          <w:lang w:val="sr-Cyrl-BA"/>
        </w:rPr>
      </w:pPr>
    </w:p>
    <w:p w:rsidR="00553142" w:rsidRPr="0083333D" w:rsidRDefault="00553142" w:rsidP="00553142">
      <w:pPr>
        <w:pStyle w:val="ListParagraph"/>
        <w:numPr>
          <w:ilvl w:val="0"/>
          <w:numId w:val="3"/>
        </w:numPr>
        <w:suppressAutoHyphens/>
        <w:spacing w:after="0" w:line="240" w:lineRule="auto"/>
        <w:jc w:val="both"/>
        <w:rPr>
          <w:rFonts w:ascii="Times New Roman" w:hAnsi="Times New Roman"/>
          <w:sz w:val="24"/>
          <w:szCs w:val="24"/>
          <w:lang w:val="sr-Cyrl-CS"/>
        </w:rPr>
      </w:pPr>
      <w:r w:rsidRPr="00553142">
        <w:rPr>
          <w:rFonts w:ascii="Times New Roman" w:hAnsi="Times New Roman"/>
          <w:sz w:val="24"/>
          <w:szCs w:val="24"/>
          <w:lang w:val="sr-Cyrl-BA"/>
        </w:rPr>
        <w:t>Кнез Иво од Семберије, Уроша Предића, Жичка, Мајке Јевросиме, Паје Јовановића, Тиршова, Розе др Папо, Софке Николић, Балканска, Светозара Милетића, Милешевска, Сергеја Јесењина, Десанке Максимовић, Соколска, Потпоручника Смајића, Галац од раскрснице Соколске и Светозара Милетића до почетка Градског парка, Кнеза Милоша, Карађорђева од аутобуске станице до Соколског дома, Трг Ђенерала Драже Михаиловића</w:t>
      </w:r>
      <w:r w:rsidRPr="00553142">
        <w:rPr>
          <w:rFonts w:ascii="Times New Roman" w:hAnsi="Times New Roman"/>
          <w:sz w:val="24"/>
          <w:szCs w:val="24"/>
        </w:rPr>
        <w:t>,</w:t>
      </w:r>
      <w:r w:rsidRPr="00553142">
        <w:rPr>
          <w:rFonts w:ascii="Times New Roman" w:hAnsi="Times New Roman"/>
          <w:sz w:val="24"/>
          <w:szCs w:val="24"/>
          <w:lang w:val="sr-Cyrl-BA"/>
        </w:rPr>
        <w:t xml:space="preserve"> Српске добровољачке гарде од састава са улицом Војводе Степе до кружног тока гдје се спаја са улицама Рачанска и Јована Дучића, са свим припадајућим блоковима, Војводе Степе, Браће Гаврића, Мајевичка до састава са улицом Арсенија Чарнојевића (десна страна улице), Арсенија Чарнојевића (десна страна улице), Димитрија Туцовића од састава са улицом Арсенија Чарнојевића до раскрснице са улицама Београдска и Живојина Мишића (десна страна улице), Краља Милутина, 2. априла, Цетињска, 1. децембра, Митра Трифуновића Уче, Слободана Јовановића, Руђера Бошковића, Жртава Јадовног, Недељка Чабриновића и Марка Краљевића.</w:t>
      </w:r>
    </w:p>
    <w:p w:rsidR="0083333D" w:rsidRDefault="0083333D" w:rsidP="0083333D">
      <w:pPr>
        <w:jc w:val="both"/>
        <w:rPr>
          <w:rFonts w:ascii="Times New Roman" w:hAnsi="Times New Roman"/>
          <w:lang w:val="sr-Cyrl-CS"/>
        </w:rPr>
      </w:pPr>
    </w:p>
    <w:p w:rsidR="0083333D" w:rsidRPr="0083333D" w:rsidRDefault="0083333D" w:rsidP="0083333D">
      <w:pPr>
        <w:ind w:firstLine="360"/>
        <w:jc w:val="both"/>
        <w:rPr>
          <w:rFonts w:ascii="Times New Roman" w:hAnsi="Times New Roman"/>
          <w:sz w:val="24"/>
          <w:szCs w:val="24"/>
          <w:lang w:val="sr-Cyrl-CS"/>
        </w:rPr>
      </w:pPr>
      <w:r w:rsidRPr="0083333D">
        <w:rPr>
          <w:rFonts w:ascii="Times New Roman" w:hAnsi="Times New Roman"/>
          <w:sz w:val="24"/>
          <w:szCs w:val="24"/>
          <w:lang w:val="sr-Cyrl-CS"/>
        </w:rPr>
        <w:t>Уписно подручје Централне школе „Вук Караџић“ обухвата највећи дио Мјесне заједнице „Соколски Дом“, дијелове мјесних заједница „Галац“, „Центар“, „Лединци“, „Дашница“ и мањи дио Мјесне заједнице „Стари град“.</w:t>
      </w:r>
    </w:p>
    <w:p w:rsidR="00553142" w:rsidRPr="00DD0A3A" w:rsidRDefault="00553142" w:rsidP="00553142">
      <w:pPr>
        <w:pStyle w:val="NoSpacing"/>
        <w:jc w:val="both"/>
        <w:rPr>
          <w:rFonts w:ascii="Times New Roman" w:hAnsi="Times New Roman" w:cs="Times New Roman"/>
          <w:sz w:val="24"/>
          <w:szCs w:val="24"/>
        </w:rPr>
      </w:pPr>
      <w:r w:rsidRPr="0083333D">
        <w:rPr>
          <w:rFonts w:ascii="Times New Roman" w:hAnsi="Times New Roman" w:cs="Times New Roman"/>
          <w:b/>
          <w:bCs/>
          <w:sz w:val="24"/>
          <w:szCs w:val="24"/>
          <w:lang w:val="sr-Cyrl-BA"/>
        </w:rPr>
        <w:t>2.2.</w:t>
      </w:r>
      <w:r w:rsidRPr="00553142">
        <w:rPr>
          <w:rFonts w:ascii="Times New Roman" w:hAnsi="Times New Roman" w:cs="Times New Roman"/>
          <w:sz w:val="24"/>
          <w:szCs w:val="24"/>
          <w:lang w:val="sr-Cyrl-BA"/>
        </w:rPr>
        <w:t xml:space="preserve"> Уписно подручје Подручног петоразредног одјељења школе „Вук Караџић“ Лединци од првог до петог разреда обухвата сљедеће улице:</w:t>
      </w:r>
    </w:p>
    <w:p w:rsidR="005A6FBE" w:rsidRPr="00DD0A3A" w:rsidRDefault="00553142" w:rsidP="00DD0A3A">
      <w:pPr>
        <w:pStyle w:val="NoSpacing"/>
        <w:numPr>
          <w:ilvl w:val="0"/>
          <w:numId w:val="2"/>
        </w:numPr>
        <w:jc w:val="both"/>
        <w:rPr>
          <w:rFonts w:ascii="Times New Roman" w:eastAsia="Calibri" w:hAnsi="Times New Roman" w:cs="Times New Roman"/>
          <w:sz w:val="24"/>
          <w:szCs w:val="24"/>
          <w:lang w:val="sr-Cyrl-BA"/>
        </w:rPr>
      </w:pPr>
      <w:r w:rsidRPr="00553142">
        <w:rPr>
          <w:rFonts w:ascii="Times New Roman" w:eastAsia="Calibri" w:hAnsi="Times New Roman" w:cs="Times New Roman"/>
          <w:sz w:val="24"/>
          <w:szCs w:val="24"/>
          <w:lang w:val="sr-Cyrl-BA"/>
        </w:rPr>
        <w:t>Семберских ратара, Комитска, Саве Шумановића, Мученика Романових, Владимира Гаћиновића, Петроградска, Краља Драгутина, Даворина Јенка, Хиландарска, Косовска, Вуковарска, Московска, Скендера Куленовића, Војводе Радомира Путника, Хајдук Вељкова, Јосифа Маринковића, Книнска, Цара Лазара, Михајла Пупина, Београдска, Димитрија Туцовића од раскрснице Београдске и Живојина Мишића до кружног тока са Комитском и Рачанском улицом, Херцеговачка, Боре Станковића, Арчибалда Рајса, Марије Бурсаћ, Саве Мркаља, Лазе Лазаревића, Петрове Горе, Крфска, Браће Југовића, Српске добровољачке гарде од кружног раскршћа Рачанске и Јована Дучића према</w:t>
      </w:r>
      <w:r w:rsidR="00DD0A3A">
        <w:rPr>
          <w:rFonts w:ascii="Times New Roman" w:eastAsia="Calibri" w:hAnsi="Times New Roman" w:cs="Times New Roman"/>
          <w:sz w:val="24"/>
          <w:szCs w:val="24"/>
        </w:rPr>
        <w:t xml:space="preserve"> </w:t>
      </w:r>
      <w:r w:rsidRPr="00553142">
        <w:rPr>
          <w:rFonts w:ascii="Times New Roman" w:eastAsia="Calibri" w:hAnsi="Times New Roman" w:cs="Times New Roman"/>
          <w:sz w:val="24"/>
          <w:szCs w:val="24"/>
          <w:lang w:val="sr-Cyrl-BA"/>
        </w:rPr>
        <w:t>насељу Пет језера, са свим  припадајућим блоковима, Рачанска, Подрињска, Бањанска, Пушкинова и Светозара Мијовића.</w:t>
      </w:r>
    </w:p>
    <w:p w:rsidR="00553142" w:rsidRDefault="00553142" w:rsidP="0083333D">
      <w:pPr>
        <w:pStyle w:val="NoSpacing"/>
        <w:ind w:firstLine="360"/>
        <w:jc w:val="both"/>
        <w:rPr>
          <w:rFonts w:ascii="Times New Roman" w:hAnsi="Times New Roman" w:cs="Times New Roman"/>
          <w:sz w:val="24"/>
          <w:szCs w:val="24"/>
          <w:lang w:val="sr-Cyrl-BA"/>
        </w:rPr>
      </w:pPr>
      <w:r w:rsidRPr="0083333D">
        <w:rPr>
          <w:rFonts w:ascii="Times New Roman" w:hAnsi="Times New Roman" w:cs="Times New Roman"/>
          <w:sz w:val="24"/>
          <w:szCs w:val="24"/>
          <w:lang w:val="sr-Cyrl-BA"/>
        </w:rPr>
        <w:lastRenderedPageBreak/>
        <w:t>Поред наведених улица уписном подручју деветоразредног одјељења школе „Вук Караџић“ Лединци обухвата и насељена мјеста Дијелови, Ново Село и Гојсовац до бензинске пумпе „Нешковић“.</w:t>
      </w:r>
    </w:p>
    <w:p w:rsidR="0083333D" w:rsidRPr="0083333D" w:rsidRDefault="0083333D" w:rsidP="0083333D">
      <w:pPr>
        <w:pStyle w:val="NoSpacing"/>
        <w:ind w:firstLine="360"/>
        <w:jc w:val="both"/>
        <w:rPr>
          <w:rFonts w:ascii="Times New Roman" w:eastAsia="Calibri" w:hAnsi="Times New Roman" w:cs="Times New Roman"/>
          <w:sz w:val="24"/>
          <w:szCs w:val="24"/>
          <w:lang w:val="sr-Cyrl-BA"/>
        </w:rPr>
      </w:pPr>
    </w:p>
    <w:p w:rsidR="00553142" w:rsidRP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2.3.</w:t>
      </w:r>
      <w:r>
        <w:rPr>
          <w:rFonts w:ascii="Times New Roman" w:hAnsi="Times New Roman" w:cs="Times New Roman"/>
          <w:sz w:val="24"/>
          <w:szCs w:val="24"/>
          <w:lang w:val="sr-Cyrl-BA"/>
        </w:rPr>
        <w:t xml:space="preserve"> </w:t>
      </w:r>
      <w:r w:rsidRPr="00553142">
        <w:rPr>
          <w:rFonts w:ascii="Times New Roman" w:hAnsi="Times New Roman" w:cs="Times New Roman"/>
          <w:sz w:val="24"/>
          <w:szCs w:val="24"/>
          <w:lang w:val="sr-Cyrl-BA"/>
        </w:rPr>
        <w:t>Уписно подручје Подручног петоразредног одјељења „Вук Караџић“ Попови од првог до петог разреда обухвата насељено мјесто Попови.</w:t>
      </w:r>
    </w:p>
    <w:p w:rsidR="00553142" w:rsidRDefault="00553142" w:rsidP="00553142">
      <w:pPr>
        <w:pStyle w:val="NoSpacing"/>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 xml:space="preserve">    </w:t>
      </w:r>
    </w:p>
    <w:p w:rsidR="00553142" w:rsidRP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2.4.</w:t>
      </w:r>
      <w:r>
        <w:rPr>
          <w:rFonts w:ascii="Times New Roman" w:hAnsi="Times New Roman" w:cs="Times New Roman"/>
          <w:sz w:val="24"/>
          <w:szCs w:val="24"/>
          <w:lang w:val="sr-Cyrl-BA"/>
        </w:rPr>
        <w:t xml:space="preserve"> </w:t>
      </w:r>
      <w:r w:rsidRPr="00553142">
        <w:rPr>
          <w:rFonts w:ascii="Times New Roman" w:hAnsi="Times New Roman" w:cs="Times New Roman"/>
          <w:sz w:val="24"/>
          <w:szCs w:val="24"/>
          <w:lang w:val="sr-Cyrl-BA"/>
        </w:rPr>
        <w:t>Уписно подручје Подручног петоразредног одјељења „Вук Караџић“ Амајлије од првог до петог разреда обухвата насељена мјеста Амајлије и Кованлук.</w:t>
      </w:r>
    </w:p>
    <w:p w:rsidR="00553142" w:rsidRPr="00553142" w:rsidRDefault="00553142" w:rsidP="00553142">
      <w:pPr>
        <w:pStyle w:val="NoSpacing"/>
        <w:jc w:val="both"/>
        <w:rPr>
          <w:rFonts w:ascii="Times New Roman" w:hAnsi="Times New Roman" w:cs="Times New Roman"/>
          <w:sz w:val="24"/>
          <w:szCs w:val="24"/>
          <w:lang w:val="sr-Cyrl-BA"/>
        </w:rPr>
      </w:pPr>
    </w:p>
    <w:p w:rsidR="00553142" w:rsidRDefault="00553142" w:rsidP="00553142">
      <w:pPr>
        <w:pStyle w:val="NoSpacing"/>
        <w:jc w:val="both"/>
        <w:rPr>
          <w:rFonts w:ascii="Times New Roman" w:hAnsi="Times New Roman" w:cs="Times New Roman"/>
          <w:sz w:val="24"/>
          <w:szCs w:val="24"/>
          <w:lang w:val="sr-Cyrl-BA"/>
        </w:rPr>
      </w:pPr>
      <w:r w:rsidRPr="0083333D">
        <w:rPr>
          <w:rFonts w:ascii="Times New Roman" w:hAnsi="Times New Roman" w:cs="Times New Roman"/>
          <w:b/>
          <w:bCs/>
          <w:sz w:val="24"/>
          <w:szCs w:val="24"/>
          <w:lang w:val="sr-Cyrl-BA"/>
        </w:rPr>
        <w:t>2.5.</w:t>
      </w:r>
      <w:r w:rsidRPr="00553142">
        <w:rPr>
          <w:rFonts w:ascii="Times New Roman" w:hAnsi="Times New Roman" w:cs="Times New Roman"/>
          <w:sz w:val="24"/>
          <w:szCs w:val="24"/>
          <w:lang w:val="sr-Cyrl-BA"/>
        </w:rPr>
        <w:t xml:space="preserve"> Ученици Подручних одјељења петоразредних школа „Вук Караџић“ Лединци, Попови и Амајлије школовање од шестог до деветог разреда настављају у централној школи „Вук Караџић“ Бијељина.</w:t>
      </w:r>
    </w:p>
    <w:p w:rsidR="00553142" w:rsidRDefault="00553142" w:rsidP="00553142">
      <w:pPr>
        <w:pStyle w:val="NoSpacing"/>
        <w:jc w:val="both"/>
        <w:rPr>
          <w:rFonts w:ascii="Times New Roman" w:hAnsi="Times New Roman" w:cs="Times New Roman"/>
          <w:sz w:val="24"/>
          <w:szCs w:val="24"/>
          <w:lang w:val="sr-Cyrl-BA"/>
        </w:rPr>
      </w:pPr>
    </w:p>
    <w:p w:rsidR="00553142" w:rsidRDefault="00553142" w:rsidP="00553142">
      <w:pPr>
        <w:ind w:firstLine="708"/>
        <w:jc w:val="both"/>
        <w:rPr>
          <w:rFonts w:ascii="Times New Roman" w:hAnsi="Times New Roman"/>
          <w:b/>
          <w:sz w:val="28"/>
          <w:szCs w:val="28"/>
          <w:lang w:val="ru-RU"/>
        </w:rPr>
      </w:pPr>
      <w:r w:rsidRPr="00553142">
        <w:rPr>
          <w:rFonts w:ascii="Times New Roman" w:hAnsi="Times New Roman"/>
          <w:b/>
          <w:sz w:val="28"/>
          <w:szCs w:val="28"/>
          <w:lang w:val="ru-RU"/>
        </w:rPr>
        <w:t>3</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О</w:t>
      </w:r>
      <w:r w:rsidRPr="00553142">
        <w:rPr>
          <w:rFonts w:ascii="Times New Roman" w:hAnsi="Times New Roman"/>
          <w:b/>
          <w:sz w:val="28"/>
          <w:szCs w:val="28"/>
          <w:lang w:val="sr-Cyrl-CS"/>
        </w:rPr>
        <w:t>Ш</w:t>
      </w:r>
      <w:r w:rsidRPr="00553142">
        <w:rPr>
          <w:rFonts w:ascii="Times New Roman" w:hAnsi="Times New Roman"/>
          <w:b/>
          <w:sz w:val="28"/>
          <w:szCs w:val="28"/>
          <w:lang w:val="ru-RU"/>
        </w:rPr>
        <w:t xml:space="preserve">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Кнез Иво од Семберије</w:t>
      </w:r>
      <w:r w:rsidRPr="00553142">
        <w:rPr>
          <w:rFonts w:ascii="Times New Roman" w:hAnsi="Times New Roman"/>
          <w:b/>
          <w:sz w:val="28"/>
          <w:szCs w:val="28"/>
          <w:lang w:val="sr-Cyrl-CS"/>
        </w:rPr>
        <w:t>“</w:t>
      </w:r>
      <w:r w:rsidRPr="00553142">
        <w:rPr>
          <w:rFonts w:ascii="Times New Roman" w:hAnsi="Times New Roman"/>
          <w:b/>
          <w:sz w:val="28"/>
          <w:szCs w:val="28"/>
          <w:lang w:val="ru-RU"/>
        </w:rPr>
        <w:t xml:space="preserve"> Бије</w:t>
      </w:r>
      <w:r w:rsidRPr="00553142">
        <w:rPr>
          <w:rFonts w:ascii="Times New Roman" w:hAnsi="Times New Roman"/>
          <w:b/>
          <w:sz w:val="28"/>
          <w:szCs w:val="28"/>
          <w:lang w:val="sr-Cyrl-CS"/>
        </w:rPr>
        <w:t>љ</w:t>
      </w:r>
      <w:r w:rsidRPr="00553142">
        <w:rPr>
          <w:rFonts w:ascii="Times New Roman" w:hAnsi="Times New Roman"/>
          <w:b/>
          <w:sz w:val="28"/>
          <w:szCs w:val="28"/>
          <w:lang w:val="ru-RU"/>
        </w:rPr>
        <w:t>ина</w:t>
      </w:r>
    </w:p>
    <w:p w:rsidR="00553142" w:rsidRPr="00DD0A3A" w:rsidRDefault="00553142" w:rsidP="00553142">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1. Уписно подручје Централне школе „Кнез Иво од Семберије“ Бијељина од првог до деветог разреда чини/обухвата сљедеће улице:</w:t>
      </w:r>
    </w:p>
    <w:p w:rsidR="00553142" w:rsidRDefault="00553142" w:rsidP="00553142">
      <w:pPr>
        <w:pStyle w:val="NoSpacing"/>
        <w:numPr>
          <w:ilvl w:val="0"/>
          <w:numId w:val="2"/>
        </w:numPr>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Пантелинска, Славонска, Божидара Жугића, Данила Илића, Теодора Софренића, Танаска Рајића, Трифка Грабежа, Јурија Гагарина, Кулина Бана, Марка Миљанова, Јована Рашковића, Угљевичка, Лукијана Мушицког, Светозара Ћоровића, Добровољачка, Сутјеска, Метохијска, Ратка Перића, Колубарска, Лазе Костића, Мајора Милана Тепића, Видовданска од броја</w:t>
      </w:r>
      <w:r w:rsidRPr="00553142">
        <w:rPr>
          <w:rFonts w:ascii="Times New Roman" w:hAnsi="Times New Roman" w:cs="Times New Roman"/>
          <w:sz w:val="24"/>
          <w:szCs w:val="24"/>
        </w:rPr>
        <w:t xml:space="preserve"> 28 до 48 (парни бројеви)</w:t>
      </w:r>
      <w:r w:rsidRPr="00553142">
        <w:rPr>
          <w:rFonts w:ascii="Times New Roman" w:hAnsi="Times New Roman" w:cs="Times New Roman"/>
          <w:sz w:val="24"/>
          <w:szCs w:val="24"/>
          <w:lang w:val="sr-Cyrl-BA"/>
        </w:rPr>
        <w:t xml:space="preserve"> , Јерменска од броја 24 до 38 (лијева страна улице) и од броја 41 до 85 (десна страна улице), Незнаних јунака од састава са Јерменском до кружног тока гдје се са спаја са улицама Цара Уроша и Стефана Дечанског, Цара Уроша од састава са улицом 1. маја до састава са Сремском улицом, Бориса Пастернака, 18. новембра, Бранка Радичевића, Пере Станића, Душана Баранина од састава са улицом 1. маја до кружног тока гдје се спаја са улицама Незнаних јунака и Кулина бана, Сремска од састава са Гетеовом, Петра Кочића, Стјепана Митрова Љубише, Петра Лубарде, Симе Матавуља, Василија Острошког, Иве Андрића, Проте Матеје, Старог Вујадина,  Крушевачка до састава са улицама Душана Радовића и Фрушкогорском, Стефана Дечанског, Владике Николаја, Мачванска, Јосифа Панчића, Ђакона Авакума, Церска и Данка Кабиља Букија.</w:t>
      </w:r>
    </w:p>
    <w:p w:rsidR="005902F6" w:rsidRDefault="005902F6" w:rsidP="005902F6">
      <w:pPr>
        <w:jc w:val="both"/>
        <w:rPr>
          <w:rFonts w:ascii="Times New Roman" w:hAnsi="Times New Roman"/>
          <w:lang w:val="sr-Cyrl-CS"/>
        </w:rPr>
      </w:pPr>
    </w:p>
    <w:p w:rsidR="005A6FBE" w:rsidRPr="00DD0A3A" w:rsidRDefault="005902F6" w:rsidP="00DD0A3A">
      <w:pPr>
        <w:ind w:firstLine="360"/>
        <w:jc w:val="both"/>
        <w:rPr>
          <w:rFonts w:ascii="Times New Roman" w:hAnsi="Times New Roman"/>
          <w:sz w:val="24"/>
          <w:szCs w:val="24"/>
        </w:rPr>
      </w:pPr>
      <w:r w:rsidRPr="005902F6">
        <w:rPr>
          <w:rFonts w:ascii="Times New Roman" w:hAnsi="Times New Roman"/>
          <w:sz w:val="24"/>
          <w:szCs w:val="24"/>
          <w:lang w:val="sr-Cyrl-CS"/>
        </w:rPr>
        <w:t>Уписно подручје Централне школе „Кнез Иво од Семберије“ обухвата цијелу Мјесну заједницу „15. мајевичка“ и дијелове мјесних заједница „Вељко Лукић“, „Дашница</w:t>
      </w:r>
      <w:r w:rsidRPr="005902F6">
        <w:rPr>
          <w:rFonts w:ascii="Times New Roman" w:hAnsi="Times New Roman"/>
          <w:sz w:val="24"/>
          <w:szCs w:val="24"/>
          <w:lang w:val="sr-Latn-CS"/>
        </w:rPr>
        <w:t xml:space="preserve"> I</w:t>
      </w:r>
      <w:r w:rsidRPr="005902F6">
        <w:rPr>
          <w:rFonts w:ascii="Times New Roman" w:hAnsi="Times New Roman"/>
          <w:sz w:val="24"/>
          <w:szCs w:val="24"/>
          <w:lang w:val="sr-Cyrl-CS"/>
        </w:rPr>
        <w:t xml:space="preserve">“ и „Филип Вишњић“. </w:t>
      </w:r>
    </w:p>
    <w:p w:rsidR="00553142" w:rsidRPr="00546429" w:rsidRDefault="00553142" w:rsidP="00553142">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w:t>
      </w:r>
      <w:r>
        <w:rPr>
          <w:rFonts w:ascii="Times New Roman" w:hAnsi="Times New Roman" w:cs="Times New Roman"/>
          <w:sz w:val="24"/>
          <w:szCs w:val="24"/>
          <w:lang w:val="sr-Cyrl-BA"/>
        </w:rPr>
        <w:t>2.</w:t>
      </w:r>
      <w:r w:rsidRPr="00553142">
        <w:rPr>
          <w:rFonts w:ascii="Times New Roman" w:hAnsi="Times New Roman" w:cs="Times New Roman"/>
          <w:sz w:val="24"/>
          <w:szCs w:val="24"/>
          <w:lang w:val="sr-Cyrl-BA"/>
        </w:rPr>
        <w:t xml:space="preserve"> Уписно подручје Подручног деветоразредног одјељења школе „Кнез Иво од Семберије“ Ковиљуш</w:t>
      </w:r>
      <w:r>
        <w:rPr>
          <w:rFonts w:ascii="Times New Roman" w:hAnsi="Times New Roman" w:cs="Times New Roman"/>
          <w:sz w:val="24"/>
          <w:szCs w:val="24"/>
          <w:lang w:val="sr-Cyrl-BA"/>
        </w:rPr>
        <w:t>е</w:t>
      </w:r>
      <w:r w:rsidRPr="00553142">
        <w:rPr>
          <w:rFonts w:ascii="Times New Roman" w:hAnsi="Times New Roman" w:cs="Times New Roman"/>
          <w:sz w:val="24"/>
          <w:szCs w:val="24"/>
          <w:lang w:val="sr-Cyrl-BA"/>
        </w:rPr>
        <w:t xml:space="preserve"> од првог до деветог разреда обухвата сљедеће улице:</w:t>
      </w:r>
    </w:p>
    <w:p w:rsidR="005902F6" w:rsidRPr="005902F6" w:rsidRDefault="00553142" w:rsidP="005902F6">
      <w:pPr>
        <w:pStyle w:val="NoSpacing"/>
        <w:numPr>
          <w:ilvl w:val="0"/>
          <w:numId w:val="2"/>
        </w:numPr>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Јасеновачких мученика, Бањалучка, Косовке дјевојке, Посавска, Кумановска, Војвођанска, Брчанска, Душана Радовића, Фрушкогорска</w:t>
      </w:r>
      <w:r w:rsidR="005902F6">
        <w:rPr>
          <w:rFonts w:ascii="Times New Roman" w:hAnsi="Times New Roman" w:cs="Times New Roman"/>
          <w:sz w:val="24"/>
          <w:szCs w:val="24"/>
          <w:lang w:val="sr-Cyrl-BA"/>
        </w:rPr>
        <w:t>.</w:t>
      </w:r>
    </w:p>
    <w:p w:rsidR="005902F6" w:rsidRPr="00DD0A3A" w:rsidRDefault="005902F6" w:rsidP="005902F6">
      <w:pPr>
        <w:jc w:val="both"/>
        <w:rPr>
          <w:rFonts w:ascii="Times New Roman" w:hAnsi="Times New Roman"/>
        </w:rPr>
      </w:pPr>
    </w:p>
    <w:p w:rsidR="00553142" w:rsidRPr="005902F6" w:rsidRDefault="005902F6" w:rsidP="005902F6">
      <w:pPr>
        <w:ind w:firstLine="360"/>
        <w:jc w:val="both"/>
        <w:rPr>
          <w:rFonts w:ascii="Times New Roman" w:hAnsi="Times New Roman"/>
          <w:sz w:val="24"/>
          <w:szCs w:val="24"/>
          <w:lang w:val="sr-Cyrl-CS"/>
        </w:rPr>
      </w:pPr>
      <w:r w:rsidRPr="005902F6">
        <w:rPr>
          <w:rFonts w:ascii="Times New Roman" w:hAnsi="Times New Roman"/>
          <w:sz w:val="24"/>
          <w:szCs w:val="24"/>
          <w:lang w:val="sr-Cyrl-CS"/>
        </w:rPr>
        <w:t xml:space="preserve">Уписно подручје подручног деветоразредног одјељења Ковиљуше обухвата дијелове мјесних заједница „Вељко Лукић“ и „Дашница </w:t>
      </w:r>
      <w:r w:rsidRPr="005902F6">
        <w:rPr>
          <w:rFonts w:ascii="Times New Roman" w:hAnsi="Times New Roman"/>
          <w:sz w:val="24"/>
          <w:szCs w:val="24"/>
        </w:rPr>
        <w:t>I</w:t>
      </w:r>
      <w:r w:rsidRPr="005902F6">
        <w:rPr>
          <w:rFonts w:ascii="Times New Roman" w:hAnsi="Times New Roman"/>
          <w:sz w:val="24"/>
          <w:szCs w:val="24"/>
          <w:lang w:val="sr-Cyrl-CS"/>
        </w:rPr>
        <w:t>“.</w:t>
      </w:r>
    </w:p>
    <w:p w:rsidR="00553142" w:rsidRDefault="00553142" w:rsidP="00553142">
      <w:pPr>
        <w:pStyle w:val="NoSpacing"/>
        <w:jc w:val="both"/>
        <w:rPr>
          <w:rFonts w:ascii="Times New Roman" w:hAnsi="Times New Roman" w:cs="Times New Roman"/>
          <w:sz w:val="24"/>
          <w:szCs w:val="24"/>
          <w:lang w:val="sr-Cyrl-BA"/>
        </w:rPr>
      </w:pPr>
      <w:r w:rsidRPr="00553142">
        <w:rPr>
          <w:rFonts w:ascii="Times New Roman" w:hAnsi="Times New Roman" w:cs="Times New Roman"/>
          <w:sz w:val="24"/>
          <w:szCs w:val="24"/>
          <w:lang w:val="sr-Cyrl-BA"/>
        </w:rPr>
        <w:t>3.</w:t>
      </w: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 xml:space="preserve"> Уписно подручје Подручног петоразредног одјељења „Кнез Иво од Семберије“  Љењенча од првог до петог разреда обухвата насељено мјесто Љењенча.</w:t>
      </w:r>
    </w:p>
    <w:p w:rsidR="00553142" w:rsidRPr="00553142" w:rsidRDefault="00553142" w:rsidP="00553142">
      <w:pPr>
        <w:pStyle w:val="NoSpacing"/>
        <w:jc w:val="both"/>
        <w:rPr>
          <w:rFonts w:ascii="Times New Roman" w:hAnsi="Times New Roman" w:cs="Times New Roman"/>
          <w:sz w:val="24"/>
          <w:szCs w:val="24"/>
          <w:lang w:val="sr-Cyrl-BA"/>
        </w:rPr>
      </w:pPr>
    </w:p>
    <w:p w:rsidR="00553142" w:rsidRPr="00553142" w:rsidRDefault="00553142" w:rsidP="0055314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3.</w:t>
      </w:r>
      <w:r w:rsidRPr="00553142">
        <w:rPr>
          <w:rFonts w:ascii="Times New Roman" w:hAnsi="Times New Roman" w:cs="Times New Roman"/>
          <w:sz w:val="24"/>
          <w:szCs w:val="24"/>
          <w:lang w:val="sr-Cyrl-BA"/>
        </w:rPr>
        <w:t>4. Уписно подручје Подручног петоразредног одјељења „Кнез Иво од Семберије“ Хасе од првог до петог разреда обухвата насељена мјеста Хасе и Бријесница и дио мјесне заједнице Ковачићи</w:t>
      </w:r>
      <w:r>
        <w:rPr>
          <w:rFonts w:ascii="Times New Roman" w:hAnsi="Times New Roman" w:cs="Times New Roman"/>
          <w:sz w:val="24"/>
          <w:szCs w:val="24"/>
          <w:lang w:val="sr-Cyrl-BA"/>
        </w:rPr>
        <w:t>,</w:t>
      </w:r>
      <w:r w:rsidRPr="00553142">
        <w:rPr>
          <w:rFonts w:ascii="Times New Roman" w:hAnsi="Times New Roman" w:cs="Times New Roman"/>
          <w:sz w:val="24"/>
          <w:szCs w:val="24"/>
          <w:lang w:val="sr-Cyrl-BA"/>
        </w:rPr>
        <w:t xml:space="preserve"> који је ближи школи у Хасама.</w:t>
      </w:r>
    </w:p>
    <w:p w:rsidR="00553142" w:rsidRPr="00553142" w:rsidRDefault="00553142" w:rsidP="00553142">
      <w:pPr>
        <w:pStyle w:val="NoSpacing"/>
        <w:jc w:val="both"/>
        <w:rPr>
          <w:rFonts w:ascii="Times New Roman" w:hAnsi="Times New Roman" w:cs="Times New Roman"/>
          <w:sz w:val="24"/>
          <w:szCs w:val="24"/>
          <w:lang w:val="sr-Cyrl-BA"/>
        </w:rPr>
      </w:pPr>
    </w:p>
    <w:p w:rsidR="00553142" w:rsidRDefault="00553142" w:rsidP="0055314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3.</w:t>
      </w:r>
      <w:r w:rsidRPr="00553142">
        <w:rPr>
          <w:rFonts w:ascii="Times New Roman" w:hAnsi="Times New Roman" w:cs="Times New Roman"/>
          <w:sz w:val="24"/>
          <w:szCs w:val="24"/>
          <w:lang w:val="sr-Cyrl-BA"/>
        </w:rPr>
        <w:t>5. Ученици Подручних одјељења петоразредних школа  ОШ „Кнез Иво од Семберије“ Љељенча и Хасе школовање од шестог до деветог разреда настављају у централној школи „Кнез Иво од Семберије“ Бијељина.</w:t>
      </w:r>
    </w:p>
    <w:p w:rsidR="00553142" w:rsidRDefault="00553142" w:rsidP="00553142">
      <w:pPr>
        <w:pStyle w:val="NoSpacing"/>
        <w:jc w:val="both"/>
        <w:rPr>
          <w:rFonts w:ascii="Times New Roman" w:hAnsi="Times New Roman" w:cs="Times New Roman"/>
          <w:sz w:val="24"/>
          <w:szCs w:val="24"/>
          <w:lang w:val="sr-Cyrl-BA"/>
        </w:rPr>
      </w:pPr>
    </w:p>
    <w:p w:rsidR="00771055" w:rsidRPr="00553142" w:rsidRDefault="00553142" w:rsidP="00553142">
      <w:pPr>
        <w:jc w:val="both"/>
        <w:rPr>
          <w:rFonts w:ascii="Times New Roman" w:hAnsi="Times New Roman"/>
          <w:sz w:val="24"/>
          <w:szCs w:val="24"/>
          <w:lang w:val="ru-RU"/>
        </w:rPr>
      </w:pPr>
      <w:r>
        <w:rPr>
          <w:rFonts w:ascii="Times New Roman" w:hAnsi="Times New Roman"/>
          <w:sz w:val="24"/>
          <w:szCs w:val="24"/>
          <w:lang w:val="sr-Cyrl-CS"/>
        </w:rPr>
        <w:t xml:space="preserve">3.6. </w:t>
      </w:r>
      <w:r w:rsidRPr="00553142">
        <w:rPr>
          <w:rFonts w:ascii="Times New Roman" w:hAnsi="Times New Roman"/>
          <w:sz w:val="24"/>
          <w:szCs w:val="24"/>
          <w:lang w:val="sr-Cyrl-CS"/>
        </w:rPr>
        <w:t xml:space="preserve">Ученици из МЗ Ковачићи, уколико им је ближа, могу да се упишу у подручно одјељење Хасе (од </w:t>
      </w:r>
      <w:r w:rsidRPr="00553142">
        <w:rPr>
          <w:rFonts w:ascii="Times New Roman" w:hAnsi="Times New Roman"/>
          <w:sz w:val="24"/>
          <w:szCs w:val="24"/>
        </w:rPr>
        <w:t>I</w:t>
      </w:r>
      <w:r w:rsidRPr="00553142">
        <w:rPr>
          <w:rFonts w:ascii="Times New Roman" w:hAnsi="Times New Roman"/>
          <w:sz w:val="24"/>
          <w:szCs w:val="24"/>
          <w:lang w:val="sr-Cyrl-CS"/>
        </w:rPr>
        <w:t xml:space="preserve"> до</w:t>
      </w:r>
      <w:r w:rsidRPr="00553142">
        <w:rPr>
          <w:rFonts w:ascii="Times New Roman" w:hAnsi="Times New Roman"/>
          <w:sz w:val="24"/>
          <w:szCs w:val="24"/>
          <w:lang w:val="ru-RU"/>
        </w:rPr>
        <w:t xml:space="preserve"> </w:t>
      </w:r>
      <w:r w:rsidRPr="00553142">
        <w:rPr>
          <w:rFonts w:ascii="Times New Roman" w:hAnsi="Times New Roman"/>
          <w:sz w:val="24"/>
          <w:szCs w:val="24"/>
        </w:rPr>
        <w:t>V</w:t>
      </w:r>
      <w:r w:rsidRPr="00553142">
        <w:rPr>
          <w:rFonts w:ascii="Times New Roman" w:hAnsi="Times New Roman"/>
          <w:sz w:val="24"/>
          <w:szCs w:val="24"/>
          <w:lang w:val="sr-Cyrl-CS"/>
        </w:rPr>
        <w:t xml:space="preserve"> разреда), односно у </w:t>
      </w:r>
      <w:r w:rsidRPr="00553142">
        <w:rPr>
          <w:rFonts w:ascii="Times New Roman" w:hAnsi="Times New Roman"/>
          <w:sz w:val="24"/>
          <w:szCs w:val="24"/>
          <w:lang w:val="sr-Cyrl-BA"/>
        </w:rPr>
        <w:t>централну школу „Кнез Иво од Семберије“</w:t>
      </w:r>
      <w:r w:rsidRPr="00553142">
        <w:rPr>
          <w:rFonts w:ascii="Times New Roman" w:hAnsi="Times New Roman"/>
          <w:sz w:val="24"/>
          <w:szCs w:val="24"/>
          <w:lang w:val="sr-Cyrl-CS"/>
        </w:rPr>
        <w:t xml:space="preserve"> (од </w:t>
      </w:r>
      <w:r w:rsidRPr="00553142">
        <w:rPr>
          <w:rFonts w:ascii="Times New Roman" w:hAnsi="Times New Roman"/>
          <w:sz w:val="24"/>
          <w:szCs w:val="24"/>
        </w:rPr>
        <w:t>VI</w:t>
      </w:r>
      <w:r w:rsidRPr="00553142">
        <w:rPr>
          <w:rFonts w:ascii="Times New Roman" w:hAnsi="Times New Roman"/>
          <w:sz w:val="24"/>
          <w:szCs w:val="24"/>
          <w:lang w:val="sr-Cyrl-CS"/>
        </w:rPr>
        <w:t xml:space="preserve"> до</w:t>
      </w:r>
      <w:r w:rsidRPr="00553142">
        <w:rPr>
          <w:rFonts w:ascii="Times New Roman" w:hAnsi="Times New Roman"/>
          <w:sz w:val="24"/>
          <w:szCs w:val="24"/>
          <w:lang w:val="ru-RU"/>
        </w:rPr>
        <w:t xml:space="preserve"> </w:t>
      </w:r>
      <w:r w:rsidRPr="00553142">
        <w:rPr>
          <w:rFonts w:ascii="Times New Roman" w:hAnsi="Times New Roman"/>
          <w:sz w:val="24"/>
          <w:szCs w:val="24"/>
        </w:rPr>
        <w:t>IX</w:t>
      </w:r>
      <w:r w:rsidRPr="00553142">
        <w:rPr>
          <w:rFonts w:ascii="Times New Roman" w:hAnsi="Times New Roman"/>
          <w:sz w:val="24"/>
          <w:szCs w:val="24"/>
          <w:lang w:val="sr-Cyrl-CS"/>
        </w:rPr>
        <w:t xml:space="preserve"> разреда)</w:t>
      </w:r>
      <w:r w:rsidRPr="00553142">
        <w:rPr>
          <w:rFonts w:ascii="Times New Roman" w:hAnsi="Times New Roman"/>
          <w:sz w:val="24"/>
          <w:szCs w:val="24"/>
          <w:lang w:val="ru-RU"/>
        </w:rPr>
        <w:t>.</w:t>
      </w:r>
    </w:p>
    <w:p w:rsidR="00553142" w:rsidRDefault="00553142" w:rsidP="00553142">
      <w:pPr>
        <w:ind w:firstLine="708"/>
        <w:jc w:val="both"/>
        <w:rPr>
          <w:rFonts w:ascii="Times New Roman" w:hAnsi="Times New Roman"/>
          <w:b/>
          <w:sz w:val="28"/>
          <w:szCs w:val="28"/>
          <w:lang w:val="ru-RU"/>
        </w:rPr>
      </w:pPr>
      <w:r w:rsidRPr="00553142">
        <w:rPr>
          <w:rFonts w:ascii="Times New Roman" w:hAnsi="Times New Roman"/>
          <w:b/>
          <w:sz w:val="28"/>
          <w:szCs w:val="28"/>
          <w:lang w:val="ru-RU"/>
        </w:rPr>
        <w:t>4</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О</w:t>
      </w:r>
      <w:r w:rsidRPr="00553142">
        <w:rPr>
          <w:rFonts w:ascii="Times New Roman" w:hAnsi="Times New Roman"/>
          <w:b/>
          <w:sz w:val="28"/>
          <w:szCs w:val="28"/>
          <w:lang w:val="sr-Cyrl-CS"/>
        </w:rPr>
        <w:t>Ш</w:t>
      </w:r>
      <w:r w:rsidRPr="00553142">
        <w:rPr>
          <w:rFonts w:ascii="Times New Roman" w:hAnsi="Times New Roman"/>
          <w:b/>
          <w:sz w:val="28"/>
          <w:szCs w:val="28"/>
          <w:lang w:val="ru-RU"/>
        </w:rPr>
        <w:t xml:space="preserve">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 xml:space="preserve">Свети Сава </w:t>
      </w:r>
      <w:r w:rsidRPr="00553142">
        <w:rPr>
          <w:rFonts w:ascii="Times New Roman" w:hAnsi="Times New Roman"/>
          <w:b/>
          <w:sz w:val="28"/>
          <w:szCs w:val="28"/>
          <w:lang w:val="sr-Cyrl-CS"/>
        </w:rPr>
        <w:t xml:space="preserve">„ </w:t>
      </w:r>
      <w:r w:rsidRPr="00553142">
        <w:rPr>
          <w:rFonts w:ascii="Times New Roman" w:hAnsi="Times New Roman"/>
          <w:b/>
          <w:sz w:val="28"/>
          <w:szCs w:val="28"/>
          <w:lang w:val="ru-RU"/>
        </w:rPr>
        <w:t>Бије</w:t>
      </w:r>
      <w:r w:rsidRPr="00553142">
        <w:rPr>
          <w:rFonts w:ascii="Times New Roman" w:hAnsi="Times New Roman"/>
          <w:b/>
          <w:sz w:val="28"/>
          <w:szCs w:val="28"/>
          <w:lang w:val="sr-Cyrl-CS"/>
        </w:rPr>
        <w:t>љ</w:t>
      </w:r>
      <w:r w:rsidRPr="00553142">
        <w:rPr>
          <w:rFonts w:ascii="Times New Roman" w:hAnsi="Times New Roman"/>
          <w:b/>
          <w:sz w:val="28"/>
          <w:szCs w:val="28"/>
          <w:lang w:val="ru-RU"/>
        </w:rPr>
        <w:t>ина</w:t>
      </w:r>
    </w:p>
    <w:p w:rsidR="00553142" w:rsidRPr="00DD0A3A" w:rsidRDefault="00553142" w:rsidP="00DD0A3A">
      <w:pPr>
        <w:pStyle w:val="NoSpacing"/>
        <w:rPr>
          <w:rFonts w:ascii="Times New Roman" w:hAnsi="Times New Roman" w:cs="Times New Roman"/>
          <w:sz w:val="24"/>
          <w:szCs w:val="24"/>
        </w:rPr>
      </w:pPr>
      <w:r>
        <w:rPr>
          <w:rFonts w:ascii="Times New Roman" w:hAnsi="Times New Roman" w:cs="Times New Roman"/>
          <w:sz w:val="24"/>
          <w:szCs w:val="24"/>
          <w:lang w:val="sr-Cyrl-BA"/>
        </w:rPr>
        <w:t>4.</w:t>
      </w:r>
      <w:r w:rsidRPr="00FD3E6B">
        <w:rPr>
          <w:rFonts w:ascii="Times New Roman" w:hAnsi="Times New Roman" w:cs="Times New Roman"/>
          <w:sz w:val="24"/>
          <w:szCs w:val="24"/>
          <w:lang w:val="sr-Cyrl-BA"/>
        </w:rPr>
        <w:t>1. Уписно подру</w:t>
      </w:r>
      <w:r>
        <w:rPr>
          <w:rFonts w:ascii="Times New Roman" w:hAnsi="Times New Roman" w:cs="Times New Roman"/>
          <w:sz w:val="24"/>
          <w:szCs w:val="24"/>
          <w:lang w:val="sr-Cyrl-BA"/>
        </w:rPr>
        <w:t>чје Централне школе „Свети Сава</w:t>
      </w:r>
      <w:r w:rsidRPr="00FD3E6B">
        <w:rPr>
          <w:rFonts w:ascii="Times New Roman" w:hAnsi="Times New Roman" w:cs="Times New Roman"/>
          <w:sz w:val="24"/>
          <w:szCs w:val="24"/>
          <w:lang w:val="sr-Cyrl-BA"/>
        </w:rPr>
        <w:t>“ Бијељина од првог до деветог разреда чини/обухвата сљедеће улице:</w:t>
      </w:r>
    </w:p>
    <w:p w:rsidR="0083333D" w:rsidRDefault="00553142" w:rsidP="00553142">
      <w:pPr>
        <w:pStyle w:val="NoSpacing"/>
        <w:numPr>
          <w:ilvl w:val="0"/>
          <w:numId w:val="2"/>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Филипа Вишњића, Браће Суботић, Бранка Ћопића, Рударска, Симе Милутиновића Сарајлије, Данила Киша, Зорана Радмиловића, Крајишка, Достојевског, Видовданска до изласка на канал Дашница,  Јерменска од броја 1 до 39 (лијева страна улице) и од броја 2 до 22 (десна страна), Незнаних јунака од кружног тока Филипа Вишњића и Гаврила Принципа до састава са Јерменском улицом, Мајора Драгутина Гавриловића, Професора Бакајлића, Светог Саве, Доситеја Обрадовића, Гаврила Принципа, Нушићева, Милоша Црњанског, Саве Ковачевића, Николе Тесле, Вука Караџића,  Патријарха Павла, Атинска, Жртава фашистичког терора, десна страна улице 27. марта, Меше Селимовића,  Карађор</w:t>
      </w:r>
      <w:r>
        <w:rPr>
          <w:rFonts w:ascii="Times New Roman" w:hAnsi="Times New Roman" w:cs="Times New Roman"/>
          <w:sz w:val="24"/>
          <w:szCs w:val="24"/>
        </w:rPr>
        <w:t>ђ</w:t>
      </w:r>
      <w:r>
        <w:rPr>
          <w:rFonts w:ascii="Times New Roman" w:hAnsi="Times New Roman" w:cs="Times New Roman"/>
          <w:sz w:val="24"/>
          <w:szCs w:val="24"/>
          <w:lang w:val="sr-Cyrl-BA"/>
        </w:rPr>
        <w:t xml:space="preserve">ева од Трга Краља Петра I Карађорђевића до аутобуске станице, Његошева, Кнегиње Милице, Змај Јове Јовановића, Мајевичка од кружног тока </w:t>
      </w:r>
      <w:r w:rsidR="0083333D">
        <w:rPr>
          <w:rFonts w:ascii="Times New Roman" w:hAnsi="Times New Roman" w:cs="Times New Roman"/>
          <w:sz w:val="24"/>
          <w:szCs w:val="24"/>
          <w:lang w:val="sr-Cyrl-BA"/>
        </w:rPr>
        <w:t>„</w:t>
      </w:r>
      <w:r>
        <w:rPr>
          <w:rFonts w:ascii="Times New Roman" w:hAnsi="Times New Roman" w:cs="Times New Roman"/>
          <w:sz w:val="24"/>
          <w:szCs w:val="24"/>
          <w:lang w:val="sr-Cyrl-BA"/>
        </w:rPr>
        <w:t>Гаруљ</w:t>
      </w:r>
      <w:r w:rsidR="0083333D">
        <w:rPr>
          <w:rFonts w:ascii="Times New Roman" w:hAnsi="Times New Roman" w:cs="Times New Roman"/>
          <w:sz w:val="24"/>
          <w:szCs w:val="24"/>
          <w:lang w:val="sr-Cyrl-BA"/>
        </w:rPr>
        <w:t>а</w:t>
      </w:r>
      <w:r>
        <w:rPr>
          <w:rFonts w:ascii="Times New Roman" w:hAnsi="Times New Roman" w:cs="Times New Roman"/>
          <w:sz w:val="24"/>
          <w:szCs w:val="24"/>
          <w:lang w:val="sr-Cyrl-BA"/>
        </w:rPr>
        <w:t>“ до састава са улицом Арсенија Чарнојевића (лијева страна улице), Мајевичка од састава са улицом Арсенија Чарнојевића до састава са улицом Милоша Обилића, Арсенија Чарнојевића (лијева страна улице), Димитрија Туцовића до састава са улицом Арсенија Чарнојевића, Димитрија Туцовића од састава са улицом Арсенија Чарнојевића до састава са улицама Београдска и Живојина Мишића (лијева страна улице), Васе Тодоровића, Бошка Бухе, Милоша Обилића, Солунска, Студеничка, Устаничка, Пребиловачка, Сарајевска, Јеврејска, Светозара Марковића, Толстојева, Живојина Мишића, Шабачких ђака до састава са Херцеговачком улицом, Раје Баничића, Васка Попе, Таковска, Стевана Синђелића, Зеке Буљубаше, Јанка Веселиновића, Сремска до састава са Гетеовом, Гетеова,  Цара Уроша до састава са улицом 1. маја, 1. маја, Стевана Крнића, Професора Николе Мачкића, Душана Баранина од Сремске до раскрснице са улицама Мајора Драгутина Гавриловића и 1. маја.</w:t>
      </w:r>
    </w:p>
    <w:p w:rsidR="005902F6" w:rsidRDefault="005902F6" w:rsidP="005902F6">
      <w:pPr>
        <w:jc w:val="both"/>
        <w:rPr>
          <w:rFonts w:ascii="Times New Roman" w:hAnsi="Times New Roman"/>
          <w:lang w:val="sr-Cyrl-CS"/>
        </w:rPr>
      </w:pPr>
    </w:p>
    <w:p w:rsidR="00553142" w:rsidRPr="005902F6" w:rsidRDefault="0083333D" w:rsidP="005902F6">
      <w:pPr>
        <w:ind w:firstLine="360"/>
        <w:jc w:val="both"/>
        <w:rPr>
          <w:rFonts w:ascii="Times New Roman" w:hAnsi="Times New Roman"/>
          <w:sz w:val="24"/>
          <w:szCs w:val="24"/>
          <w:lang w:val="sr-Cyrl-CS"/>
        </w:rPr>
      </w:pPr>
      <w:r w:rsidRPr="0083333D">
        <w:rPr>
          <w:rFonts w:ascii="Times New Roman" w:hAnsi="Times New Roman"/>
          <w:sz w:val="24"/>
          <w:szCs w:val="24"/>
          <w:lang w:val="sr-Cyrl-CS"/>
        </w:rPr>
        <w:t>Уписно подручје централне школе „Свети Сава“ Бијељина обухвата највећи дио мјесних заједница „Филип Вишњић“, „Стари град“, „Дашница“ и дио мјесне заједнице „Центар“.</w:t>
      </w:r>
    </w:p>
    <w:p w:rsidR="00771055" w:rsidRDefault="00553142" w:rsidP="0055314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4.2. Уписно подручје Подручног деветоразредног одјељења школе „Свети Сава“ Батковић од првог до деветог разреда обухвата насељен</w:t>
      </w:r>
      <w:r w:rsidR="0083333D">
        <w:rPr>
          <w:rFonts w:ascii="Times New Roman" w:hAnsi="Times New Roman" w:cs="Times New Roman"/>
          <w:sz w:val="24"/>
          <w:szCs w:val="24"/>
          <w:lang w:val="sr-Cyrl-BA"/>
        </w:rPr>
        <w:t>а</w:t>
      </w:r>
      <w:r>
        <w:rPr>
          <w:rFonts w:ascii="Times New Roman" w:hAnsi="Times New Roman" w:cs="Times New Roman"/>
          <w:sz w:val="24"/>
          <w:szCs w:val="24"/>
          <w:lang w:val="sr-Cyrl-BA"/>
        </w:rPr>
        <w:t xml:space="preserve"> мјеста Батковић и Мала Обарска.</w:t>
      </w:r>
    </w:p>
    <w:p w:rsidR="005902F6" w:rsidRDefault="005902F6" w:rsidP="00553142">
      <w:pPr>
        <w:pStyle w:val="NoSpacing"/>
        <w:jc w:val="both"/>
        <w:rPr>
          <w:rFonts w:ascii="Times New Roman" w:hAnsi="Times New Roman" w:cs="Times New Roman"/>
          <w:sz w:val="24"/>
          <w:szCs w:val="24"/>
        </w:rPr>
      </w:pPr>
    </w:p>
    <w:p w:rsidR="00546429" w:rsidRPr="00546429" w:rsidRDefault="00546429" w:rsidP="00553142">
      <w:pPr>
        <w:pStyle w:val="NoSpacing"/>
        <w:jc w:val="both"/>
        <w:rPr>
          <w:rFonts w:ascii="Times New Roman" w:hAnsi="Times New Roman" w:cs="Times New Roman"/>
          <w:sz w:val="24"/>
          <w:szCs w:val="24"/>
        </w:rPr>
      </w:pPr>
    </w:p>
    <w:p w:rsidR="005902F6" w:rsidRPr="005902F6" w:rsidRDefault="005902F6" w:rsidP="005902F6">
      <w:pPr>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lastRenderedPageBreak/>
        <w:t>5. ОШ  „Меша Селимовић“ Јања</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5.1</w:t>
      </w:r>
      <w:r>
        <w:rPr>
          <w:rFonts w:ascii="Times New Roman" w:hAnsi="Times New Roman" w:cs="Times New Roman"/>
          <w:sz w:val="24"/>
          <w:szCs w:val="24"/>
          <w:lang w:val="sr-Cyrl-CS"/>
        </w:rPr>
        <w:t>.</w:t>
      </w:r>
      <w:r w:rsidRPr="005902F6">
        <w:rPr>
          <w:rFonts w:ascii="Times New Roman" w:hAnsi="Times New Roman" w:cs="Times New Roman"/>
          <w:sz w:val="24"/>
          <w:szCs w:val="24"/>
          <w:lang w:val="sr-Cyrl-CS"/>
        </w:rPr>
        <w:t xml:space="preserve"> Уписно подручје централне школе „Меша Селимовић“ Јања од првог до деветог  разреда чини подручје Мјесне заједнице Јања</w:t>
      </w:r>
      <w:r w:rsidRPr="005902F6">
        <w:rPr>
          <w:rFonts w:ascii="Times New Roman" w:hAnsi="Times New Roman" w:cs="Times New Roman"/>
          <w:sz w:val="24"/>
          <w:szCs w:val="24"/>
          <w:lang w:val="ru-RU"/>
        </w:rPr>
        <w:t>,</w:t>
      </w:r>
      <w:r w:rsidRPr="005902F6">
        <w:rPr>
          <w:rFonts w:ascii="Times New Roman" w:hAnsi="Times New Roman" w:cs="Times New Roman"/>
          <w:sz w:val="24"/>
          <w:szCs w:val="24"/>
          <w:lang w:val="sr-Cyrl-CS"/>
        </w:rPr>
        <w:t xml:space="preserve"> изузмајући Улицу Николе Тесле.</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5.2. Уписно подручје подручног одјељења Ново насеље од првог до петог разреда чини Улица Николе Тесле  у оквиру Мјесне заједнице Јања. </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5.3. Уписно подручје подручног одјељења Чардачине од првог до петог разреда чине насељена мјеста Којчиновац, Чардачине и Љесковац од Лађевића кућа.</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5.4.  Уписно подручје подручног одјељења Глоговац од првог до петог разреда чини насељено мјесто Глоговац.</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5.5.  Уписно подручје подручног одјељења Модран од првог до петог разреда чини насељено мјесто Модран.</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5.6.  Уписно подручје подручног одјељења Ченгић од првог до петог разреда чини на</w:t>
      </w:r>
      <w:r w:rsidR="00771055">
        <w:rPr>
          <w:rFonts w:ascii="Times New Roman" w:hAnsi="Times New Roman" w:cs="Times New Roman"/>
          <w:sz w:val="24"/>
          <w:szCs w:val="24"/>
          <w:lang w:val="sr-Cyrl-CS"/>
        </w:rPr>
        <w:t>с</w:t>
      </w:r>
      <w:r w:rsidRPr="005902F6">
        <w:rPr>
          <w:rFonts w:ascii="Times New Roman" w:hAnsi="Times New Roman" w:cs="Times New Roman"/>
          <w:sz w:val="24"/>
          <w:szCs w:val="24"/>
          <w:lang w:val="sr-Cyrl-CS"/>
        </w:rPr>
        <w:t>ељено мјесто Ченгић.</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5.7. Након завршеног петог разреда ученици из подручних одјељења Ново насеље, Чардачине, Глоговац, Модран и Ченгић школовање од шестог до деветог разреда настављају у централној школи ОШ „Меша Селимовић“ Јања.</w:t>
      </w:r>
    </w:p>
    <w:p w:rsidR="005902F6" w:rsidRPr="00040E35" w:rsidRDefault="005902F6" w:rsidP="00040E3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5.8. Ученици са подручја Мјесне заједнице Ченгић, којима је ближа централна школа ОШ „Ћирило и Методије“ Главичице, могу да се упиш</w:t>
      </w:r>
      <w:r w:rsidRPr="005902F6">
        <w:rPr>
          <w:rFonts w:ascii="Times New Roman" w:hAnsi="Times New Roman" w:cs="Times New Roman"/>
          <w:sz w:val="24"/>
          <w:szCs w:val="24"/>
        </w:rPr>
        <w:t>у</w:t>
      </w:r>
      <w:r w:rsidRPr="005902F6">
        <w:rPr>
          <w:rFonts w:ascii="Times New Roman" w:hAnsi="Times New Roman" w:cs="Times New Roman"/>
          <w:sz w:val="24"/>
          <w:szCs w:val="24"/>
          <w:lang w:val="sr-Cyrl-CS"/>
        </w:rPr>
        <w:t xml:space="preserve"> и похађају наставу од </w:t>
      </w:r>
      <w:r>
        <w:rPr>
          <w:rFonts w:ascii="Times New Roman" w:hAnsi="Times New Roman" w:cs="Times New Roman"/>
          <w:sz w:val="24"/>
          <w:szCs w:val="24"/>
          <w:lang w:val="sr-Cyrl-BA"/>
        </w:rPr>
        <w:t>шестог</w:t>
      </w:r>
      <w:r w:rsidRPr="005902F6">
        <w:rPr>
          <w:rFonts w:ascii="Times New Roman" w:hAnsi="Times New Roman" w:cs="Times New Roman"/>
          <w:sz w:val="24"/>
          <w:szCs w:val="24"/>
          <w:lang w:val="ru-RU"/>
        </w:rPr>
        <w:t xml:space="preserve"> до </w:t>
      </w:r>
      <w:r>
        <w:rPr>
          <w:rFonts w:ascii="Times New Roman" w:hAnsi="Times New Roman" w:cs="Times New Roman"/>
          <w:sz w:val="24"/>
          <w:szCs w:val="24"/>
          <w:lang w:val="sr-Cyrl-BA"/>
        </w:rPr>
        <w:t>деветог разреда</w:t>
      </w:r>
      <w:r w:rsidRPr="005902F6">
        <w:rPr>
          <w:rFonts w:ascii="Times New Roman" w:hAnsi="Times New Roman" w:cs="Times New Roman"/>
          <w:sz w:val="24"/>
          <w:szCs w:val="24"/>
          <w:lang w:val="sr-Cyrl-CS"/>
        </w:rPr>
        <w:t xml:space="preserve"> у наведеној школи.</w:t>
      </w:r>
    </w:p>
    <w:p w:rsidR="00771055" w:rsidRDefault="005902F6" w:rsidP="00771055">
      <w:pPr>
        <w:ind w:firstLine="708"/>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6. ОШ  „Ћирило и Методије“  Главичице</w:t>
      </w:r>
    </w:p>
    <w:p w:rsidR="005902F6" w:rsidRPr="00771055" w:rsidRDefault="005902F6" w:rsidP="00771055">
      <w:pPr>
        <w:jc w:val="both"/>
        <w:rPr>
          <w:rFonts w:ascii="Times New Roman" w:hAnsi="Times New Roman" w:cs="Times New Roman"/>
          <w:b/>
          <w:sz w:val="24"/>
          <w:szCs w:val="24"/>
          <w:lang w:val="sr-Cyrl-CS"/>
        </w:rPr>
      </w:pPr>
      <w:r w:rsidRPr="005902F6">
        <w:rPr>
          <w:rFonts w:ascii="Times New Roman" w:hAnsi="Times New Roman" w:cs="Times New Roman"/>
          <w:sz w:val="24"/>
          <w:szCs w:val="24"/>
          <w:lang w:val="sr-Cyrl-CS"/>
        </w:rPr>
        <w:t>6.1. Уписно подручје централне школе „Ћирило и Методије“ Главичице од првог до деветог разреда чине насељена мјеста Главичице, Бјелошевац, Батар, Јоховац, Рухотина и Обријеж.</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6.2. Уписно подручје Подручног одјељења Бањица од првог до петог разреда чине насељена мјеста Бањица и Кацевац.</w:t>
      </w:r>
    </w:p>
    <w:p w:rsidR="00771055"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6.3. Након завршеног петог разреда ученици из подручног одјељења Бањица школовање од шестог до деветог разреда настављају у централној школи. </w:t>
      </w:r>
    </w:p>
    <w:p w:rsidR="005902F6" w:rsidRPr="005902F6" w:rsidRDefault="005902F6" w:rsidP="005902F6">
      <w:pPr>
        <w:ind w:firstLine="72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7.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Свети Сава</w:t>
      </w:r>
      <w:r w:rsidRPr="005902F6">
        <w:rPr>
          <w:rFonts w:ascii="Times New Roman" w:hAnsi="Times New Roman" w:cs="Times New Roman"/>
          <w:b/>
          <w:sz w:val="28"/>
          <w:szCs w:val="28"/>
          <w:lang w:val="sr-Cyrl-CS"/>
        </w:rPr>
        <w:t>“</w:t>
      </w:r>
      <w:r w:rsidRPr="005902F6">
        <w:rPr>
          <w:rFonts w:ascii="Times New Roman" w:hAnsi="Times New Roman" w:cs="Times New Roman"/>
          <w:b/>
          <w:sz w:val="28"/>
          <w:szCs w:val="28"/>
          <w:lang w:val="ru-RU"/>
        </w:rPr>
        <w:t xml:space="preserve"> Цр</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елово</w:t>
      </w:r>
    </w:p>
    <w:p w:rsid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7.1. Уписно подручје централне школе „Свети Сава“ Црњелово од првог до деветог разреда чине насељена мјеста Црњелово Горње и Црњелово Доње. </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7.2. Уписно подручје Подручног одјељења Вруља од првог до петог разреда чини Вруља, засеок Црњелова Доњег.</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7.3. Уписно подручје Подручног одјељења Ђукићи од првог до петог разреда  чини засеоци Црњелова Доњег: Ђукићи,  Којићи, Арсеновићи и Грабик.</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7.4. Након завршеног петог разреда ученици из подручних одјељења Вруља и Ђукићи школовање од шестог до деветог разреда настављају у централној школи.</w:t>
      </w:r>
    </w:p>
    <w:p w:rsidR="005902F6" w:rsidRPr="005902F6" w:rsidRDefault="005902F6" w:rsidP="005902F6">
      <w:pPr>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lastRenderedPageBreak/>
        <w:t xml:space="preserve">8.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 xml:space="preserve">Ш </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w:t>
      </w:r>
      <w:r w:rsidRPr="005902F6">
        <w:rPr>
          <w:rFonts w:ascii="Times New Roman" w:hAnsi="Times New Roman" w:cs="Times New Roman"/>
          <w:b/>
          <w:sz w:val="28"/>
          <w:szCs w:val="28"/>
          <w:lang w:val="ru-RU"/>
        </w:rPr>
        <w:t>Петар Петрови</w:t>
      </w:r>
      <w:r w:rsidRPr="005902F6">
        <w:rPr>
          <w:rFonts w:ascii="Times New Roman" w:hAnsi="Times New Roman" w:cs="Times New Roman"/>
          <w:b/>
          <w:sz w:val="28"/>
          <w:szCs w:val="28"/>
          <w:lang w:val="sr-Cyrl-CS"/>
        </w:rPr>
        <w:t>ћ</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его</w:t>
      </w:r>
      <w:r w:rsidRPr="005902F6">
        <w:rPr>
          <w:rFonts w:ascii="Times New Roman" w:hAnsi="Times New Roman" w:cs="Times New Roman"/>
          <w:b/>
          <w:sz w:val="28"/>
          <w:szCs w:val="28"/>
          <w:lang w:val="sr-Cyrl-CS"/>
        </w:rPr>
        <w:t xml:space="preserve">ш“ </w:t>
      </w:r>
      <w:r w:rsidRPr="005902F6">
        <w:rPr>
          <w:rFonts w:ascii="Times New Roman" w:hAnsi="Times New Roman" w:cs="Times New Roman"/>
          <w:b/>
          <w:sz w:val="28"/>
          <w:szCs w:val="28"/>
          <w:lang w:val="ru-RU"/>
        </w:rPr>
        <w:t>Велика Обарска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8.1. Уписно подручје Централне школе  „Петар Петровић Његош“ од првог до деветог разреда чини насељено мјесто Велика Обарска.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8.2. Уписно подручје Подручног одјељења Градац од првог до петог разреда  чини насеље Градац.</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8.3. Након завршеног петог разреда ученици из подручног одјељења Градац школовање од шестог до деветог разреда настављају у Централној школи. </w:t>
      </w:r>
    </w:p>
    <w:p w:rsidR="005902F6" w:rsidRPr="005902F6" w:rsidRDefault="005902F6" w:rsidP="005902F6">
      <w:pPr>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9.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Стеван Нема</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а</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 xml:space="preserve"> Гор</w:t>
      </w:r>
      <w:r w:rsidRPr="005902F6">
        <w:rPr>
          <w:rFonts w:ascii="Times New Roman" w:hAnsi="Times New Roman" w:cs="Times New Roman"/>
          <w:b/>
          <w:sz w:val="28"/>
          <w:szCs w:val="28"/>
          <w:lang w:val="sr-Cyrl-CS"/>
        </w:rPr>
        <w:t>њ</w:t>
      </w:r>
      <w:r w:rsidRPr="005902F6">
        <w:rPr>
          <w:rFonts w:ascii="Times New Roman" w:hAnsi="Times New Roman" w:cs="Times New Roman"/>
          <w:b/>
          <w:sz w:val="28"/>
          <w:szCs w:val="28"/>
          <w:lang w:val="ru-RU"/>
        </w:rPr>
        <w:t>и Драга</w:t>
      </w:r>
      <w:r w:rsidRPr="005902F6">
        <w:rPr>
          <w:rFonts w:ascii="Times New Roman" w:hAnsi="Times New Roman" w:cs="Times New Roman"/>
          <w:b/>
          <w:sz w:val="28"/>
          <w:szCs w:val="28"/>
          <w:lang w:val="sr-Cyrl-CS"/>
        </w:rPr>
        <w:t>љ</w:t>
      </w:r>
      <w:r w:rsidRPr="005902F6">
        <w:rPr>
          <w:rFonts w:ascii="Times New Roman" w:hAnsi="Times New Roman" w:cs="Times New Roman"/>
          <w:b/>
          <w:sz w:val="28"/>
          <w:szCs w:val="28"/>
          <w:lang w:val="ru-RU"/>
        </w:rPr>
        <w:t>евац</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9.1. Уписно подручје централне школе  „Стеван Немања“ од првог до деветог разреда чини  насељено мјесто Драгаљевац Горњи. </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9.2. Уписно подручје Подручног одјељења Вршани од првог до шестог разреда чини насељено мјесто Вршани и насеље Нови, а од шестог до деветог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Буковица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и</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Магнојеви</w:t>
      </w:r>
      <w:r w:rsidRPr="005902F6">
        <w:rPr>
          <w:rFonts w:ascii="Times New Roman" w:hAnsi="Times New Roman" w:cs="Times New Roman"/>
          <w:sz w:val="24"/>
          <w:szCs w:val="24"/>
          <w:lang w:val="sr-Cyrl-CS"/>
        </w:rPr>
        <w:t>ћ и</w:t>
      </w:r>
      <w:r w:rsidRPr="005902F6">
        <w:rPr>
          <w:rFonts w:ascii="Times New Roman" w:hAnsi="Times New Roman" w:cs="Times New Roman"/>
          <w:sz w:val="24"/>
          <w:szCs w:val="24"/>
          <w:lang w:val="ru-RU"/>
        </w:rPr>
        <w:t xml:space="preserve"> Пиперци.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9.3. Уписно подручје Подручног одјељења Средњи Драгаљевац од првог до петог разреда чини насељено мјесто Драгаљевац Средњи.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9.4. Уписно подручје Подручног одјељења Доњи Драгаљевац од првог до петог разреда чини насељено мјесто Драгаљевац Доњи.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9.5. Уписно подручје Подручног одјељења Горња Чађавица од првог до петог разреда чини насељено мјесто Чађавица Горња.</w:t>
      </w:r>
      <w:r w:rsidRPr="005902F6">
        <w:rPr>
          <w:rFonts w:ascii="Times New Roman" w:hAnsi="Times New Roman" w:cs="Times New Roman"/>
          <w:sz w:val="24"/>
          <w:szCs w:val="24"/>
          <w:lang w:val="sr-Cyrl-CS"/>
        </w:rPr>
        <w:tab/>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9.6. Уписно подручје Подручног одјељења Средња Чађавица од првог до петог разреда чини насељено мјесто Чађавица Средња.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9.7. Уписно подручје Подручног одјељења Доња Чађавица од првог до петог разреда чини насељено мјесто Чађавица Доња и насеље Ступањ.</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9.8. Уписно подручје Подручног одјељења Доња Буковица од првог до петог разреда чине насељена мјеста Буковица Доња и Главичорак.</w:t>
      </w:r>
    </w:p>
    <w:p w:rsidR="005902F6" w:rsidRPr="005902F6"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9.9. Уписно подручје Подручног одјељења Горња Буковица од првог до петог разреда чини насељено мјесто Буковица Горња.</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9.10. Уписно подручје Подручног одјељења Горњи Магнојевић од првог до петог разреда чини насељено мјесто Магнојевић Горњи.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9.11. Уписно подручје Подручног одјељења Средњи Магнојевић од првог до петог разреда чини насељено мјесто Магнојевић Средњи.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9.12. Уписно подручје Подручног одјељења Пиперци од првог до петог разреда чини насељено мјесто Пиперци. </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9.13. Након завршеног петог разреда ученици из подручних одјељења,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Буковица</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До</w:t>
      </w:r>
      <w:r w:rsidRPr="005902F6">
        <w:rPr>
          <w:rFonts w:ascii="Times New Roman" w:hAnsi="Times New Roman" w:cs="Times New Roman"/>
          <w:sz w:val="24"/>
          <w:szCs w:val="24"/>
          <w:lang w:val="sr-Cyrl-CS"/>
        </w:rPr>
        <w:t>њ</w:t>
      </w:r>
      <w:r w:rsidRPr="005902F6">
        <w:rPr>
          <w:rFonts w:ascii="Times New Roman" w:hAnsi="Times New Roman" w:cs="Times New Roman"/>
          <w:sz w:val="24"/>
          <w:szCs w:val="24"/>
          <w:lang w:val="ru-RU"/>
        </w:rPr>
        <w:t>и</w:t>
      </w:r>
      <w:r w:rsidRPr="005902F6">
        <w:rPr>
          <w:rFonts w:ascii="Times New Roman" w:hAnsi="Times New Roman" w:cs="Times New Roman"/>
          <w:sz w:val="24"/>
          <w:szCs w:val="24"/>
          <w:lang w:val="sr-Cyrl-CS"/>
        </w:rPr>
        <w:t xml:space="preserve"> </w:t>
      </w:r>
      <w:r w:rsidRPr="005902F6">
        <w:rPr>
          <w:rFonts w:ascii="Times New Roman" w:hAnsi="Times New Roman" w:cs="Times New Roman"/>
          <w:sz w:val="24"/>
          <w:szCs w:val="24"/>
          <w:lang w:val="ru-RU"/>
        </w:rPr>
        <w:t>Магнојеви</w:t>
      </w:r>
      <w:r w:rsidRPr="005902F6">
        <w:rPr>
          <w:rFonts w:ascii="Times New Roman" w:hAnsi="Times New Roman" w:cs="Times New Roman"/>
          <w:sz w:val="24"/>
          <w:szCs w:val="24"/>
          <w:lang w:val="sr-Cyrl-CS"/>
        </w:rPr>
        <w:t>ћ и</w:t>
      </w:r>
      <w:r w:rsidRPr="005902F6">
        <w:rPr>
          <w:rFonts w:ascii="Times New Roman" w:hAnsi="Times New Roman" w:cs="Times New Roman"/>
          <w:sz w:val="24"/>
          <w:szCs w:val="24"/>
          <w:lang w:val="ru-RU"/>
        </w:rPr>
        <w:t xml:space="preserve"> Пиперци</w:t>
      </w:r>
      <w:r w:rsidRPr="005902F6">
        <w:rPr>
          <w:rFonts w:ascii="Times New Roman" w:hAnsi="Times New Roman" w:cs="Times New Roman"/>
          <w:sz w:val="24"/>
          <w:szCs w:val="24"/>
          <w:lang w:val="sr-Cyrl-CS"/>
        </w:rPr>
        <w:t xml:space="preserve"> школовање од шестог до деветог разреда настављају у подручном одјељењу Вршани.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lastRenderedPageBreak/>
        <w:t>9.14. Након завршеног петог разреда ученици из подручних одјељења Доњи Драгаљевац, Средњи Драгаљевац, Горњи Драгаљевац, Доња Чађавица, Средња Чађавица, Горња Чађавица, Горња Буковица и Горњи Магнојевић  школовање од шестог до деветог разреда настављају у централној школи.</w:t>
      </w:r>
    </w:p>
    <w:p w:rsidR="005902F6" w:rsidRPr="005902F6" w:rsidRDefault="005902F6" w:rsidP="005902F6">
      <w:pPr>
        <w:tabs>
          <w:tab w:val="center" w:pos="4431"/>
        </w:tabs>
        <w:ind w:left="360"/>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10.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w:t>
      </w:r>
      <w:r w:rsidRPr="005902F6">
        <w:rPr>
          <w:rFonts w:ascii="Times New Roman" w:hAnsi="Times New Roman" w:cs="Times New Roman"/>
          <w:b/>
          <w:sz w:val="28"/>
          <w:szCs w:val="28"/>
          <w:lang w:val="ru-RU"/>
        </w:rPr>
        <w:t>Петар Ко</w:t>
      </w:r>
      <w:r w:rsidRPr="005902F6">
        <w:rPr>
          <w:rFonts w:ascii="Times New Roman" w:hAnsi="Times New Roman" w:cs="Times New Roman"/>
          <w:b/>
          <w:sz w:val="28"/>
          <w:szCs w:val="28"/>
          <w:lang w:val="sr-Cyrl-CS"/>
        </w:rPr>
        <w:t>ч</w:t>
      </w:r>
      <w:r w:rsidRPr="005902F6">
        <w:rPr>
          <w:rFonts w:ascii="Times New Roman" w:hAnsi="Times New Roman" w:cs="Times New Roman"/>
          <w:b/>
          <w:sz w:val="28"/>
          <w:szCs w:val="28"/>
          <w:lang w:val="ru-RU"/>
        </w:rPr>
        <w:t>и</w:t>
      </w:r>
      <w:r w:rsidRPr="005902F6">
        <w:rPr>
          <w:rFonts w:ascii="Times New Roman" w:hAnsi="Times New Roman" w:cs="Times New Roman"/>
          <w:b/>
          <w:sz w:val="28"/>
          <w:szCs w:val="28"/>
          <w:lang w:val="sr-Cyrl-CS"/>
        </w:rPr>
        <w:t xml:space="preserve">ћ“ </w:t>
      </w:r>
      <w:r w:rsidRPr="005902F6">
        <w:rPr>
          <w:rFonts w:ascii="Times New Roman" w:hAnsi="Times New Roman" w:cs="Times New Roman"/>
          <w:b/>
          <w:sz w:val="28"/>
          <w:szCs w:val="28"/>
          <w:lang w:val="ru-RU"/>
        </w:rPr>
        <w:t>Бродац</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10.1. Уписно подручје централне школе „Петар Кочић“ од првог до деветог разреда чине  насељена мјеста Бродац Горњи, Бродац Доњи и Трњаци.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10.2. Уписно подручје Подручног одјељења Балатун од првог до петог разреда чини насељено мјесто Балатун.</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10.3. Уписно подручје Подручног одјељења Међаши од првог до петог разреда чини насељено мјесто Међаши.</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10.4. Уписно подручје Подручног одјељења Остојићево од првог до петог разреда чини насељено мјесто Остојићево.</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10.5. Уписно подручје Подручног одјељења Велино Село од првог до петог разреда чини насељено мјесто Велино Село.</w:t>
      </w:r>
    </w:p>
    <w:p w:rsidR="00771055" w:rsidRPr="00771055" w:rsidRDefault="005902F6" w:rsidP="0077105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10.6. Након завршеног петог разреда ученици из подручних одјељења Балатун, Међаши, Остојићево и Велино Село школовање од шестог до деветог разреда настављају у централној школи.</w:t>
      </w:r>
    </w:p>
    <w:p w:rsidR="005902F6" w:rsidRPr="005902F6" w:rsidRDefault="005902F6" w:rsidP="005902F6">
      <w:pPr>
        <w:ind w:firstLine="708"/>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 xml:space="preserve">11. </w:t>
      </w:r>
      <w:r w:rsidRPr="005902F6">
        <w:rPr>
          <w:rFonts w:ascii="Times New Roman" w:hAnsi="Times New Roman" w:cs="Times New Roman"/>
          <w:b/>
          <w:sz w:val="28"/>
          <w:szCs w:val="28"/>
          <w:lang w:val="ru-RU"/>
        </w:rPr>
        <w:t>О</w:t>
      </w:r>
      <w:r w:rsidRPr="005902F6">
        <w:rPr>
          <w:rFonts w:ascii="Times New Roman" w:hAnsi="Times New Roman" w:cs="Times New Roman"/>
          <w:b/>
          <w:sz w:val="28"/>
          <w:szCs w:val="28"/>
          <w:lang w:val="sr-Cyrl-CS"/>
        </w:rPr>
        <w:t>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Доситеј Обрадови</w:t>
      </w:r>
      <w:r w:rsidRPr="005902F6">
        <w:rPr>
          <w:rFonts w:ascii="Times New Roman" w:hAnsi="Times New Roman" w:cs="Times New Roman"/>
          <w:b/>
          <w:sz w:val="28"/>
          <w:szCs w:val="28"/>
          <w:lang w:val="sr-Cyrl-CS"/>
        </w:rPr>
        <w:t xml:space="preserve">ћ“ </w:t>
      </w:r>
      <w:r w:rsidRPr="005902F6">
        <w:rPr>
          <w:rFonts w:ascii="Times New Roman" w:hAnsi="Times New Roman" w:cs="Times New Roman"/>
          <w:b/>
          <w:sz w:val="28"/>
          <w:szCs w:val="28"/>
          <w:lang w:val="ru-RU"/>
        </w:rPr>
        <w:t>Суво По</w:t>
      </w:r>
      <w:r w:rsidRPr="005902F6">
        <w:rPr>
          <w:rFonts w:ascii="Times New Roman" w:hAnsi="Times New Roman" w:cs="Times New Roman"/>
          <w:b/>
          <w:sz w:val="28"/>
          <w:szCs w:val="28"/>
          <w:lang w:val="sr-Cyrl-CS"/>
        </w:rPr>
        <w:t>љ</w:t>
      </w:r>
      <w:r w:rsidRPr="005902F6">
        <w:rPr>
          <w:rFonts w:ascii="Times New Roman" w:hAnsi="Times New Roman" w:cs="Times New Roman"/>
          <w:b/>
          <w:sz w:val="28"/>
          <w:szCs w:val="28"/>
          <w:lang w:val="ru-RU"/>
        </w:rPr>
        <w:t>е</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11.1. Уписно подручје централне школе „Доситеј Обрадовић“ од првог до деветог разреда чини насељено мјесто Суво Поље.</w:t>
      </w:r>
    </w:p>
    <w:p w:rsidR="005902F6" w:rsidRPr="005902F6" w:rsidRDefault="005902F6" w:rsidP="005902F6">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11.2. Уписно подручје Подручног одјељења Загони од првог до петог разреда чини насељено мјесто Загони</w:t>
      </w:r>
      <w:r w:rsidRPr="005902F6">
        <w:rPr>
          <w:rFonts w:ascii="Times New Roman" w:hAnsi="Times New Roman" w:cs="Times New Roman"/>
          <w:sz w:val="24"/>
          <w:szCs w:val="24"/>
        </w:rPr>
        <w:t xml:space="preserve"> и МЗ Ковачићи</w:t>
      </w:r>
      <w:r w:rsidRPr="005902F6">
        <w:rPr>
          <w:rFonts w:ascii="Times New Roman" w:hAnsi="Times New Roman" w:cs="Times New Roman"/>
          <w:sz w:val="24"/>
          <w:szCs w:val="24"/>
          <w:lang w:val="sr-Cyrl-CS"/>
        </w:rPr>
        <w:t>.</w:t>
      </w:r>
    </w:p>
    <w:p w:rsidR="005902F6" w:rsidRPr="005902F6" w:rsidRDefault="005902F6" w:rsidP="00040E3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11.3. Нак</w:t>
      </w:r>
      <w:r>
        <w:rPr>
          <w:rFonts w:ascii="Times New Roman" w:hAnsi="Times New Roman" w:cs="Times New Roman"/>
          <w:sz w:val="24"/>
          <w:szCs w:val="24"/>
          <w:lang w:val="sr-Cyrl-CS"/>
        </w:rPr>
        <w:t>о</w:t>
      </w:r>
      <w:r w:rsidRPr="005902F6">
        <w:rPr>
          <w:rFonts w:ascii="Times New Roman" w:hAnsi="Times New Roman" w:cs="Times New Roman"/>
          <w:sz w:val="24"/>
          <w:szCs w:val="24"/>
          <w:lang w:val="sr-Cyrl-CS"/>
        </w:rPr>
        <w:t>н завршеног петог разреда ученици из подручног одјељења Загони школовање од шестог до деветог разреда настављају у Централној школи</w:t>
      </w:r>
      <w:r>
        <w:rPr>
          <w:rFonts w:ascii="Times New Roman" w:hAnsi="Times New Roman" w:cs="Times New Roman"/>
          <w:sz w:val="24"/>
          <w:szCs w:val="24"/>
          <w:lang w:val="sr-Cyrl-CS"/>
        </w:rPr>
        <w:t>.</w:t>
      </w:r>
    </w:p>
    <w:p w:rsidR="00771055" w:rsidRPr="005902F6" w:rsidRDefault="005902F6" w:rsidP="00040E35">
      <w:pPr>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 xml:space="preserve">11.4. Ученици са подручја насељеног мјеста Загони и МЗ Ковачићи, уколико им је ближа, могу да се упишу у подручно одјељење Хасе (од </w:t>
      </w:r>
      <w:r w:rsidRPr="005902F6">
        <w:rPr>
          <w:rFonts w:ascii="Times New Roman" w:hAnsi="Times New Roman" w:cs="Times New Roman"/>
          <w:sz w:val="24"/>
          <w:szCs w:val="24"/>
        </w:rPr>
        <w:t>I</w:t>
      </w:r>
      <w:r w:rsidRPr="005902F6">
        <w:rPr>
          <w:rFonts w:ascii="Times New Roman" w:hAnsi="Times New Roman" w:cs="Times New Roman"/>
          <w:sz w:val="24"/>
          <w:szCs w:val="24"/>
          <w:lang w:val="sr-Cyrl-CS"/>
        </w:rPr>
        <w:t xml:space="preserve"> до</w:t>
      </w:r>
      <w:r w:rsidRPr="005902F6">
        <w:rPr>
          <w:rFonts w:ascii="Times New Roman" w:hAnsi="Times New Roman" w:cs="Times New Roman"/>
          <w:sz w:val="24"/>
          <w:szCs w:val="24"/>
          <w:lang w:val="ru-RU"/>
        </w:rPr>
        <w:t xml:space="preserve"> </w:t>
      </w:r>
      <w:r w:rsidRPr="005902F6">
        <w:rPr>
          <w:rFonts w:ascii="Times New Roman" w:hAnsi="Times New Roman" w:cs="Times New Roman"/>
          <w:sz w:val="24"/>
          <w:szCs w:val="24"/>
        </w:rPr>
        <w:t>V</w:t>
      </w:r>
      <w:r w:rsidRPr="005902F6">
        <w:rPr>
          <w:rFonts w:ascii="Times New Roman" w:hAnsi="Times New Roman" w:cs="Times New Roman"/>
          <w:sz w:val="24"/>
          <w:szCs w:val="24"/>
          <w:lang w:val="sr-Cyrl-CS"/>
        </w:rPr>
        <w:t xml:space="preserve"> разреда), односно у </w:t>
      </w:r>
      <w:r w:rsidRPr="005902F6">
        <w:rPr>
          <w:rFonts w:ascii="Times New Roman" w:hAnsi="Times New Roman" w:cs="Times New Roman"/>
          <w:sz w:val="24"/>
          <w:szCs w:val="24"/>
          <w:lang w:val="sr-Cyrl-BA"/>
        </w:rPr>
        <w:t>централну школу „Кнез Иво од Семберије“</w:t>
      </w:r>
      <w:r w:rsidRPr="005902F6">
        <w:rPr>
          <w:rFonts w:ascii="Times New Roman" w:hAnsi="Times New Roman" w:cs="Times New Roman"/>
          <w:sz w:val="24"/>
          <w:szCs w:val="24"/>
          <w:lang w:val="sr-Cyrl-CS"/>
        </w:rPr>
        <w:t xml:space="preserve"> (од </w:t>
      </w:r>
      <w:r w:rsidRPr="005902F6">
        <w:rPr>
          <w:rFonts w:ascii="Times New Roman" w:hAnsi="Times New Roman" w:cs="Times New Roman"/>
          <w:sz w:val="24"/>
          <w:szCs w:val="24"/>
        </w:rPr>
        <w:t>VI</w:t>
      </w:r>
      <w:r w:rsidRPr="005902F6">
        <w:rPr>
          <w:rFonts w:ascii="Times New Roman" w:hAnsi="Times New Roman" w:cs="Times New Roman"/>
          <w:sz w:val="24"/>
          <w:szCs w:val="24"/>
          <w:lang w:val="sr-Cyrl-CS"/>
        </w:rPr>
        <w:t xml:space="preserve"> до</w:t>
      </w:r>
      <w:r w:rsidRPr="005902F6">
        <w:rPr>
          <w:rFonts w:ascii="Times New Roman" w:hAnsi="Times New Roman" w:cs="Times New Roman"/>
          <w:sz w:val="24"/>
          <w:szCs w:val="24"/>
          <w:lang w:val="ru-RU"/>
        </w:rPr>
        <w:t xml:space="preserve"> </w:t>
      </w:r>
      <w:r w:rsidRPr="005902F6">
        <w:rPr>
          <w:rFonts w:ascii="Times New Roman" w:hAnsi="Times New Roman" w:cs="Times New Roman"/>
          <w:sz w:val="24"/>
          <w:szCs w:val="24"/>
        </w:rPr>
        <w:t>IX</w:t>
      </w:r>
      <w:r w:rsidRPr="005902F6">
        <w:rPr>
          <w:rFonts w:ascii="Times New Roman" w:hAnsi="Times New Roman" w:cs="Times New Roman"/>
          <w:sz w:val="24"/>
          <w:szCs w:val="24"/>
          <w:lang w:val="sr-Cyrl-CS"/>
        </w:rPr>
        <w:t xml:space="preserve"> разреда)</w:t>
      </w:r>
    </w:p>
    <w:p w:rsidR="005902F6" w:rsidRPr="005902F6" w:rsidRDefault="005902F6" w:rsidP="005902F6">
      <w:pPr>
        <w:ind w:firstLine="708"/>
        <w:jc w:val="both"/>
        <w:rPr>
          <w:rFonts w:ascii="Times New Roman" w:hAnsi="Times New Roman" w:cs="Times New Roman"/>
          <w:b/>
          <w:sz w:val="28"/>
          <w:szCs w:val="28"/>
          <w:lang w:val="sr-Cyrl-CS"/>
        </w:rPr>
      </w:pPr>
      <w:r w:rsidRPr="005902F6">
        <w:rPr>
          <w:rFonts w:ascii="Times New Roman" w:hAnsi="Times New Roman" w:cs="Times New Roman"/>
          <w:b/>
          <w:sz w:val="28"/>
          <w:szCs w:val="28"/>
          <w:lang w:val="sr-Cyrl-CS"/>
        </w:rPr>
        <w:t>12. ОШ</w:t>
      </w:r>
      <w:r w:rsidRPr="005902F6">
        <w:rPr>
          <w:rFonts w:ascii="Times New Roman" w:hAnsi="Times New Roman" w:cs="Times New Roman"/>
          <w:b/>
          <w:sz w:val="28"/>
          <w:szCs w:val="28"/>
          <w:lang w:val="ru-RU"/>
        </w:rPr>
        <w:t xml:space="preserve"> </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Дворови</w:t>
      </w:r>
      <w:r w:rsidRPr="005902F6">
        <w:rPr>
          <w:rFonts w:ascii="Times New Roman" w:hAnsi="Times New Roman" w:cs="Times New Roman"/>
          <w:b/>
          <w:sz w:val="28"/>
          <w:szCs w:val="28"/>
          <w:lang w:val="sr-Cyrl-CS"/>
        </w:rPr>
        <w:t xml:space="preserve">“ </w:t>
      </w:r>
      <w:r w:rsidRPr="005902F6">
        <w:rPr>
          <w:rFonts w:ascii="Times New Roman" w:hAnsi="Times New Roman" w:cs="Times New Roman"/>
          <w:b/>
          <w:sz w:val="28"/>
          <w:szCs w:val="28"/>
          <w:lang w:val="ru-RU"/>
        </w:rPr>
        <w:t>Дворови</w:t>
      </w:r>
    </w:p>
    <w:p w:rsidR="005902F6" w:rsidRPr="005902F6" w:rsidRDefault="005902F6" w:rsidP="005902F6">
      <w:pPr>
        <w:tabs>
          <w:tab w:val="left" w:pos="0"/>
        </w:tabs>
        <w:jc w:val="both"/>
        <w:rPr>
          <w:rFonts w:ascii="Times New Roman" w:hAnsi="Times New Roman" w:cs="Times New Roman"/>
          <w:sz w:val="24"/>
          <w:szCs w:val="24"/>
          <w:lang w:val="sr-Cyrl-CS"/>
        </w:rPr>
      </w:pPr>
      <w:r w:rsidRPr="005902F6">
        <w:rPr>
          <w:rFonts w:ascii="Times New Roman" w:hAnsi="Times New Roman" w:cs="Times New Roman"/>
          <w:sz w:val="24"/>
          <w:szCs w:val="24"/>
          <w:lang w:val="sr-Cyrl-CS"/>
        </w:rPr>
        <w:t>12.1. Уписно подручје централне школе „Дворови“ од првог до деветог разреда чине насељена мјеста Дворови, Тријешница, Даздарево, Крива Бара и насеље Гојсовац од Нешковића пумпе до Дворова.</w:t>
      </w:r>
    </w:p>
    <w:p w:rsidR="00DD0A3A" w:rsidRDefault="00DD0A3A" w:rsidP="00DD0A3A">
      <w:pPr>
        <w:pStyle w:val="NoSpacing"/>
        <w:jc w:val="center"/>
        <w:rPr>
          <w:rFonts w:ascii="Times New Roman" w:eastAsia="Times New Roman" w:hAnsi="Times New Roman" w:cs="Times New Roman"/>
          <w:b/>
          <w:bCs/>
          <w:kern w:val="0"/>
          <w:sz w:val="24"/>
          <w:szCs w:val="24"/>
          <w:lang w:eastAsia="sr-Latn-BA"/>
        </w:rPr>
      </w:pPr>
    </w:p>
    <w:p w:rsidR="00DD0A3A" w:rsidRDefault="00DD0A3A" w:rsidP="00DD0A3A">
      <w:pPr>
        <w:pStyle w:val="NoSpacing"/>
        <w:jc w:val="center"/>
        <w:rPr>
          <w:rFonts w:ascii="Times New Roman" w:eastAsia="Times New Roman" w:hAnsi="Times New Roman" w:cs="Times New Roman"/>
          <w:b/>
          <w:bCs/>
          <w:kern w:val="0"/>
          <w:sz w:val="24"/>
          <w:szCs w:val="24"/>
          <w:lang w:eastAsia="sr-Latn-BA"/>
        </w:rPr>
      </w:pPr>
    </w:p>
    <w:p w:rsidR="00DD0A3A" w:rsidRDefault="00DD0A3A" w:rsidP="00DD0A3A">
      <w:pPr>
        <w:pStyle w:val="NoSpacing"/>
        <w:jc w:val="center"/>
        <w:rPr>
          <w:rFonts w:ascii="Times New Roman" w:eastAsia="Times New Roman" w:hAnsi="Times New Roman" w:cs="Times New Roman"/>
          <w:b/>
          <w:bCs/>
          <w:kern w:val="0"/>
          <w:sz w:val="24"/>
          <w:szCs w:val="24"/>
          <w:lang w:eastAsia="sr-Latn-BA"/>
        </w:rPr>
      </w:pPr>
    </w:p>
    <w:p w:rsidR="00DD0A3A" w:rsidRDefault="00DD0A3A" w:rsidP="00DD0A3A">
      <w:pPr>
        <w:pStyle w:val="NoSpacing"/>
        <w:jc w:val="center"/>
        <w:rPr>
          <w:rFonts w:ascii="Times New Roman" w:eastAsia="Times New Roman" w:hAnsi="Times New Roman" w:cs="Times New Roman"/>
          <w:b/>
          <w:bCs/>
          <w:kern w:val="0"/>
          <w:sz w:val="24"/>
          <w:szCs w:val="24"/>
          <w:lang w:eastAsia="sr-Latn-BA"/>
        </w:rPr>
      </w:pPr>
    </w:p>
    <w:p w:rsidR="00DD0A3A" w:rsidRDefault="00DD0A3A" w:rsidP="00DD0A3A">
      <w:pPr>
        <w:pStyle w:val="NoSpacing"/>
        <w:jc w:val="center"/>
        <w:rPr>
          <w:rFonts w:ascii="Times New Roman" w:eastAsia="Times New Roman" w:hAnsi="Times New Roman" w:cs="Times New Roman"/>
          <w:b/>
          <w:bCs/>
          <w:kern w:val="0"/>
          <w:sz w:val="24"/>
          <w:szCs w:val="24"/>
          <w:lang w:eastAsia="sr-Latn-BA"/>
        </w:rPr>
      </w:pPr>
    </w:p>
    <w:p w:rsidR="00DD0A3A" w:rsidRDefault="00DD0A3A" w:rsidP="00DD0A3A">
      <w:pPr>
        <w:pStyle w:val="NoSpacing"/>
        <w:jc w:val="center"/>
        <w:rPr>
          <w:rFonts w:ascii="Times New Roman" w:eastAsia="Times New Roman" w:hAnsi="Times New Roman" w:cs="Times New Roman"/>
          <w:b/>
          <w:bCs/>
          <w:kern w:val="0"/>
          <w:sz w:val="24"/>
          <w:szCs w:val="24"/>
          <w:lang w:eastAsia="sr-Latn-BA"/>
        </w:rPr>
      </w:pPr>
    </w:p>
    <w:p w:rsidR="00771055" w:rsidRDefault="00437B24" w:rsidP="00DD0A3A">
      <w:pPr>
        <w:pStyle w:val="NoSpacing"/>
        <w:jc w:val="center"/>
        <w:rPr>
          <w:rFonts w:ascii="Times New Roman" w:eastAsia="Times New Roman" w:hAnsi="Times New Roman" w:cs="Times New Roman"/>
          <w:kern w:val="0"/>
          <w:sz w:val="24"/>
          <w:szCs w:val="24"/>
          <w:lang w:val="sr-Cyrl-BA" w:eastAsia="sr-Latn-BA"/>
        </w:rPr>
      </w:pPr>
      <w:r w:rsidRPr="00437B24">
        <w:rPr>
          <w:rFonts w:ascii="Times New Roman" w:eastAsia="Times New Roman" w:hAnsi="Times New Roman" w:cs="Times New Roman"/>
          <w:b/>
          <w:bCs/>
          <w:kern w:val="0"/>
          <w:sz w:val="24"/>
          <w:szCs w:val="24"/>
          <w:lang w:eastAsia="sr-Latn-BA"/>
        </w:rPr>
        <w:lastRenderedPageBreak/>
        <w:t>Члан 3.</w:t>
      </w:r>
    </w:p>
    <w:p w:rsidR="00437B24" w:rsidRPr="005902F6" w:rsidRDefault="00437B24" w:rsidP="005A6FBE">
      <w:pPr>
        <w:pStyle w:val="NoSpacing"/>
        <w:ind w:firstLine="708"/>
        <w:jc w:val="both"/>
        <w:rPr>
          <w:rFonts w:ascii="Times New Roman" w:hAnsi="Times New Roman" w:cs="Times New Roman"/>
          <w:sz w:val="24"/>
          <w:szCs w:val="24"/>
          <w:lang w:val="sr-Cyrl-BA"/>
        </w:rPr>
      </w:pPr>
      <w:r w:rsidRPr="00437B24">
        <w:rPr>
          <w:rFonts w:ascii="Times New Roman" w:eastAsia="Times New Roman" w:hAnsi="Times New Roman" w:cs="Times New Roman"/>
          <w:kern w:val="0"/>
          <w:sz w:val="24"/>
          <w:szCs w:val="24"/>
          <w:lang w:eastAsia="sr-Latn-BA"/>
        </w:rPr>
        <w:t>Дјеца која имају пребивалиште унутар утврђеног уписног подручја имају приоритет при упису у одговарајућу школу.</w:t>
      </w:r>
    </w:p>
    <w:p w:rsidR="00DD0A3A" w:rsidRDefault="00DD0A3A" w:rsidP="00FE7A68">
      <w:pPr>
        <w:pStyle w:val="NoSpacing"/>
        <w:rPr>
          <w:rFonts w:ascii="Times New Roman" w:hAnsi="Times New Roman" w:cs="Times New Roman"/>
          <w:b/>
          <w:kern w:val="0"/>
          <w:sz w:val="24"/>
          <w:lang w:eastAsia="sr-Latn-BA"/>
        </w:rPr>
      </w:pPr>
    </w:p>
    <w:p w:rsidR="005A6FBE" w:rsidRPr="005A6FBE" w:rsidRDefault="00437B24" w:rsidP="005A6FBE">
      <w:pPr>
        <w:pStyle w:val="NoSpacing"/>
        <w:jc w:val="center"/>
        <w:rPr>
          <w:rFonts w:ascii="Times New Roman" w:hAnsi="Times New Roman" w:cs="Times New Roman"/>
          <w:b/>
          <w:kern w:val="0"/>
          <w:sz w:val="24"/>
          <w:lang w:eastAsia="sr-Latn-BA"/>
        </w:rPr>
      </w:pPr>
      <w:r w:rsidRPr="005A6FBE">
        <w:rPr>
          <w:rFonts w:ascii="Times New Roman" w:hAnsi="Times New Roman" w:cs="Times New Roman"/>
          <w:b/>
          <w:kern w:val="0"/>
          <w:sz w:val="24"/>
          <w:lang w:eastAsia="sr-Latn-BA"/>
        </w:rPr>
        <w:t>Члан 4.</w:t>
      </w:r>
    </w:p>
    <w:p w:rsidR="00437B24" w:rsidRPr="005A6FBE" w:rsidRDefault="00437B24" w:rsidP="00546429">
      <w:pPr>
        <w:pStyle w:val="NoSpacing"/>
        <w:ind w:firstLine="708"/>
        <w:jc w:val="both"/>
        <w:rPr>
          <w:rFonts w:ascii="Times New Roman" w:hAnsi="Times New Roman" w:cs="Times New Roman"/>
          <w:kern w:val="0"/>
          <w:sz w:val="24"/>
          <w:lang w:eastAsia="sr-Latn-BA"/>
        </w:rPr>
      </w:pPr>
      <w:r w:rsidRPr="005A6FBE">
        <w:rPr>
          <w:rFonts w:ascii="Times New Roman" w:hAnsi="Times New Roman" w:cs="Times New Roman"/>
          <w:kern w:val="0"/>
          <w:sz w:val="24"/>
          <w:lang w:eastAsia="sr-Latn-BA"/>
        </w:rPr>
        <w:t>Изузетно, школа може уписати и ученике ван свог уписног подручја, уколико за то постоје просторни и кадровски услови, уз сагласност</w:t>
      </w:r>
      <w:r w:rsidR="009648EB" w:rsidRPr="005A6FBE">
        <w:rPr>
          <w:rFonts w:ascii="Times New Roman" w:hAnsi="Times New Roman" w:cs="Times New Roman"/>
          <w:kern w:val="0"/>
          <w:sz w:val="24"/>
          <w:lang w:val="sr-Cyrl-BA" w:eastAsia="sr-Latn-BA"/>
        </w:rPr>
        <w:t xml:space="preserve"> надлежне службе јединице локалне самоуправе,</w:t>
      </w:r>
      <w:r w:rsidRPr="005A6FBE">
        <w:rPr>
          <w:rFonts w:ascii="Times New Roman" w:hAnsi="Times New Roman" w:cs="Times New Roman"/>
          <w:kern w:val="0"/>
          <w:sz w:val="24"/>
          <w:lang w:eastAsia="sr-Latn-BA"/>
        </w:rPr>
        <w:t xml:space="preserve"> директора школе и родитеља, у складу са законом и подзаконским актима.</w:t>
      </w:r>
    </w:p>
    <w:p w:rsidR="005A6FBE" w:rsidRDefault="005A6FBE" w:rsidP="005A6FBE">
      <w:pPr>
        <w:pStyle w:val="NoSpacing"/>
        <w:rPr>
          <w:b/>
          <w:bCs/>
          <w:kern w:val="0"/>
          <w:lang w:eastAsia="sr-Latn-BA"/>
        </w:rPr>
      </w:pPr>
    </w:p>
    <w:p w:rsidR="005A6FBE" w:rsidRPr="005A6FBE" w:rsidRDefault="009648EB" w:rsidP="005A6FBE">
      <w:pPr>
        <w:pStyle w:val="NoSpacing"/>
        <w:jc w:val="center"/>
        <w:rPr>
          <w:rFonts w:ascii="Times New Roman" w:hAnsi="Times New Roman" w:cs="Times New Roman"/>
          <w:b/>
          <w:bCs/>
          <w:kern w:val="0"/>
          <w:sz w:val="24"/>
          <w:lang w:eastAsia="sr-Latn-BA"/>
        </w:rPr>
      </w:pPr>
      <w:r w:rsidRPr="005A6FBE">
        <w:rPr>
          <w:rFonts w:ascii="Times New Roman" w:hAnsi="Times New Roman" w:cs="Times New Roman"/>
          <w:b/>
          <w:bCs/>
          <w:kern w:val="0"/>
          <w:sz w:val="24"/>
          <w:lang w:eastAsia="sr-Latn-BA"/>
        </w:rPr>
        <w:t xml:space="preserve">Члан </w:t>
      </w:r>
      <w:r w:rsidRPr="005A6FBE">
        <w:rPr>
          <w:rFonts w:ascii="Times New Roman" w:hAnsi="Times New Roman" w:cs="Times New Roman"/>
          <w:b/>
          <w:bCs/>
          <w:kern w:val="0"/>
          <w:sz w:val="24"/>
          <w:lang w:val="sr-Cyrl-BA" w:eastAsia="sr-Latn-BA"/>
        </w:rPr>
        <w:t>5</w:t>
      </w:r>
      <w:r w:rsidRPr="005A6FBE">
        <w:rPr>
          <w:rFonts w:ascii="Times New Roman" w:hAnsi="Times New Roman" w:cs="Times New Roman"/>
          <w:b/>
          <w:bCs/>
          <w:kern w:val="0"/>
          <w:sz w:val="24"/>
          <w:lang w:eastAsia="sr-Latn-BA"/>
        </w:rPr>
        <w:t>.</w:t>
      </w:r>
    </w:p>
    <w:p w:rsidR="009648EB" w:rsidRPr="005A6FBE" w:rsidRDefault="009648EB" w:rsidP="005A6FBE">
      <w:pPr>
        <w:pStyle w:val="NoSpacing"/>
        <w:ind w:firstLine="708"/>
        <w:jc w:val="both"/>
        <w:rPr>
          <w:rFonts w:ascii="Times New Roman" w:hAnsi="Times New Roman" w:cs="Times New Roman"/>
          <w:kern w:val="0"/>
          <w:sz w:val="24"/>
          <w:lang w:val="sr-Cyrl-BA" w:eastAsia="sr-Latn-BA"/>
        </w:rPr>
      </w:pPr>
      <w:r w:rsidRPr="005A6FBE">
        <w:rPr>
          <w:rFonts w:ascii="Times New Roman" w:hAnsi="Times New Roman" w:cs="Times New Roman"/>
          <w:kern w:val="0"/>
          <w:sz w:val="24"/>
          <w:lang w:val="sr-Cyrl-BA" w:eastAsia="sr-Latn-BA"/>
        </w:rPr>
        <w:t>Уписно подручје основне школе за дјецу са сметњама у развоју је подручје Републике.</w:t>
      </w:r>
    </w:p>
    <w:p w:rsidR="005A6FBE" w:rsidRDefault="005A6FBE" w:rsidP="005A6FBE">
      <w:pPr>
        <w:pStyle w:val="NoSpacing"/>
        <w:rPr>
          <w:kern w:val="0"/>
          <w:lang w:eastAsia="sr-Latn-BA"/>
        </w:rPr>
      </w:pPr>
    </w:p>
    <w:p w:rsidR="00771055" w:rsidRPr="00DD0A3A" w:rsidRDefault="00437B24" w:rsidP="005A6FBE">
      <w:pPr>
        <w:pStyle w:val="NoSpacing"/>
        <w:jc w:val="center"/>
        <w:rPr>
          <w:rFonts w:ascii="Times New Roman" w:hAnsi="Times New Roman" w:cs="Times New Roman"/>
          <w:b/>
          <w:kern w:val="0"/>
          <w:sz w:val="24"/>
          <w:lang w:val="sr-Cyrl-BA" w:eastAsia="sr-Latn-BA"/>
        </w:rPr>
      </w:pPr>
      <w:r w:rsidRPr="00DD0A3A">
        <w:rPr>
          <w:rFonts w:ascii="Times New Roman" w:hAnsi="Times New Roman" w:cs="Times New Roman"/>
          <w:b/>
          <w:kern w:val="0"/>
          <w:sz w:val="24"/>
          <w:lang w:eastAsia="sr-Latn-BA"/>
        </w:rPr>
        <w:t xml:space="preserve">Члан </w:t>
      </w:r>
      <w:r w:rsidR="009648EB" w:rsidRPr="00DD0A3A">
        <w:rPr>
          <w:rFonts w:ascii="Times New Roman" w:hAnsi="Times New Roman" w:cs="Times New Roman"/>
          <w:b/>
          <w:kern w:val="0"/>
          <w:sz w:val="24"/>
          <w:lang w:val="sr-Cyrl-BA" w:eastAsia="sr-Latn-BA"/>
        </w:rPr>
        <w:t>6</w:t>
      </w:r>
      <w:r w:rsidRPr="00DD0A3A">
        <w:rPr>
          <w:rFonts w:ascii="Times New Roman" w:hAnsi="Times New Roman" w:cs="Times New Roman"/>
          <w:b/>
          <w:kern w:val="0"/>
          <w:sz w:val="24"/>
          <w:lang w:eastAsia="sr-Latn-BA"/>
        </w:rPr>
        <w:t>.</w:t>
      </w:r>
    </w:p>
    <w:p w:rsidR="00437B24" w:rsidRPr="005A6FBE" w:rsidRDefault="00437B24" w:rsidP="005A6FBE">
      <w:pPr>
        <w:pStyle w:val="NoSpacing"/>
        <w:ind w:firstLine="708"/>
        <w:jc w:val="both"/>
        <w:rPr>
          <w:rFonts w:ascii="Times New Roman" w:hAnsi="Times New Roman" w:cs="Times New Roman"/>
          <w:sz w:val="24"/>
          <w:lang w:val="sr-Cyrl-CS"/>
        </w:rPr>
      </w:pPr>
      <w:r w:rsidRPr="005A6FBE">
        <w:rPr>
          <w:rFonts w:ascii="Times New Roman" w:hAnsi="Times New Roman" w:cs="Times New Roman"/>
          <w:kern w:val="0"/>
          <w:sz w:val="24"/>
          <w:lang w:eastAsia="sr-Latn-BA"/>
        </w:rPr>
        <w:t xml:space="preserve">Даном ступања на снагу ове одлуке престаје да важи </w:t>
      </w:r>
      <w:r w:rsidR="009648EB" w:rsidRPr="005A6FBE">
        <w:rPr>
          <w:rFonts w:ascii="Times New Roman" w:hAnsi="Times New Roman" w:cs="Times New Roman"/>
          <w:sz w:val="24"/>
          <w:lang w:val="sr-Cyrl-CS"/>
        </w:rPr>
        <w:t>Одлука о приједлогу уписних подручја у основним школама на подручју Града Бијељина</w:t>
      </w:r>
      <w:r w:rsidR="009648EB" w:rsidRPr="005A6FBE">
        <w:rPr>
          <w:rFonts w:ascii="Times New Roman" w:hAnsi="Times New Roman" w:cs="Times New Roman"/>
          <w:kern w:val="0"/>
          <w:sz w:val="32"/>
          <w:szCs w:val="28"/>
          <w:lang w:val="sr-Cyrl-BA" w:eastAsia="sr-Latn-BA"/>
        </w:rPr>
        <w:t xml:space="preserve"> </w:t>
      </w:r>
      <w:r w:rsidR="009648EB" w:rsidRPr="005A6FBE">
        <w:rPr>
          <w:rFonts w:ascii="Times New Roman" w:hAnsi="Times New Roman" w:cs="Times New Roman"/>
          <w:sz w:val="24"/>
          <w:lang w:val="sr-Cyrl-CS"/>
        </w:rPr>
        <w:t>број: 01-022-121/17 од 15. 12. 2017. године.</w:t>
      </w:r>
    </w:p>
    <w:p w:rsidR="005A6FBE" w:rsidRDefault="005A6FBE" w:rsidP="005A6FBE">
      <w:pPr>
        <w:pStyle w:val="NoSpacing"/>
        <w:jc w:val="both"/>
        <w:rPr>
          <w:kern w:val="0"/>
          <w:lang w:eastAsia="sr-Latn-BA"/>
        </w:rPr>
      </w:pPr>
    </w:p>
    <w:p w:rsidR="005A6FBE" w:rsidRPr="00DD0A3A" w:rsidRDefault="00437B24" w:rsidP="005A6FBE">
      <w:pPr>
        <w:pStyle w:val="NoSpacing"/>
        <w:jc w:val="center"/>
        <w:rPr>
          <w:rFonts w:ascii="Times New Roman" w:hAnsi="Times New Roman" w:cs="Times New Roman"/>
          <w:b/>
          <w:kern w:val="0"/>
          <w:sz w:val="24"/>
          <w:lang w:eastAsia="sr-Latn-BA"/>
        </w:rPr>
      </w:pPr>
      <w:r w:rsidRPr="00DD0A3A">
        <w:rPr>
          <w:rFonts w:ascii="Times New Roman" w:hAnsi="Times New Roman" w:cs="Times New Roman"/>
          <w:b/>
          <w:kern w:val="0"/>
          <w:sz w:val="24"/>
          <w:lang w:eastAsia="sr-Latn-BA"/>
        </w:rPr>
        <w:t xml:space="preserve">Члан </w:t>
      </w:r>
      <w:r w:rsidR="009648EB" w:rsidRPr="00DD0A3A">
        <w:rPr>
          <w:rFonts w:ascii="Times New Roman" w:hAnsi="Times New Roman" w:cs="Times New Roman"/>
          <w:b/>
          <w:kern w:val="0"/>
          <w:sz w:val="24"/>
          <w:lang w:val="sr-Cyrl-BA" w:eastAsia="sr-Latn-BA"/>
        </w:rPr>
        <w:t>7</w:t>
      </w:r>
      <w:r w:rsidRPr="00DD0A3A">
        <w:rPr>
          <w:rFonts w:ascii="Times New Roman" w:hAnsi="Times New Roman" w:cs="Times New Roman"/>
          <w:b/>
          <w:kern w:val="0"/>
          <w:sz w:val="24"/>
          <w:lang w:eastAsia="sr-Latn-BA"/>
        </w:rPr>
        <w:t>.</w:t>
      </w:r>
    </w:p>
    <w:p w:rsidR="009648EB" w:rsidRPr="005A6FBE" w:rsidRDefault="009648EB" w:rsidP="005A6FBE">
      <w:pPr>
        <w:pStyle w:val="NoSpacing"/>
        <w:ind w:firstLine="708"/>
        <w:jc w:val="both"/>
        <w:rPr>
          <w:rFonts w:ascii="Times New Roman" w:hAnsi="Times New Roman" w:cs="Times New Roman"/>
          <w:kern w:val="0"/>
          <w:sz w:val="24"/>
          <w:lang w:val="sr-Cyrl-BA" w:eastAsia="sr-Latn-BA"/>
        </w:rPr>
      </w:pPr>
      <w:r w:rsidRPr="005A6FBE">
        <w:rPr>
          <w:rFonts w:ascii="Times New Roman" w:hAnsi="Times New Roman" w:cs="Times New Roman"/>
          <w:sz w:val="24"/>
          <w:lang w:val="ru-RU"/>
        </w:rPr>
        <w:t>У  складу са чланом 32. Закона о основном васпитању и образовању (</w:t>
      </w:r>
      <w:r w:rsidRPr="005A6FBE">
        <w:rPr>
          <w:rFonts w:ascii="Times New Roman" w:hAnsi="Times New Roman" w:cs="Times New Roman"/>
          <w:sz w:val="24"/>
          <w:lang w:val="sr-Cyrl-CS"/>
        </w:rPr>
        <w:t>„</w:t>
      </w:r>
      <w:r w:rsidRPr="005A6FBE">
        <w:rPr>
          <w:rFonts w:ascii="Times New Roman" w:hAnsi="Times New Roman" w:cs="Times New Roman"/>
          <w:sz w:val="24"/>
          <w:lang w:val="ru-RU"/>
        </w:rPr>
        <w:t>Слу</w:t>
      </w:r>
      <w:r w:rsidRPr="005A6FBE">
        <w:rPr>
          <w:rFonts w:ascii="Times New Roman" w:hAnsi="Times New Roman" w:cs="Times New Roman"/>
          <w:sz w:val="24"/>
          <w:lang w:val="sr-Cyrl-CS"/>
        </w:rPr>
        <w:t>ж</w:t>
      </w:r>
      <w:r w:rsidRPr="005A6FBE">
        <w:rPr>
          <w:rFonts w:ascii="Times New Roman" w:hAnsi="Times New Roman" w:cs="Times New Roman"/>
          <w:sz w:val="24"/>
          <w:lang w:val="ru-RU"/>
        </w:rPr>
        <w:t>бени гласник Републике Српске</w:t>
      </w:r>
      <w:r w:rsidRPr="005A6FBE">
        <w:rPr>
          <w:rFonts w:ascii="Times New Roman" w:hAnsi="Times New Roman" w:cs="Times New Roman"/>
          <w:sz w:val="24"/>
          <w:lang w:val="sr-Cyrl-CS"/>
        </w:rPr>
        <w:t>“</w:t>
      </w:r>
      <w:r w:rsidRPr="005A6FBE">
        <w:rPr>
          <w:rFonts w:ascii="Times New Roman" w:hAnsi="Times New Roman" w:cs="Times New Roman"/>
          <w:sz w:val="24"/>
          <w:lang w:val="ru-RU"/>
        </w:rPr>
        <w:t>, број</w:t>
      </w:r>
      <w:r w:rsidRPr="005A6FBE">
        <w:rPr>
          <w:rFonts w:ascii="Times New Roman" w:hAnsi="Times New Roman" w:cs="Times New Roman"/>
          <w:sz w:val="24"/>
          <w:lang w:val="sr-Cyrl-CS"/>
        </w:rPr>
        <w:t xml:space="preserve"> 81/22),</w:t>
      </w:r>
      <w:r w:rsidRPr="005A6FBE">
        <w:rPr>
          <w:rFonts w:ascii="Times New Roman" w:hAnsi="Times New Roman" w:cs="Times New Roman"/>
          <w:sz w:val="24"/>
          <w:lang w:val="ru-RU"/>
        </w:rPr>
        <w:t xml:space="preserve"> </w:t>
      </w:r>
      <w:r w:rsidRPr="005A6FBE">
        <w:rPr>
          <w:rFonts w:ascii="Times New Roman" w:hAnsi="Times New Roman" w:cs="Times New Roman"/>
          <w:sz w:val="24"/>
          <w:lang w:val="sr-Cyrl-CS"/>
        </w:rPr>
        <w:t xml:space="preserve">Одлука о </w:t>
      </w:r>
      <w:r w:rsidR="00040E35" w:rsidRPr="005A6FBE">
        <w:rPr>
          <w:rFonts w:ascii="Times New Roman" w:hAnsi="Times New Roman" w:cs="Times New Roman"/>
          <w:sz w:val="24"/>
          <w:lang w:val="sr-Cyrl-CS"/>
        </w:rPr>
        <w:t>утврђивању</w:t>
      </w:r>
      <w:r w:rsidRPr="005A6FBE">
        <w:rPr>
          <w:rFonts w:ascii="Times New Roman" w:hAnsi="Times New Roman" w:cs="Times New Roman"/>
          <w:sz w:val="24"/>
          <w:lang w:val="ru-RU"/>
        </w:rPr>
        <w:t xml:space="preserve"> уписних подру</w:t>
      </w:r>
      <w:r w:rsidRPr="005A6FBE">
        <w:rPr>
          <w:rFonts w:ascii="Times New Roman" w:hAnsi="Times New Roman" w:cs="Times New Roman"/>
          <w:sz w:val="24"/>
          <w:lang w:val="sr-Cyrl-CS"/>
        </w:rPr>
        <w:t>ч</w:t>
      </w:r>
      <w:r w:rsidRPr="005A6FBE">
        <w:rPr>
          <w:rFonts w:ascii="Times New Roman" w:hAnsi="Times New Roman" w:cs="Times New Roman"/>
          <w:sz w:val="24"/>
          <w:lang w:val="ru-RU"/>
        </w:rPr>
        <w:t>ја</w:t>
      </w:r>
      <w:r w:rsidR="00040E35" w:rsidRPr="005A6FBE">
        <w:rPr>
          <w:rFonts w:ascii="Times New Roman" w:hAnsi="Times New Roman" w:cs="Times New Roman"/>
          <w:sz w:val="24"/>
          <w:lang w:val="ru-RU"/>
        </w:rPr>
        <w:t xml:space="preserve"> јавних </w:t>
      </w:r>
      <w:r w:rsidRPr="005A6FBE">
        <w:rPr>
          <w:rFonts w:ascii="Times New Roman" w:hAnsi="Times New Roman" w:cs="Times New Roman"/>
          <w:sz w:val="24"/>
          <w:lang w:val="ru-RU"/>
        </w:rPr>
        <w:t>основни</w:t>
      </w:r>
      <w:r w:rsidR="00040E35" w:rsidRPr="005A6FBE">
        <w:rPr>
          <w:rFonts w:ascii="Times New Roman" w:hAnsi="Times New Roman" w:cs="Times New Roman"/>
          <w:sz w:val="24"/>
          <w:lang w:val="ru-RU"/>
        </w:rPr>
        <w:t>х</w:t>
      </w:r>
      <w:r w:rsidRPr="005A6FBE">
        <w:rPr>
          <w:rFonts w:ascii="Times New Roman" w:hAnsi="Times New Roman" w:cs="Times New Roman"/>
          <w:sz w:val="24"/>
          <w:lang w:val="ru-RU"/>
        </w:rPr>
        <w:t xml:space="preserve"> </w:t>
      </w:r>
      <w:r w:rsidRPr="005A6FBE">
        <w:rPr>
          <w:rFonts w:ascii="Times New Roman" w:hAnsi="Times New Roman" w:cs="Times New Roman"/>
          <w:sz w:val="24"/>
          <w:lang w:val="sr-Cyrl-CS"/>
        </w:rPr>
        <w:t>ш</w:t>
      </w:r>
      <w:r w:rsidRPr="005A6FBE">
        <w:rPr>
          <w:rFonts w:ascii="Times New Roman" w:hAnsi="Times New Roman" w:cs="Times New Roman"/>
          <w:sz w:val="24"/>
          <w:lang w:val="ru-RU"/>
        </w:rPr>
        <w:t>кола на подру</w:t>
      </w:r>
      <w:r w:rsidRPr="005A6FBE">
        <w:rPr>
          <w:rFonts w:ascii="Times New Roman" w:hAnsi="Times New Roman" w:cs="Times New Roman"/>
          <w:sz w:val="24"/>
          <w:lang w:val="sr-Cyrl-CS"/>
        </w:rPr>
        <w:t>ч</w:t>
      </w:r>
      <w:r w:rsidRPr="005A6FBE">
        <w:rPr>
          <w:rFonts w:ascii="Times New Roman" w:hAnsi="Times New Roman" w:cs="Times New Roman"/>
          <w:sz w:val="24"/>
          <w:lang w:val="ru-RU"/>
        </w:rPr>
        <w:t>ју Града Бије</w:t>
      </w:r>
      <w:r w:rsidRPr="005A6FBE">
        <w:rPr>
          <w:rFonts w:ascii="Times New Roman" w:hAnsi="Times New Roman" w:cs="Times New Roman"/>
          <w:sz w:val="24"/>
          <w:lang w:val="sr-Cyrl-CS"/>
        </w:rPr>
        <w:t>љ</w:t>
      </w:r>
      <w:r w:rsidRPr="005A6FBE">
        <w:rPr>
          <w:rFonts w:ascii="Times New Roman" w:hAnsi="Times New Roman" w:cs="Times New Roman"/>
          <w:sz w:val="24"/>
          <w:lang w:val="ru-RU"/>
        </w:rPr>
        <w:t>ина упу</w:t>
      </w:r>
      <w:r w:rsidRPr="005A6FBE">
        <w:rPr>
          <w:rFonts w:ascii="Times New Roman" w:hAnsi="Times New Roman" w:cs="Times New Roman"/>
          <w:sz w:val="24"/>
          <w:lang w:val="sr-Cyrl-CS"/>
        </w:rPr>
        <w:t>ћ</w:t>
      </w:r>
      <w:r w:rsidRPr="005A6FBE">
        <w:rPr>
          <w:rFonts w:ascii="Times New Roman" w:hAnsi="Times New Roman" w:cs="Times New Roman"/>
          <w:sz w:val="24"/>
          <w:lang w:val="ru-RU"/>
        </w:rPr>
        <w:t>ује</w:t>
      </w:r>
      <w:r w:rsidRPr="005A6FBE">
        <w:rPr>
          <w:rFonts w:ascii="Times New Roman" w:hAnsi="Times New Roman" w:cs="Times New Roman"/>
          <w:sz w:val="24"/>
          <w:lang w:val="sr-Cyrl-CS"/>
        </w:rPr>
        <w:t xml:space="preserve"> се</w:t>
      </w:r>
      <w:r w:rsidRPr="005A6FBE">
        <w:rPr>
          <w:rFonts w:ascii="Times New Roman" w:hAnsi="Times New Roman" w:cs="Times New Roman"/>
          <w:sz w:val="24"/>
          <w:lang w:val="ru-RU"/>
        </w:rPr>
        <w:t xml:space="preserve"> </w:t>
      </w:r>
      <w:r w:rsidRPr="005A6FBE">
        <w:rPr>
          <w:rFonts w:ascii="Times New Roman" w:hAnsi="Times New Roman" w:cs="Times New Roman"/>
          <w:sz w:val="24"/>
          <w:lang w:val="sr-Cyrl-CS"/>
        </w:rPr>
        <w:t>Министарству</w:t>
      </w:r>
      <w:r w:rsidRPr="005A6FBE">
        <w:rPr>
          <w:rFonts w:ascii="Times New Roman" w:hAnsi="Times New Roman" w:cs="Times New Roman"/>
          <w:sz w:val="24"/>
          <w:lang w:val="ru-RU"/>
        </w:rPr>
        <w:t xml:space="preserve"> просвјете и културе Републике Српске на усваја</w:t>
      </w:r>
      <w:r w:rsidRPr="005A6FBE">
        <w:rPr>
          <w:rFonts w:ascii="Times New Roman" w:hAnsi="Times New Roman" w:cs="Times New Roman"/>
          <w:sz w:val="24"/>
          <w:lang w:val="sr-Cyrl-CS"/>
        </w:rPr>
        <w:t>њ</w:t>
      </w:r>
      <w:r w:rsidRPr="005A6FBE">
        <w:rPr>
          <w:rFonts w:ascii="Times New Roman" w:hAnsi="Times New Roman" w:cs="Times New Roman"/>
          <w:sz w:val="24"/>
          <w:lang w:val="ru-RU"/>
        </w:rPr>
        <w:t>е.</w:t>
      </w:r>
    </w:p>
    <w:p w:rsidR="005A6FBE" w:rsidRDefault="005A6FBE" w:rsidP="005A6FBE">
      <w:pPr>
        <w:pStyle w:val="NoSpacing"/>
        <w:rPr>
          <w:kern w:val="0"/>
          <w:lang w:eastAsia="sr-Latn-BA"/>
        </w:rPr>
      </w:pPr>
    </w:p>
    <w:p w:rsidR="005A6FBE" w:rsidRDefault="00040E35" w:rsidP="005A6FBE">
      <w:pPr>
        <w:pStyle w:val="NoSpacing"/>
        <w:jc w:val="center"/>
        <w:rPr>
          <w:kern w:val="0"/>
          <w:lang w:eastAsia="sr-Latn-BA"/>
        </w:rPr>
      </w:pPr>
      <w:r w:rsidRPr="005A6FBE">
        <w:rPr>
          <w:rFonts w:ascii="Times New Roman" w:hAnsi="Times New Roman" w:cs="Times New Roman"/>
          <w:b/>
          <w:kern w:val="0"/>
          <w:sz w:val="24"/>
          <w:lang w:val="sr-Cyrl-BA" w:eastAsia="sr-Latn-BA"/>
        </w:rPr>
        <w:t>Члан 8</w:t>
      </w:r>
      <w:r>
        <w:rPr>
          <w:kern w:val="0"/>
          <w:lang w:val="sr-Cyrl-BA" w:eastAsia="sr-Latn-BA"/>
        </w:rPr>
        <w:t>.</w:t>
      </w:r>
    </w:p>
    <w:p w:rsidR="00437B24" w:rsidRPr="005A6FBE" w:rsidRDefault="00437B24" w:rsidP="005A6FBE">
      <w:pPr>
        <w:pStyle w:val="NoSpacing"/>
        <w:ind w:firstLine="708"/>
        <w:jc w:val="both"/>
        <w:rPr>
          <w:rFonts w:ascii="Times New Roman" w:hAnsi="Times New Roman" w:cs="Times New Roman"/>
          <w:kern w:val="0"/>
          <w:sz w:val="24"/>
          <w:lang w:val="sr-Cyrl-BA" w:eastAsia="sr-Latn-BA"/>
        </w:rPr>
      </w:pPr>
      <w:r w:rsidRPr="005A6FBE">
        <w:rPr>
          <w:rFonts w:ascii="Times New Roman" w:hAnsi="Times New Roman" w:cs="Times New Roman"/>
          <w:kern w:val="0"/>
          <w:sz w:val="24"/>
          <w:lang w:eastAsia="sr-Latn-BA"/>
        </w:rPr>
        <w:t>Ова одлука ступа на снагу</w:t>
      </w:r>
      <w:r w:rsidR="00040E35" w:rsidRPr="005A6FBE">
        <w:rPr>
          <w:rFonts w:ascii="Times New Roman" w:hAnsi="Times New Roman" w:cs="Times New Roman"/>
          <w:kern w:val="0"/>
          <w:sz w:val="24"/>
          <w:lang w:val="sr-Cyrl-BA" w:eastAsia="sr-Latn-BA"/>
        </w:rPr>
        <w:t xml:space="preserve"> </w:t>
      </w:r>
      <w:r w:rsidRPr="005A6FBE">
        <w:rPr>
          <w:rFonts w:ascii="Times New Roman" w:hAnsi="Times New Roman" w:cs="Times New Roman"/>
          <w:kern w:val="0"/>
          <w:sz w:val="24"/>
          <w:lang w:eastAsia="sr-Latn-BA"/>
        </w:rPr>
        <w:t>дан</w:t>
      </w:r>
      <w:r w:rsidR="00040E35" w:rsidRPr="005A6FBE">
        <w:rPr>
          <w:rFonts w:ascii="Times New Roman" w:hAnsi="Times New Roman" w:cs="Times New Roman"/>
          <w:kern w:val="0"/>
          <w:sz w:val="24"/>
          <w:lang w:val="sr-Cyrl-BA" w:eastAsia="sr-Latn-BA"/>
        </w:rPr>
        <w:t>ом</w:t>
      </w:r>
      <w:r w:rsidRPr="005A6FBE">
        <w:rPr>
          <w:rFonts w:ascii="Times New Roman" w:hAnsi="Times New Roman" w:cs="Times New Roman"/>
          <w:kern w:val="0"/>
          <w:sz w:val="24"/>
          <w:lang w:eastAsia="sr-Latn-BA"/>
        </w:rPr>
        <w:t xml:space="preserve"> </w:t>
      </w:r>
      <w:r w:rsidR="00040E35" w:rsidRPr="005A6FBE">
        <w:rPr>
          <w:rFonts w:ascii="Times New Roman" w:hAnsi="Times New Roman" w:cs="Times New Roman"/>
          <w:kern w:val="0"/>
          <w:sz w:val="24"/>
          <w:lang w:val="sr-Cyrl-BA" w:eastAsia="sr-Latn-BA"/>
        </w:rPr>
        <w:t>доношења и биће</w:t>
      </w:r>
      <w:r w:rsidRPr="005A6FBE">
        <w:rPr>
          <w:rFonts w:ascii="Times New Roman" w:hAnsi="Times New Roman" w:cs="Times New Roman"/>
          <w:kern w:val="0"/>
          <w:sz w:val="24"/>
          <w:lang w:eastAsia="sr-Latn-BA"/>
        </w:rPr>
        <w:t xml:space="preserve"> објављивања у „Службеном гласнику </w:t>
      </w:r>
      <w:r w:rsidR="00040E35" w:rsidRPr="005A6FBE">
        <w:rPr>
          <w:rFonts w:ascii="Times New Roman" w:hAnsi="Times New Roman" w:cs="Times New Roman"/>
          <w:kern w:val="0"/>
          <w:sz w:val="24"/>
          <w:lang w:val="sr-Cyrl-BA" w:eastAsia="sr-Latn-BA"/>
        </w:rPr>
        <w:t>Града Бијељина</w:t>
      </w:r>
      <w:r w:rsidRPr="005A6FBE">
        <w:rPr>
          <w:rFonts w:ascii="Times New Roman" w:hAnsi="Times New Roman" w:cs="Times New Roman"/>
          <w:kern w:val="0"/>
          <w:sz w:val="24"/>
          <w:lang w:eastAsia="sr-Latn-BA"/>
        </w:rPr>
        <w:t>“.</w:t>
      </w:r>
    </w:p>
    <w:p w:rsidR="005A6FBE" w:rsidRDefault="005A6FBE" w:rsidP="005A6FBE">
      <w:pPr>
        <w:jc w:val="center"/>
        <w:rPr>
          <w:rFonts w:ascii="Times New Roman" w:hAnsi="Times New Roman"/>
          <w:sz w:val="24"/>
          <w:szCs w:val="24"/>
        </w:rPr>
      </w:pPr>
    </w:p>
    <w:p w:rsidR="005A6FBE" w:rsidRDefault="005A6FBE" w:rsidP="005A6FBE">
      <w:pPr>
        <w:jc w:val="center"/>
        <w:rPr>
          <w:rFonts w:ascii="Times New Roman" w:hAnsi="Times New Roman"/>
          <w:sz w:val="24"/>
          <w:szCs w:val="24"/>
        </w:rPr>
      </w:pPr>
    </w:p>
    <w:p w:rsidR="00DD0A3A" w:rsidRDefault="00DD0A3A" w:rsidP="005A6FBE">
      <w:pPr>
        <w:jc w:val="center"/>
        <w:rPr>
          <w:rFonts w:ascii="Times New Roman" w:hAnsi="Times New Roman"/>
          <w:sz w:val="24"/>
          <w:szCs w:val="24"/>
        </w:rPr>
      </w:pPr>
    </w:p>
    <w:p w:rsidR="00040E35" w:rsidRDefault="00040E35" w:rsidP="005A6FBE">
      <w:pPr>
        <w:jc w:val="center"/>
        <w:rPr>
          <w:rFonts w:ascii="Times New Roman" w:hAnsi="Times New Roman"/>
          <w:sz w:val="24"/>
          <w:szCs w:val="24"/>
        </w:rPr>
      </w:pPr>
      <w:r w:rsidRPr="00040E35">
        <w:rPr>
          <w:rFonts w:ascii="Times New Roman" w:hAnsi="Times New Roman"/>
          <w:sz w:val="24"/>
          <w:szCs w:val="24"/>
        </w:rPr>
        <w:t>СКУП</w:t>
      </w:r>
      <w:r w:rsidRPr="00040E35">
        <w:rPr>
          <w:rFonts w:ascii="Times New Roman" w:hAnsi="Times New Roman"/>
          <w:sz w:val="24"/>
          <w:szCs w:val="24"/>
          <w:lang w:val="sr-Cyrl-CS"/>
        </w:rPr>
        <w:t>Ш</w:t>
      </w:r>
      <w:r w:rsidRPr="00040E35">
        <w:rPr>
          <w:rFonts w:ascii="Times New Roman" w:hAnsi="Times New Roman"/>
          <w:sz w:val="24"/>
          <w:szCs w:val="24"/>
        </w:rPr>
        <w:t xml:space="preserve">ТИНА </w:t>
      </w:r>
      <w:r w:rsidRPr="00040E35">
        <w:rPr>
          <w:rFonts w:ascii="Times New Roman" w:hAnsi="Times New Roman"/>
          <w:sz w:val="24"/>
          <w:szCs w:val="24"/>
          <w:lang w:val="sr-Cyrl-CS"/>
        </w:rPr>
        <w:t>ГРАДА</w:t>
      </w:r>
      <w:r w:rsidRPr="00040E35">
        <w:rPr>
          <w:rFonts w:ascii="Times New Roman" w:hAnsi="Times New Roman"/>
          <w:sz w:val="24"/>
          <w:szCs w:val="24"/>
        </w:rPr>
        <w:t xml:space="preserve"> БИЈЕ</w:t>
      </w:r>
      <w:r w:rsidRPr="00040E35">
        <w:rPr>
          <w:rFonts w:ascii="Times New Roman" w:hAnsi="Times New Roman"/>
          <w:sz w:val="24"/>
          <w:szCs w:val="24"/>
          <w:lang w:val="sr-Cyrl-CS"/>
        </w:rPr>
        <w:t>Љ</w:t>
      </w:r>
      <w:r w:rsidRPr="00040E35">
        <w:rPr>
          <w:rFonts w:ascii="Times New Roman" w:hAnsi="Times New Roman"/>
          <w:sz w:val="24"/>
          <w:szCs w:val="24"/>
        </w:rPr>
        <w:t>ИНА</w:t>
      </w:r>
    </w:p>
    <w:p w:rsidR="005A6FBE" w:rsidRPr="00040E35" w:rsidRDefault="005A6FBE" w:rsidP="005A6FBE">
      <w:pPr>
        <w:jc w:val="center"/>
        <w:rPr>
          <w:rFonts w:ascii="Times New Roman" w:hAnsi="Times New Roman"/>
          <w:sz w:val="24"/>
          <w:szCs w:val="24"/>
          <w:lang w:val="sr-Cyrl-BA"/>
        </w:rPr>
      </w:pPr>
    </w:p>
    <w:p w:rsidR="00040E35" w:rsidRDefault="00040E35" w:rsidP="00040E35">
      <w:pPr>
        <w:jc w:val="center"/>
        <w:rPr>
          <w:rFonts w:ascii="Times New Roman" w:hAnsi="Times New Roman"/>
        </w:rPr>
      </w:pPr>
    </w:p>
    <w:p w:rsidR="00DD0A3A" w:rsidRPr="00DD0A3A" w:rsidRDefault="00DD0A3A" w:rsidP="00040E35">
      <w:pPr>
        <w:jc w:val="center"/>
        <w:rPr>
          <w:rFonts w:ascii="Times New Roman" w:hAnsi="Times New Roman"/>
        </w:rPr>
      </w:pPr>
    </w:p>
    <w:tbl>
      <w:tblPr>
        <w:tblW w:w="8985" w:type="dxa"/>
        <w:jc w:val="center"/>
        <w:tblInd w:w="108" w:type="dxa"/>
        <w:tblLook w:val="01E0"/>
      </w:tblPr>
      <w:tblGrid>
        <w:gridCol w:w="4491"/>
        <w:gridCol w:w="4494"/>
      </w:tblGrid>
      <w:tr w:rsidR="00040E35" w:rsidRPr="006B0B14" w:rsidTr="00546429">
        <w:trPr>
          <w:trHeight w:val="1891"/>
          <w:jc w:val="center"/>
        </w:trPr>
        <w:tc>
          <w:tcPr>
            <w:tcW w:w="4491" w:type="dxa"/>
          </w:tcPr>
          <w:p w:rsidR="00040E35" w:rsidRPr="00040E35" w:rsidRDefault="00040E35" w:rsidP="005F46A6">
            <w:pPr>
              <w:rPr>
                <w:rFonts w:ascii="Times New Roman" w:hAnsi="Times New Roman"/>
                <w:sz w:val="24"/>
                <w:szCs w:val="24"/>
              </w:rPr>
            </w:pPr>
            <w:r w:rsidRPr="00040E35">
              <w:rPr>
                <w:rFonts w:ascii="Times New Roman" w:hAnsi="Times New Roman"/>
                <w:sz w:val="24"/>
                <w:szCs w:val="24"/>
              </w:rPr>
              <w:t>Број:</w:t>
            </w:r>
          </w:p>
          <w:p w:rsidR="00040E35" w:rsidRPr="00040E35" w:rsidRDefault="00040E35" w:rsidP="005F46A6">
            <w:pPr>
              <w:rPr>
                <w:rFonts w:ascii="Times New Roman" w:hAnsi="Times New Roman"/>
                <w:sz w:val="24"/>
                <w:szCs w:val="24"/>
              </w:rPr>
            </w:pPr>
            <w:r w:rsidRPr="00040E35">
              <w:rPr>
                <w:rFonts w:ascii="Times New Roman" w:hAnsi="Times New Roman"/>
                <w:sz w:val="24"/>
                <w:szCs w:val="24"/>
              </w:rPr>
              <w:t>Бије</w:t>
            </w:r>
            <w:r w:rsidRPr="00040E35">
              <w:rPr>
                <w:rFonts w:ascii="Times New Roman" w:hAnsi="Times New Roman"/>
                <w:sz w:val="24"/>
                <w:szCs w:val="24"/>
                <w:lang w:val="sr-Cyrl-CS"/>
              </w:rPr>
              <w:t>љ</w:t>
            </w:r>
            <w:r w:rsidRPr="00040E35">
              <w:rPr>
                <w:rFonts w:ascii="Times New Roman" w:hAnsi="Times New Roman"/>
                <w:sz w:val="24"/>
                <w:szCs w:val="24"/>
              </w:rPr>
              <w:t>ина</w:t>
            </w:r>
          </w:p>
          <w:p w:rsidR="00040E35" w:rsidRPr="00040E35" w:rsidRDefault="00040E35" w:rsidP="005F46A6">
            <w:pPr>
              <w:rPr>
                <w:rFonts w:ascii="Times New Roman" w:hAnsi="Times New Roman"/>
                <w:sz w:val="24"/>
                <w:szCs w:val="24"/>
              </w:rPr>
            </w:pPr>
            <w:r w:rsidRPr="00040E35">
              <w:rPr>
                <w:rFonts w:ascii="Times New Roman" w:hAnsi="Times New Roman"/>
                <w:sz w:val="24"/>
                <w:szCs w:val="24"/>
              </w:rPr>
              <w:t>Датум,</w:t>
            </w:r>
          </w:p>
          <w:p w:rsidR="00040E35" w:rsidRPr="006B0B14" w:rsidRDefault="00040E35" w:rsidP="005F46A6">
            <w:pPr>
              <w:rPr>
                <w:rFonts w:ascii="Times New Roman" w:hAnsi="Times New Roman"/>
              </w:rPr>
            </w:pPr>
          </w:p>
        </w:tc>
        <w:tc>
          <w:tcPr>
            <w:tcW w:w="4494" w:type="dxa"/>
          </w:tcPr>
          <w:p w:rsidR="00040E35" w:rsidRPr="00040E35" w:rsidRDefault="00040E35" w:rsidP="00040E35">
            <w:pPr>
              <w:jc w:val="center"/>
              <w:rPr>
                <w:rFonts w:ascii="Times New Roman" w:hAnsi="Times New Roman"/>
                <w:sz w:val="24"/>
                <w:szCs w:val="24"/>
                <w:lang w:val="sr-Cyrl-CS"/>
              </w:rPr>
            </w:pPr>
            <w:r w:rsidRPr="00040E35">
              <w:rPr>
                <w:rFonts w:ascii="Times New Roman" w:hAnsi="Times New Roman"/>
                <w:sz w:val="24"/>
                <w:szCs w:val="24"/>
                <w:lang w:val="ru-RU"/>
              </w:rPr>
              <w:t>ПРЕДСЈЕДНИК                                                                                  СКУП</w:t>
            </w:r>
            <w:r w:rsidRPr="00040E35">
              <w:rPr>
                <w:rFonts w:ascii="Times New Roman" w:hAnsi="Times New Roman"/>
                <w:sz w:val="24"/>
                <w:szCs w:val="24"/>
                <w:lang w:val="sr-Cyrl-CS"/>
              </w:rPr>
              <w:t>Ш</w:t>
            </w:r>
            <w:r w:rsidRPr="00040E35">
              <w:rPr>
                <w:rFonts w:ascii="Times New Roman" w:hAnsi="Times New Roman"/>
                <w:sz w:val="24"/>
                <w:szCs w:val="24"/>
                <w:lang w:val="ru-RU"/>
              </w:rPr>
              <w:t xml:space="preserve">ТИНЕ </w:t>
            </w:r>
            <w:r w:rsidRPr="00040E35">
              <w:rPr>
                <w:rFonts w:ascii="Times New Roman" w:hAnsi="Times New Roman"/>
                <w:sz w:val="24"/>
                <w:szCs w:val="24"/>
                <w:lang w:val="sr-Cyrl-CS"/>
              </w:rPr>
              <w:t>ГРАДА БИЈЕЉИНА</w:t>
            </w:r>
          </w:p>
          <w:p w:rsidR="00040E35" w:rsidRPr="006B0B14" w:rsidRDefault="00040E35" w:rsidP="005F46A6">
            <w:pPr>
              <w:jc w:val="center"/>
              <w:rPr>
                <w:rFonts w:ascii="Times New Roman" w:hAnsi="Times New Roman"/>
                <w:lang w:val="ru-RU"/>
              </w:rPr>
            </w:pPr>
          </w:p>
          <w:p w:rsidR="00040E35" w:rsidRPr="005A6FBE" w:rsidRDefault="00040E35" w:rsidP="005A6FBE">
            <w:pPr>
              <w:jc w:val="center"/>
              <w:rPr>
                <w:rFonts w:ascii="Times New Roman" w:hAnsi="Times New Roman"/>
                <w:sz w:val="24"/>
                <w:szCs w:val="24"/>
              </w:rPr>
            </w:pPr>
            <w:r>
              <w:rPr>
                <w:rFonts w:ascii="Times New Roman" w:hAnsi="Times New Roman"/>
                <w:sz w:val="24"/>
                <w:szCs w:val="24"/>
                <w:lang w:val="sr-Cyrl-CS"/>
              </w:rPr>
              <w:t xml:space="preserve"> </w:t>
            </w:r>
            <w:r w:rsidRPr="00040E35">
              <w:rPr>
                <w:rFonts w:ascii="Times New Roman" w:hAnsi="Times New Roman"/>
                <w:sz w:val="24"/>
                <w:szCs w:val="24"/>
                <w:lang w:val="sr-Cyrl-CS"/>
              </w:rPr>
              <w:t>Жељана Арсеновић</w:t>
            </w:r>
          </w:p>
        </w:tc>
      </w:tr>
    </w:tbl>
    <w:p w:rsidR="00DD0A3A" w:rsidRDefault="00DD0A3A" w:rsidP="005A6FBE">
      <w:pPr>
        <w:pStyle w:val="NoSpacing"/>
        <w:jc w:val="center"/>
        <w:rPr>
          <w:rFonts w:ascii="Times New Roman" w:hAnsi="Times New Roman" w:cs="Times New Roman"/>
          <w:b/>
          <w:bCs/>
          <w:sz w:val="28"/>
          <w:szCs w:val="28"/>
        </w:rPr>
      </w:pPr>
    </w:p>
    <w:p w:rsidR="00DD0A3A" w:rsidRDefault="00DD0A3A" w:rsidP="005A6FBE">
      <w:pPr>
        <w:pStyle w:val="NoSpacing"/>
        <w:jc w:val="center"/>
        <w:rPr>
          <w:rFonts w:ascii="Times New Roman" w:hAnsi="Times New Roman" w:cs="Times New Roman"/>
          <w:b/>
          <w:bCs/>
          <w:sz w:val="28"/>
          <w:szCs w:val="28"/>
        </w:rPr>
      </w:pPr>
    </w:p>
    <w:p w:rsidR="00FE7A68" w:rsidRDefault="00FE7A68" w:rsidP="005A6FBE">
      <w:pPr>
        <w:pStyle w:val="NoSpacing"/>
        <w:jc w:val="center"/>
        <w:rPr>
          <w:rFonts w:ascii="Times New Roman" w:hAnsi="Times New Roman" w:cs="Times New Roman"/>
          <w:b/>
          <w:bCs/>
          <w:sz w:val="28"/>
          <w:szCs w:val="28"/>
        </w:rPr>
      </w:pPr>
    </w:p>
    <w:p w:rsidR="00040E35" w:rsidRPr="00040E35" w:rsidRDefault="00040E35" w:rsidP="005A6FBE">
      <w:pPr>
        <w:pStyle w:val="NoSpacing"/>
        <w:jc w:val="center"/>
        <w:rPr>
          <w:rFonts w:ascii="Times New Roman" w:hAnsi="Times New Roman" w:cs="Times New Roman"/>
          <w:b/>
          <w:bCs/>
          <w:sz w:val="28"/>
          <w:szCs w:val="28"/>
          <w:lang w:val="sr-Cyrl-CS"/>
        </w:rPr>
      </w:pPr>
      <w:r w:rsidRPr="00040E35">
        <w:rPr>
          <w:rFonts w:ascii="Times New Roman" w:hAnsi="Times New Roman" w:cs="Times New Roman"/>
          <w:b/>
          <w:bCs/>
          <w:sz w:val="28"/>
          <w:szCs w:val="28"/>
          <w:lang w:val="sr-Cyrl-CS"/>
        </w:rPr>
        <w:lastRenderedPageBreak/>
        <w:t>О б р а з л о ж е њ е</w:t>
      </w:r>
    </w:p>
    <w:p w:rsidR="00040E35" w:rsidRPr="00040E35" w:rsidRDefault="00040E35" w:rsidP="00040E35">
      <w:pPr>
        <w:pStyle w:val="NoSpacing"/>
        <w:jc w:val="center"/>
        <w:rPr>
          <w:rFonts w:ascii="Times New Roman" w:hAnsi="Times New Roman" w:cs="Times New Roman"/>
          <w:b/>
          <w:bCs/>
          <w:sz w:val="24"/>
          <w:szCs w:val="24"/>
          <w:lang w:val="ru-RU"/>
        </w:rPr>
      </w:pPr>
      <w:r w:rsidRPr="00040E35">
        <w:rPr>
          <w:rFonts w:ascii="Times New Roman" w:hAnsi="Times New Roman" w:cs="Times New Roman"/>
          <w:b/>
          <w:bCs/>
          <w:sz w:val="24"/>
          <w:szCs w:val="24"/>
          <w:lang w:val="sr-Cyrl-CS"/>
        </w:rPr>
        <w:t xml:space="preserve">уз Приједлог одлуке о </w:t>
      </w:r>
      <w:r>
        <w:rPr>
          <w:rFonts w:ascii="Times New Roman" w:hAnsi="Times New Roman" w:cs="Times New Roman"/>
          <w:b/>
          <w:bCs/>
          <w:sz w:val="24"/>
          <w:szCs w:val="24"/>
          <w:lang w:val="sr-Cyrl-CS"/>
        </w:rPr>
        <w:t xml:space="preserve">утврђивању </w:t>
      </w:r>
      <w:r w:rsidRPr="00040E35">
        <w:rPr>
          <w:rFonts w:ascii="Times New Roman" w:hAnsi="Times New Roman" w:cs="Times New Roman"/>
          <w:b/>
          <w:bCs/>
          <w:sz w:val="24"/>
          <w:szCs w:val="24"/>
          <w:lang w:val="ru-RU"/>
        </w:rPr>
        <w:t>уписни</w:t>
      </w:r>
      <w:r>
        <w:rPr>
          <w:rFonts w:ascii="Times New Roman" w:hAnsi="Times New Roman" w:cs="Times New Roman"/>
          <w:b/>
          <w:bCs/>
          <w:sz w:val="24"/>
          <w:szCs w:val="24"/>
          <w:lang w:val="ru-RU"/>
        </w:rPr>
        <w:t>х</w:t>
      </w:r>
      <w:r w:rsidRPr="00040E35">
        <w:rPr>
          <w:rFonts w:ascii="Times New Roman" w:hAnsi="Times New Roman" w:cs="Times New Roman"/>
          <w:b/>
          <w:bCs/>
          <w:sz w:val="24"/>
          <w:szCs w:val="24"/>
          <w:lang w:val="ru-RU"/>
        </w:rPr>
        <w:t xml:space="preserve"> подру</w:t>
      </w:r>
      <w:r w:rsidRPr="00040E35">
        <w:rPr>
          <w:rFonts w:ascii="Times New Roman" w:hAnsi="Times New Roman" w:cs="Times New Roman"/>
          <w:b/>
          <w:bCs/>
          <w:sz w:val="24"/>
          <w:szCs w:val="24"/>
          <w:lang w:val="sr-Cyrl-CS"/>
        </w:rPr>
        <w:t>ч</w:t>
      </w:r>
      <w:r w:rsidRPr="00040E35">
        <w:rPr>
          <w:rFonts w:ascii="Times New Roman" w:hAnsi="Times New Roman" w:cs="Times New Roman"/>
          <w:b/>
          <w:bCs/>
          <w:sz w:val="24"/>
          <w:szCs w:val="24"/>
          <w:lang w:val="ru-RU"/>
        </w:rPr>
        <w:t>ј</w:t>
      </w:r>
      <w:r>
        <w:rPr>
          <w:rFonts w:ascii="Times New Roman" w:hAnsi="Times New Roman" w:cs="Times New Roman"/>
          <w:b/>
          <w:bCs/>
          <w:sz w:val="24"/>
          <w:szCs w:val="24"/>
          <w:lang w:val="ru-RU"/>
        </w:rPr>
        <w:t>а</w:t>
      </w:r>
      <w:r w:rsidRPr="00040E35">
        <w:rPr>
          <w:rFonts w:ascii="Times New Roman" w:hAnsi="Times New Roman" w:cs="Times New Roman"/>
          <w:b/>
          <w:bCs/>
          <w:sz w:val="24"/>
          <w:szCs w:val="24"/>
          <w:lang w:val="ru-RU"/>
        </w:rPr>
        <w:t xml:space="preserve"> јавних основних </w:t>
      </w:r>
      <w:r w:rsidRPr="00040E35">
        <w:rPr>
          <w:rFonts w:ascii="Times New Roman" w:hAnsi="Times New Roman" w:cs="Times New Roman"/>
          <w:b/>
          <w:bCs/>
          <w:sz w:val="24"/>
          <w:szCs w:val="24"/>
          <w:lang w:val="sr-Cyrl-CS"/>
        </w:rPr>
        <w:t>ш</w:t>
      </w:r>
      <w:r w:rsidRPr="00040E35">
        <w:rPr>
          <w:rFonts w:ascii="Times New Roman" w:hAnsi="Times New Roman" w:cs="Times New Roman"/>
          <w:b/>
          <w:bCs/>
          <w:sz w:val="24"/>
          <w:szCs w:val="24"/>
          <w:lang w:val="ru-RU"/>
        </w:rPr>
        <w:t>кола</w:t>
      </w:r>
    </w:p>
    <w:p w:rsidR="00040E35" w:rsidRPr="00040E35" w:rsidRDefault="00040E35" w:rsidP="00040E35">
      <w:pPr>
        <w:pStyle w:val="NoSpacing"/>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на подручју</w:t>
      </w:r>
      <w:r w:rsidRPr="00040E35">
        <w:rPr>
          <w:rFonts w:ascii="Times New Roman" w:hAnsi="Times New Roman" w:cs="Times New Roman"/>
          <w:b/>
          <w:bCs/>
          <w:sz w:val="24"/>
          <w:szCs w:val="24"/>
          <w:lang w:val="ru-RU"/>
        </w:rPr>
        <w:t xml:space="preserve"> Граду Бије</w:t>
      </w:r>
      <w:r w:rsidRPr="00040E35">
        <w:rPr>
          <w:rFonts w:ascii="Times New Roman" w:hAnsi="Times New Roman" w:cs="Times New Roman"/>
          <w:b/>
          <w:bCs/>
          <w:sz w:val="24"/>
          <w:szCs w:val="24"/>
          <w:lang w:val="sr-Cyrl-CS"/>
        </w:rPr>
        <w:t>љ</w:t>
      </w:r>
      <w:r w:rsidRPr="00040E35">
        <w:rPr>
          <w:rFonts w:ascii="Times New Roman" w:hAnsi="Times New Roman" w:cs="Times New Roman"/>
          <w:b/>
          <w:bCs/>
          <w:sz w:val="24"/>
          <w:szCs w:val="24"/>
          <w:lang w:val="ru-RU"/>
        </w:rPr>
        <w:t>ина</w:t>
      </w:r>
    </w:p>
    <w:p w:rsidR="00040E35" w:rsidRPr="00040E35" w:rsidRDefault="00040E35" w:rsidP="00040E35">
      <w:pPr>
        <w:rPr>
          <w:rFonts w:ascii="Times New Roman" w:hAnsi="Times New Roman"/>
          <w:lang w:val="sr-Cyrl-BA"/>
        </w:rPr>
      </w:pPr>
    </w:p>
    <w:p w:rsidR="00040E35" w:rsidRPr="00B83D12" w:rsidRDefault="00B83D12" w:rsidP="00040E35">
      <w:pPr>
        <w:pStyle w:val="NoSpacing"/>
        <w:jc w:val="both"/>
        <w:rPr>
          <w:rFonts w:ascii="Times New Roman" w:hAnsi="Times New Roman"/>
          <w:sz w:val="24"/>
          <w:szCs w:val="24"/>
          <w:lang w:val="sr-Cyrl-CS"/>
        </w:rPr>
      </w:pPr>
      <w:r w:rsidRPr="00B83D12">
        <w:rPr>
          <w:rFonts w:ascii="Times New Roman" w:hAnsi="Times New Roman"/>
          <w:sz w:val="24"/>
          <w:szCs w:val="24"/>
        </w:rPr>
        <w:t>I</w:t>
      </w:r>
      <w:r w:rsidRPr="00B83D12">
        <w:rPr>
          <w:rFonts w:ascii="Times New Roman" w:hAnsi="Times New Roman"/>
          <w:sz w:val="24"/>
          <w:szCs w:val="24"/>
          <w:lang w:val="ru-RU"/>
        </w:rPr>
        <w:t xml:space="preserve"> </w:t>
      </w:r>
      <w:r w:rsidRPr="00B83D12">
        <w:rPr>
          <w:rFonts w:ascii="Times New Roman" w:hAnsi="Times New Roman"/>
          <w:sz w:val="24"/>
          <w:szCs w:val="24"/>
          <w:lang w:val="sr-Cyrl-CS"/>
        </w:rPr>
        <w:tab/>
        <w:t>ПРАВНИ ОСНОВ ЗА ДОНОШЕЊЕ ОДЛУКЕ</w:t>
      </w:r>
    </w:p>
    <w:p w:rsidR="00B83D12" w:rsidRPr="00040E35" w:rsidRDefault="00B83D12" w:rsidP="00040E35">
      <w:pPr>
        <w:pStyle w:val="NoSpacing"/>
        <w:jc w:val="both"/>
        <w:rPr>
          <w:rFonts w:ascii="Times New Roman" w:hAnsi="Times New Roman" w:cs="Times New Roman"/>
          <w:sz w:val="24"/>
          <w:szCs w:val="24"/>
          <w:lang w:val="sr-Cyrl-CS"/>
        </w:rPr>
      </w:pPr>
    </w:p>
    <w:p w:rsidR="00040E35" w:rsidRDefault="00040E35" w:rsidP="00B83D12">
      <w:pPr>
        <w:pStyle w:val="NoSpacing"/>
        <w:ind w:firstLine="708"/>
        <w:jc w:val="both"/>
        <w:rPr>
          <w:rFonts w:ascii="Times New Roman" w:hAnsi="Times New Roman" w:cs="Times New Roman"/>
          <w:sz w:val="24"/>
          <w:szCs w:val="24"/>
          <w:lang w:val="ru-RU"/>
        </w:rPr>
      </w:pPr>
      <w:r w:rsidRPr="00040E35">
        <w:rPr>
          <w:rFonts w:ascii="Times New Roman" w:hAnsi="Times New Roman" w:cs="Times New Roman"/>
          <w:sz w:val="24"/>
          <w:szCs w:val="24"/>
          <w:lang w:val="ru-RU"/>
        </w:rPr>
        <w:t>Правни  основ за доно</w:t>
      </w:r>
      <w:r w:rsidRPr="00040E35">
        <w:rPr>
          <w:rFonts w:ascii="Times New Roman" w:hAnsi="Times New Roman" w:cs="Times New Roman"/>
          <w:sz w:val="24"/>
          <w:szCs w:val="24"/>
          <w:lang w:val="sr-Cyrl-CS"/>
        </w:rPr>
        <w:t>ш</w:t>
      </w:r>
      <w:r w:rsidRPr="00040E35">
        <w:rPr>
          <w:rFonts w:ascii="Times New Roman" w:hAnsi="Times New Roman" w:cs="Times New Roman"/>
          <w:sz w:val="24"/>
          <w:szCs w:val="24"/>
          <w:lang w:val="ru-RU"/>
        </w:rPr>
        <w:t>е</w:t>
      </w:r>
      <w:r w:rsidRPr="00040E35">
        <w:rPr>
          <w:rFonts w:ascii="Times New Roman" w:hAnsi="Times New Roman" w:cs="Times New Roman"/>
          <w:sz w:val="24"/>
          <w:szCs w:val="24"/>
          <w:lang w:val="sr-Cyrl-CS"/>
        </w:rPr>
        <w:t>њ</w:t>
      </w:r>
      <w:r w:rsidRPr="00040E35">
        <w:rPr>
          <w:rFonts w:ascii="Times New Roman" w:hAnsi="Times New Roman" w:cs="Times New Roman"/>
          <w:sz w:val="24"/>
          <w:szCs w:val="24"/>
          <w:lang w:val="ru-RU"/>
        </w:rPr>
        <w:t xml:space="preserve">е  Приједлога одлуке о </w:t>
      </w:r>
      <w:r>
        <w:rPr>
          <w:rFonts w:ascii="Times New Roman" w:hAnsi="Times New Roman" w:cs="Times New Roman"/>
          <w:sz w:val="24"/>
          <w:szCs w:val="24"/>
          <w:lang w:val="ru-RU"/>
        </w:rPr>
        <w:t xml:space="preserve">утврђивању </w:t>
      </w:r>
      <w:r w:rsidRPr="00040E35">
        <w:rPr>
          <w:rFonts w:ascii="Times New Roman" w:hAnsi="Times New Roman" w:cs="Times New Roman"/>
          <w:sz w:val="24"/>
          <w:szCs w:val="24"/>
          <w:lang w:val="ru-RU"/>
        </w:rPr>
        <w:t>уписни</w:t>
      </w:r>
      <w:r>
        <w:rPr>
          <w:rFonts w:ascii="Times New Roman" w:hAnsi="Times New Roman" w:cs="Times New Roman"/>
          <w:sz w:val="24"/>
          <w:szCs w:val="24"/>
          <w:lang w:val="ru-RU"/>
        </w:rPr>
        <w:t>х</w:t>
      </w:r>
      <w:r w:rsidRPr="00040E35">
        <w:rPr>
          <w:rFonts w:ascii="Times New Roman" w:hAnsi="Times New Roman" w:cs="Times New Roman"/>
          <w:sz w:val="24"/>
          <w:szCs w:val="24"/>
          <w:lang w:val="ru-RU"/>
        </w:rPr>
        <w:t xml:space="preserve"> подру</w:t>
      </w:r>
      <w:r w:rsidRPr="00040E35">
        <w:rPr>
          <w:rFonts w:ascii="Times New Roman" w:hAnsi="Times New Roman" w:cs="Times New Roman"/>
          <w:sz w:val="24"/>
          <w:szCs w:val="24"/>
          <w:lang w:val="sr-Cyrl-CS"/>
        </w:rPr>
        <w:t>ч</w:t>
      </w:r>
      <w:r w:rsidRPr="00040E35">
        <w:rPr>
          <w:rFonts w:ascii="Times New Roman" w:hAnsi="Times New Roman" w:cs="Times New Roman"/>
          <w:sz w:val="24"/>
          <w:szCs w:val="24"/>
          <w:lang w:val="ru-RU"/>
        </w:rPr>
        <w:t xml:space="preserve">ја </w:t>
      </w:r>
      <w:r w:rsidR="00B83D12">
        <w:rPr>
          <w:rFonts w:ascii="Times New Roman" w:hAnsi="Times New Roman" w:cs="Times New Roman"/>
          <w:sz w:val="24"/>
          <w:szCs w:val="24"/>
          <w:lang w:val="ru-RU"/>
        </w:rPr>
        <w:t xml:space="preserve">јавних </w:t>
      </w:r>
      <w:r w:rsidRPr="00040E35">
        <w:rPr>
          <w:rFonts w:ascii="Times New Roman" w:hAnsi="Times New Roman" w:cs="Times New Roman"/>
          <w:sz w:val="24"/>
          <w:szCs w:val="24"/>
          <w:lang w:val="ru-RU"/>
        </w:rPr>
        <w:t xml:space="preserve">основних </w:t>
      </w:r>
      <w:r w:rsidRPr="00040E35">
        <w:rPr>
          <w:rFonts w:ascii="Times New Roman" w:hAnsi="Times New Roman" w:cs="Times New Roman"/>
          <w:sz w:val="24"/>
          <w:szCs w:val="24"/>
          <w:lang w:val="sr-Cyrl-CS"/>
        </w:rPr>
        <w:t>ш</w:t>
      </w:r>
      <w:r w:rsidRPr="00040E35">
        <w:rPr>
          <w:rFonts w:ascii="Times New Roman" w:hAnsi="Times New Roman" w:cs="Times New Roman"/>
          <w:sz w:val="24"/>
          <w:szCs w:val="24"/>
          <w:lang w:val="ru-RU"/>
        </w:rPr>
        <w:t>кола на подру</w:t>
      </w:r>
      <w:r w:rsidRPr="00040E35">
        <w:rPr>
          <w:rFonts w:ascii="Times New Roman" w:hAnsi="Times New Roman" w:cs="Times New Roman"/>
          <w:sz w:val="24"/>
          <w:szCs w:val="24"/>
          <w:lang w:val="sr-Cyrl-CS"/>
        </w:rPr>
        <w:t>ч</w:t>
      </w:r>
      <w:r w:rsidRPr="00040E35">
        <w:rPr>
          <w:rFonts w:ascii="Times New Roman" w:hAnsi="Times New Roman" w:cs="Times New Roman"/>
          <w:sz w:val="24"/>
          <w:szCs w:val="24"/>
          <w:lang w:val="ru-RU"/>
        </w:rPr>
        <w:t>ју Града Бије</w:t>
      </w:r>
      <w:r w:rsidRPr="00040E35">
        <w:rPr>
          <w:rFonts w:ascii="Times New Roman" w:hAnsi="Times New Roman" w:cs="Times New Roman"/>
          <w:sz w:val="24"/>
          <w:szCs w:val="24"/>
          <w:lang w:val="sr-Cyrl-CS"/>
        </w:rPr>
        <w:t>љ</w:t>
      </w:r>
      <w:r w:rsidRPr="00040E35">
        <w:rPr>
          <w:rFonts w:ascii="Times New Roman" w:hAnsi="Times New Roman" w:cs="Times New Roman"/>
          <w:sz w:val="24"/>
          <w:szCs w:val="24"/>
          <w:lang w:val="ru-RU"/>
        </w:rPr>
        <w:t>ина садр</w:t>
      </w:r>
      <w:r w:rsidRPr="00040E35">
        <w:rPr>
          <w:rFonts w:ascii="Times New Roman" w:hAnsi="Times New Roman" w:cs="Times New Roman"/>
          <w:sz w:val="24"/>
          <w:szCs w:val="24"/>
          <w:lang w:val="sr-Cyrl-CS"/>
        </w:rPr>
        <w:t>ж</w:t>
      </w:r>
      <w:r w:rsidRPr="00040E35">
        <w:rPr>
          <w:rFonts w:ascii="Times New Roman" w:hAnsi="Times New Roman" w:cs="Times New Roman"/>
          <w:sz w:val="24"/>
          <w:szCs w:val="24"/>
          <w:lang w:val="ru-RU"/>
        </w:rPr>
        <w:t xml:space="preserve">ан је у </w:t>
      </w:r>
      <w:r w:rsidRPr="00040E35">
        <w:rPr>
          <w:rFonts w:ascii="Times New Roman" w:hAnsi="Times New Roman" w:cs="Times New Roman"/>
          <w:sz w:val="24"/>
          <w:szCs w:val="24"/>
          <w:lang w:val="sr-Cyrl-CS"/>
        </w:rPr>
        <w:t>ч</w:t>
      </w:r>
      <w:r w:rsidRPr="00040E35">
        <w:rPr>
          <w:rFonts w:ascii="Times New Roman" w:hAnsi="Times New Roman" w:cs="Times New Roman"/>
          <w:sz w:val="24"/>
          <w:szCs w:val="24"/>
          <w:lang w:val="ru-RU"/>
        </w:rPr>
        <w:t>лану 32. Закона о основном васпитању и образовању (</w:t>
      </w:r>
      <w:r w:rsidRPr="00040E35">
        <w:rPr>
          <w:rFonts w:ascii="Times New Roman" w:hAnsi="Times New Roman" w:cs="Times New Roman"/>
          <w:sz w:val="24"/>
          <w:szCs w:val="24"/>
          <w:lang w:val="sr-Cyrl-CS"/>
        </w:rPr>
        <w:t>„</w:t>
      </w:r>
      <w:r w:rsidRPr="00040E35">
        <w:rPr>
          <w:rFonts w:ascii="Times New Roman" w:hAnsi="Times New Roman" w:cs="Times New Roman"/>
          <w:sz w:val="24"/>
          <w:szCs w:val="24"/>
          <w:lang w:val="ru-RU"/>
        </w:rPr>
        <w:t>Слу</w:t>
      </w:r>
      <w:r w:rsidRPr="00040E35">
        <w:rPr>
          <w:rFonts w:ascii="Times New Roman" w:hAnsi="Times New Roman" w:cs="Times New Roman"/>
          <w:sz w:val="24"/>
          <w:szCs w:val="24"/>
          <w:lang w:val="sr-Cyrl-CS"/>
        </w:rPr>
        <w:t>ж</w:t>
      </w:r>
      <w:r w:rsidRPr="00040E35">
        <w:rPr>
          <w:rFonts w:ascii="Times New Roman" w:hAnsi="Times New Roman" w:cs="Times New Roman"/>
          <w:sz w:val="24"/>
          <w:szCs w:val="24"/>
          <w:lang w:val="ru-RU"/>
        </w:rPr>
        <w:t>бени гласник Републике Српске</w:t>
      </w:r>
      <w:r w:rsidRPr="00040E35">
        <w:rPr>
          <w:rFonts w:ascii="Times New Roman" w:hAnsi="Times New Roman" w:cs="Times New Roman"/>
          <w:sz w:val="24"/>
          <w:szCs w:val="24"/>
          <w:lang w:val="sr-Cyrl-CS"/>
        </w:rPr>
        <w:t>“</w:t>
      </w:r>
      <w:r w:rsidRPr="00040E35">
        <w:rPr>
          <w:rFonts w:ascii="Times New Roman" w:hAnsi="Times New Roman" w:cs="Times New Roman"/>
          <w:sz w:val="24"/>
          <w:szCs w:val="24"/>
          <w:lang w:val="ru-RU"/>
        </w:rPr>
        <w:t>, број</w:t>
      </w:r>
      <w:r w:rsidRPr="00040E35">
        <w:rPr>
          <w:rFonts w:ascii="Times New Roman" w:hAnsi="Times New Roman" w:cs="Times New Roman"/>
          <w:sz w:val="24"/>
          <w:szCs w:val="24"/>
          <w:lang w:val="sr-Cyrl-CS"/>
        </w:rPr>
        <w:t xml:space="preserve"> 81/22)</w:t>
      </w:r>
      <w:r w:rsidRPr="00040E35">
        <w:rPr>
          <w:rFonts w:ascii="Times New Roman" w:hAnsi="Times New Roman" w:cs="Times New Roman"/>
          <w:sz w:val="24"/>
          <w:szCs w:val="24"/>
          <w:lang w:val="ru-RU"/>
        </w:rPr>
        <w:t>,</w:t>
      </w:r>
      <w:r w:rsidRPr="00040E35">
        <w:rPr>
          <w:rFonts w:ascii="Times New Roman" w:hAnsi="Times New Roman" w:cs="Times New Roman"/>
          <w:sz w:val="24"/>
          <w:szCs w:val="24"/>
          <w:lang w:val="sr-Cyrl-CS"/>
        </w:rPr>
        <w:t xml:space="preserve"> којим је</w:t>
      </w:r>
      <w:r w:rsidRPr="00040E35">
        <w:rPr>
          <w:rFonts w:ascii="Times New Roman" w:hAnsi="Times New Roman" w:cs="Times New Roman"/>
          <w:sz w:val="24"/>
          <w:szCs w:val="24"/>
          <w:lang w:val="ru-RU"/>
        </w:rPr>
        <w:t xml:space="preserve"> одре</w:t>
      </w:r>
      <w:r w:rsidRPr="00040E35">
        <w:rPr>
          <w:rFonts w:ascii="Times New Roman" w:hAnsi="Times New Roman" w:cs="Times New Roman"/>
          <w:sz w:val="24"/>
          <w:szCs w:val="24"/>
          <w:lang w:val="sr-Cyrl-CS"/>
        </w:rPr>
        <w:t>ђ</w:t>
      </w:r>
      <w:r w:rsidRPr="00040E35">
        <w:rPr>
          <w:rFonts w:ascii="Times New Roman" w:hAnsi="Times New Roman" w:cs="Times New Roman"/>
          <w:sz w:val="24"/>
          <w:szCs w:val="24"/>
          <w:lang w:val="ru-RU"/>
        </w:rPr>
        <w:t>ено да све школе са статусом јавне установе имају уписно подручје које утврђује министар, на приједлог јединица локалне самоуправе.</w:t>
      </w:r>
    </w:p>
    <w:p w:rsidR="00B83D12" w:rsidRDefault="00B83D12" w:rsidP="00B83D12">
      <w:pPr>
        <w:pStyle w:val="NoSpacing"/>
        <w:jc w:val="both"/>
        <w:rPr>
          <w:rFonts w:ascii="Times New Roman" w:hAnsi="Times New Roman" w:cs="Times New Roman"/>
          <w:sz w:val="24"/>
          <w:szCs w:val="24"/>
          <w:lang w:val="ru-RU"/>
        </w:rPr>
      </w:pPr>
    </w:p>
    <w:p w:rsidR="00B83D12" w:rsidRPr="00B83D12" w:rsidRDefault="00B83D12" w:rsidP="00B83D12">
      <w:pPr>
        <w:jc w:val="both"/>
        <w:rPr>
          <w:rFonts w:ascii="Times New Roman" w:hAnsi="Times New Roman"/>
          <w:sz w:val="24"/>
          <w:szCs w:val="24"/>
          <w:lang w:val="sr-Cyrl-CS"/>
        </w:rPr>
      </w:pPr>
      <w:r w:rsidRPr="00B83D12">
        <w:rPr>
          <w:rFonts w:ascii="Times New Roman" w:hAnsi="Times New Roman"/>
          <w:sz w:val="24"/>
          <w:szCs w:val="24"/>
        </w:rPr>
        <w:t>II</w:t>
      </w:r>
      <w:r w:rsidRPr="00B83D12">
        <w:rPr>
          <w:rFonts w:ascii="Times New Roman" w:hAnsi="Times New Roman"/>
          <w:sz w:val="24"/>
          <w:szCs w:val="24"/>
          <w:lang w:val="sr-Cyrl-CS"/>
        </w:rPr>
        <w:tab/>
        <w:t xml:space="preserve"> РАЗЛОЗИ ЗА ДОНОШЕЊЕ ОДЛУКЕ</w:t>
      </w:r>
    </w:p>
    <w:p w:rsidR="00B83D12" w:rsidRDefault="00B83D12" w:rsidP="00B83D12">
      <w:pPr>
        <w:pStyle w:val="NormalWeb"/>
        <w:ind w:firstLine="708"/>
        <w:jc w:val="both"/>
      </w:pPr>
      <w:r>
        <w:t>У складу са одредбама Закона о основном васпитању и образовању, јединица локалне самоуправе има обавезу да, у сарадњи са основним школама, утврди уписна подручја ради равномјерне расподјеле ученика, обезбјеђивања једнаких услова за школовање и рационалног коришћења капацитета школа.</w:t>
      </w:r>
    </w:p>
    <w:p w:rsidR="00B83D12" w:rsidRDefault="00B83D12" w:rsidP="00B83D12">
      <w:pPr>
        <w:pStyle w:val="NormalWeb"/>
        <w:ind w:firstLine="708"/>
        <w:jc w:val="both"/>
      </w:pPr>
      <w:r>
        <w:t>Приликом израде Приједлога одлуке о уписним подручјима, узете су у обзир сљедеће чињенице:</w:t>
      </w:r>
    </w:p>
    <w:p w:rsidR="00B83D12" w:rsidRDefault="00B83D12" w:rsidP="00B83D12">
      <w:pPr>
        <w:pStyle w:val="NormalWeb"/>
        <w:numPr>
          <w:ilvl w:val="0"/>
          <w:numId w:val="4"/>
        </w:numPr>
        <w:jc w:val="both"/>
      </w:pPr>
      <w:r>
        <w:t>Број дјеце школског узраста по насељима и мјесним заједницама,</w:t>
      </w:r>
    </w:p>
    <w:p w:rsidR="00B83D12" w:rsidRDefault="00B83D12" w:rsidP="00B83D12">
      <w:pPr>
        <w:pStyle w:val="NormalWeb"/>
        <w:numPr>
          <w:ilvl w:val="0"/>
          <w:numId w:val="4"/>
        </w:numPr>
        <w:jc w:val="both"/>
      </w:pPr>
      <w:r>
        <w:t>Територијална и саобраћајна приступачност школа,</w:t>
      </w:r>
    </w:p>
    <w:p w:rsidR="00B83D12" w:rsidRDefault="00B83D12" w:rsidP="00B83D12">
      <w:pPr>
        <w:pStyle w:val="NormalWeb"/>
        <w:numPr>
          <w:ilvl w:val="0"/>
          <w:numId w:val="4"/>
        </w:numPr>
        <w:jc w:val="both"/>
      </w:pPr>
      <w:r>
        <w:t>Постојећи капацитети школа и број одељења,</w:t>
      </w:r>
    </w:p>
    <w:p w:rsidR="00B83D12" w:rsidRDefault="00B83D12" w:rsidP="00B83D12">
      <w:pPr>
        <w:pStyle w:val="NormalWeb"/>
        <w:numPr>
          <w:ilvl w:val="0"/>
          <w:numId w:val="4"/>
        </w:numPr>
        <w:jc w:val="both"/>
      </w:pPr>
      <w:r>
        <w:t>Настојање да се омогући што равномјернија попуњеност постојећих школа и од</w:t>
      </w:r>
      <w:r>
        <w:rPr>
          <w:lang w:val="sr-Cyrl-BA"/>
        </w:rPr>
        <w:t>ј</w:t>
      </w:r>
      <w:r>
        <w:t>ељења,</w:t>
      </w:r>
    </w:p>
    <w:p w:rsidR="00B83D12" w:rsidRDefault="00B83D12" w:rsidP="00B83D12">
      <w:pPr>
        <w:pStyle w:val="NormalWeb"/>
        <w:numPr>
          <w:ilvl w:val="0"/>
          <w:numId w:val="4"/>
        </w:numPr>
        <w:jc w:val="both"/>
      </w:pPr>
      <w:r>
        <w:t>Потреба за смањењем прекобројности у појединим школама и бољем коришћењу капацитета других школа.</w:t>
      </w:r>
    </w:p>
    <w:p w:rsidR="00B83D12" w:rsidRDefault="00B83D12" w:rsidP="00B83D12">
      <w:pPr>
        <w:pStyle w:val="NormalWeb"/>
        <w:ind w:firstLine="708"/>
        <w:jc w:val="both"/>
      </w:pPr>
      <w:r>
        <w:t>Циљ доношења ове одлуке јесте да се на систематичан и одржив начин регулише упис ученика у основне школе, чиме се унапређује квалитет образовања и омогућава оптимално функционисање васпитно-образовних установа.</w:t>
      </w:r>
    </w:p>
    <w:p w:rsidR="00B83D12" w:rsidRDefault="00B83D12" w:rsidP="00B83D12">
      <w:pPr>
        <w:pStyle w:val="NormalWeb"/>
        <w:ind w:firstLine="708"/>
        <w:jc w:val="both"/>
      </w:pPr>
      <w:r>
        <w:t xml:space="preserve">Упоредо са овим, школе задржавају могућност да, у складу са законом, приме ученике ван дефинисаног уписног подручја уколико за то постоје услови (слободна мјеста, одобрење родитеља, сагласност </w:t>
      </w:r>
      <w:r>
        <w:rPr>
          <w:lang w:val="sr-Cyrl-BA"/>
        </w:rPr>
        <w:t xml:space="preserve">надлежног органа јединице локалне самоуправе, </w:t>
      </w:r>
      <w:r>
        <w:t>школе и сл.).</w:t>
      </w:r>
    </w:p>
    <w:p w:rsidR="00B83D12" w:rsidRPr="00B83D12" w:rsidRDefault="00B83D12" w:rsidP="00B83D12">
      <w:pPr>
        <w:pStyle w:val="NormalWeb"/>
        <w:ind w:firstLine="708"/>
        <w:jc w:val="both"/>
        <w:rPr>
          <w:lang w:val="sr-Cyrl-BA"/>
        </w:rPr>
      </w:pPr>
      <w:r>
        <w:rPr>
          <w:szCs w:val="23"/>
          <w:lang w:val="sr-Cyrl-CS"/>
        </w:rPr>
        <w:t>Због специфичног распореда појединих улица у ужем градском језгру, изузетно од правила да цијеле улице припадају уписном подручју једне школе, примјењен је принцип подјеле улица према кућним бројевима или странама, како би се обезбиједило да ученици похађају школу која је најближа мјесту становања. Исти принцип је примјењен и код одређених сеоских насеља и мјесних заједница у смислу одабира школе која је ближа мјесту становања.</w:t>
      </w:r>
    </w:p>
    <w:p w:rsidR="00B83D12" w:rsidRDefault="00B83D12" w:rsidP="00B83D12">
      <w:pPr>
        <w:pStyle w:val="NormalWeb"/>
        <w:ind w:firstLine="708"/>
        <w:jc w:val="both"/>
      </w:pPr>
      <w:r>
        <w:t>С тим у вези, предлажемо доношење предложене одлуке.</w:t>
      </w:r>
    </w:p>
    <w:p w:rsidR="005A6FBE" w:rsidRDefault="005A6FBE" w:rsidP="00B83D12">
      <w:pPr>
        <w:pStyle w:val="NormalWeb"/>
        <w:ind w:firstLine="708"/>
        <w:jc w:val="both"/>
        <w:rPr>
          <w:lang w:val="sr-Cyrl-BA"/>
        </w:rPr>
      </w:pPr>
    </w:p>
    <w:p w:rsidR="00B83D12" w:rsidRPr="00B83D12" w:rsidRDefault="00B83D12" w:rsidP="00B83D12">
      <w:pPr>
        <w:jc w:val="both"/>
        <w:rPr>
          <w:rFonts w:ascii="Times New Roman" w:hAnsi="Times New Roman"/>
          <w:sz w:val="24"/>
          <w:szCs w:val="24"/>
          <w:lang w:val="sr-Cyrl-CS"/>
        </w:rPr>
      </w:pPr>
      <w:r w:rsidRPr="00B83D12">
        <w:rPr>
          <w:rFonts w:ascii="Times New Roman" w:hAnsi="Times New Roman"/>
          <w:sz w:val="24"/>
          <w:szCs w:val="24"/>
        </w:rPr>
        <w:lastRenderedPageBreak/>
        <w:t>III</w:t>
      </w:r>
      <w:r w:rsidRPr="00B83D12">
        <w:rPr>
          <w:rFonts w:ascii="Times New Roman" w:hAnsi="Times New Roman"/>
          <w:sz w:val="24"/>
          <w:szCs w:val="24"/>
          <w:lang w:val="sr-Cyrl-CS"/>
        </w:rPr>
        <w:tab/>
        <w:t xml:space="preserve">ФИНАНСИЈСКА СРЕДСТВА </w:t>
      </w:r>
    </w:p>
    <w:p w:rsidR="00B83D12" w:rsidRPr="00B83D12" w:rsidRDefault="00B83D12" w:rsidP="00B83D12">
      <w:pPr>
        <w:jc w:val="both"/>
        <w:rPr>
          <w:rFonts w:ascii="Times New Roman" w:hAnsi="Times New Roman"/>
          <w:sz w:val="24"/>
          <w:szCs w:val="24"/>
          <w:lang w:val="sr-Cyrl-CS"/>
        </w:rPr>
      </w:pPr>
      <w:r w:rsidRPr="00B83D12">
        <w:rPr>
          <w:rFonts w:ascii="Times New Roman" w:hAnsi="Times New Roman"/>
          <w:sz w:val="24"/>
          <w:szCs w:val="24"/>
          <w:lang w:val="sr-Cyrl-CS"/>
        </w:rPr>
        <w:tab/>
        <w:t>За спровођење ове Одлуке  нису потребна додатна средства у буџету Града Бијељина .</w:t>
      </w:r>
    </w:p>
    <w:p w:rsidR="00B83D12" w:rsidRDefault="00B83D12" w:rsidP="00B83D12">
      <w:pPr>
        <w:pStyle w:val="NormalWeb"/>
        <w:jc w:val="both"/>
        <w:rPr>
          <w:lang w:val="sr-Cyrl-BA"/>
        </w:rPr>
      </w:pPr>
    </w:p>
    <w:tbl>
      <w:tblPr>
        <w:tblW w:w="0" w:type="auto"/>
        <w:tblLayout w:type="fixed"/>
        <w:tblLook w:val="0000"/>
      </w:tblPr>
      <w:tblGrid>
        <w:gridCol w:w="3018"/>
        <w:gridCol w:w="1204"/>
        <w:gridCol w:w="5797"/>
      </w:tblGrid>
      <w:tr w:rsidR="00B83D12" w:rsidTr="005F46A6">
        <w:tc>
          <w:tcPr>
            <w:tcW w:w="3018" w:type="dxa"/>
          </w:tcPr>
          <w:p w:rsidR="00B83D12" w:rsidRDefault="00B83D12" w:rsidP="005F46A6">
            <w:pPr>
              <w:snapToGrid w:val="0"/>
              <w:jc w:val="center"/>
              <w:rPr>
                <w:rFonts w:ascii="Times New Roman" w:hAnsi="Times New Roman"/>
                <w:szCs w:val="23"/>
                <w:lang w:val="sr-Cyrl-CS"/>
              </w:rPr>
            </w:pPr>
          </w:p>
        </w:tc>
        <w:tc>
          <w:tcPr>
            <w:tcW w:w="1204" w:type="dxa"/>
          </w:tcPr>
          <w:p w:rsidR="00B83D12" w:rsidRDefault="00B83D12" w:rsidP="005F46A6">
            <w:pPr>
              <w:snapToGrid w:val="0"/>
              <w:jc w:val="center"/>
              <w:rPr>
                <w:rFonts w:ascii="Times New Roman" w:hAnsi="Times New Roman"/>
                <w:szCs w:val="23"/>
                <w:lang w:val="sr-Cyrl-CS"/>
              </w:rPr>
            </w:pPr>
          </w:p>
        </w:tc>
        <w:tc>
          <w:tcPr>
            <w:tcW w:w="5797" w:type="dxa"/>
          </w:tcPr>
          <w:p w:rsidR="00B83D12" w:rsidRPr="00B83D12" w:rsidRDefault="00B83D12" w:rsidP="005F46A6">
            <w:pPr>
              <w:jc w:val="center"/>
              <w:rPr>
                <w:rFonts w:ascii="Times New Roman" w:hAnsi="Times New Roman"/>
                <w:sz w:val="24"/>
                <w:szCs w:val="24"/>
                <w:lang w:val="sr-Cyrl-CS"/>
              </w:rPr>
            </w:pPr>
          </w:p>
        </w:tc>
      </w:tr>
      <w:tr w:rsidR="00B83D12" w:rsidTr="005F46A6">
        <w:tc>
          <w:tcPr>
            <w:tcW w:w="3018" w:type="dxa"/>
          </w:tcPr>
          <w:p w:rsidR="00B83D12" w:rsidRDefault="00B83D12" w:rsidP="005F46A6">
            <w:pPr>
              <w:snapToGrid w:val="0"/>
              <w:jc w:val="center"/>
              <w:rPr>
                <w:rFonts w:ascii="Times New Roman" w:hAnsi="Times New Roman"/>
                <w:szCs w:val="23"/>
                <w:lang w:val="sr-Cyrl-CS"/>
              </w:rPr>
            </w:pPr>
          </w:p>
        </w:tc>
        <w:tc>
          <w:tcPr>
            <w:tcW w:w="1204" w:type="dxa"/>
          </w:tcPr>
          <w:p w:rsidR="00B83D12" w:rsidRDefault="00B83D12" w:rsidP="005F46A6">
            <w:pPr>
              <w:snapToGrid w:val="0"/>
              <w:jc w:val="center"/>
              <w:rPr>
                <w:rFonts w:ascii="Times New Roman" w:hAnsi="Times New Roman"/>
                <w:szCs w:val="23"/>
                <w:lang w:val="sr-Cyrl-CS"/>
              </w:rPr>
            </w:pPr>
          </w:p>
        </w:tc>
        <w:tc>
          <w:tcPr>
            <w:tcW w:w="5797" w:type="dxa"/>
          </w:tcPr>
          <w:p w:rsidR="00B83D12" w:rsidRPr="00B83D12" w:rsidRDefault="00B83D12" w:rsidP="00B83D12">
            <w:pPr>
              <w:snapToGrid w:val="0"/>
              <w:jc w:val="center"/>
              <w:rPr>
                <w:rFonts w:ascii="Times New Roman" w:hAnsi="Times New Roman"/>
                <w:sz w:val="24"/>
                <w:szCs w:val="24"/>
                <w:lang w:val="sr-Cyrl-BA"/>
              </w:rPr>
            </w:pPr>
          </w:p>
        </w:tc>
      </w:tr>
    </w:tbl>
    <w:p w:rsidR="00B83D12" w:rsidRPr="00B83D12" w:rsidRDefault="00B83D12" w:rsidP="00B83D12">
      <w:pPr>
        <w:pStyle w:val="NormalWeb"/>
        <w:jc w:val="both"/>
        <w:rPr>
          <w:lang w:val="sr-Cyrl-BA"/>
        </w:rPr>
      </w:pPr>
    </w:p>
    <w:p w:rsidR="00B83D12" w:rsidRPr="00B83D12" w:rsidRDefault="00B83D12" w:rsidP="00B83D12">
      <w:pPr>
        <w:jc w:val="both"/>
        <w:rPr>
          <w:rFonts w:ascii="Times New Roman" w:hAnsi="Times New Roman"/>
          <w:sz w:val="24"/>
          <w:szCs w:val="24"/>
          <w:lang w:val="sr-Cyrl-BA"/>
        </w:rPr>
      </w:pPr>
      <w:r w:rsidRPr="00B83D12">
        <w:rPr>
          <w:rFonts w:ascii="Times New Roman" w:hAnsi="Times New Roman"/>
          <w:sz w:val="24"/>
          <w:szCs w:val="24"/>
          <w:lang w:val="sr-Cyrl-BA"/>
        </w:rPr>
        <w:t xml:space="preserve">Градоначелник Града Бијељина утврдио је ПРИЈЕДЛОГ ОДЛУКЕ О </w:t>
      </w:r>
      <w:r>
        <w:rPr>
          <w:rFonts w:ascii="Times New Roman" w:hAnsi="Times New Roman"/>
          <w:sz w:val="24"/>
          <w:szCs w:val="24"/>
          <w:lang w:val="sr-Cyrl-BA"/>
        </w:rPr>
        <w:t xml:space="preserve">УТВРЂИВАЊУ </w:t>
      </w:r>
      <w:r w:rsidRPr="00B83D12">
        <w:rPr>
          <w:rFonts w:ascii="Times New Roman" w:hAnsi="Times New Roman"/>
          <w:sz w:val="24"/>
          <w:szCs w:val="24"/>
          <w:lang w:val="sr-Cyrl-BA"/>
        </w:rPr>
        <w:t>УПИСНИ</w:t>
      </w:r>
      <w:r>
        <w:rPr>
          <w:rFonts w:ascii="Times New Roman" w:hAnsi="Times New Roman"/>
          <w:sz w:val="24"/>
          <w:szCs w:val="24"/>
          <w:lang w:val="sr-Cyrl-BA"/>
        </w:rPr>
        <w:t>Х</w:t>
      </w:r>
      <w:r w:rsidRPr="00B83D12">
        <w:rPr>
          <w:rFonts w:ascii="Times New Roman" w:hAnsi="Times New Roman"/>
          <w:sz w:val="24"/>
          <w:szCs w:val="24"/>
          <w:lang w:val="sr-Cyrl-BA"/>
        </w:rPr>
        <w:t xml:space="preserve"> ПОДРУЧЈА</w:t>
      </w:r>
      <w:r>
        <w:rPr>
          <w:rFonts w:ascii="Times New Roman" w:hAnsi="Times New Roman"/>
          <w:sz w:val="24"/>
          <w:szCs w:val="24"/>
          <w:lang w:val="sr-Cyrl-BA"/>
        </w:rPr>
        <w:t xml:space="preserve"> ЈАВНИХ</w:t>
      </w:r>
      <w:r w:rsidRPr="00B83D12">
        <w:rPr>
          <w:rFonts w:ascii="Times New Roman" w:hAnsi="Times New Roman"/>
          <w:sz w:val="24"/>
          <w:szCs w:val="24"/>
          <w:lang w:val="sr-Cyrl-BA"/>
        </w:rPr>
        <w:t xml:space="preserve"> ОСНОВНИХ ШКОЛА </w:t>
      </w:r>
      <w:r>
        <w:rPr>
          <w:rFonts w:ascii="Times New Roman" w:hAnsi="Times New Roman"/>
          <w:sz w:val="24"/>
          <w:szCs w:val="24"/>
          <w:lang w:val="sr-Cyrl-BA"/>
        </w:rPr>
        <w:t>НА ПОДРУЧЈУ</w:t>
      </w:r>
      <w:r w:rsidRPr="00B83D12">
        <w:rPr>
          <w:rFonts w:ascii="Times New Roman" w:hAnsi="Times New Roman"/>
          <w:sz w:val="24"/>
          <w:szCs w:val="24"/>
          <w:lang w:val="sr-Cyrl-BA"/>
        </w:rPr>
        <w:t xml:space="preserve"> ГРАДУ БИЈЕЉИНА, те га просљеђује Скупштини Града Бијељина на претрес и усвајање.</w:t>
      </w:r>
    </w:p>
    <w:p w:rsidR="00B83D12" w:rsidRDefault="00B83D12" w:rsidP="00B83D12">
      <w:pPr>
        <w:rPr>
          <w:rFonts w:ascii="Times New Roman" w:hAnsi="Times New Roman"/>
          <w:lang w:val="sr-Cyrl-BA"/>
        </w:rPr>
      </w:pPr>
    </w:p>
    <w:p w:rsidR="00B83D12" w:rsidRDefault="00B83D12" w:rsidP="00B83D12">
      <w:pPr>
        <w:rPr>
          <w:rFonts w:ascii="Times New Roman" w:hAnsi="Times New Roman"/>
          <w:lang w:val="sr-Cyrl-BA"/>
        </w:rPr>
      </w:pPr>
    </w:p>
    <w:p w:rsidR="00B83D12" w:rsidRDefault="00B83D12" w:rsidP="00B83D12">
      <w:pPr>
        <w:rPr>
          <w:rFonts w:ascii="Times New Roman" w:hAnsi="Times New Roman"/>
          <w:lang w:val="sr-Cyrl-BA"/>
        </w:rPr>
      </w:pPr>
    </w:p>
    <w:p w:rsidR="00B83D12" w:rsidRPr="00B83D12" w:rsidRDefault="00B83D12" w:rsidP="00B83D12">
      <w:pPr>
        <w:rPr>
          <w:rFonts w:ascii="Times New Roman" w:hAnsi="Times New Roman"/>
          <w:sz w:val="24"/>
          <w:szCs w:val="24"/>
          <w:lang w:val="sr-Cyrl-BA"/>
        </w:rPr>
      </w:pPr>
    </w:p>
    <w:p w:rsidR="00B83D12" w:rsidRPr="00B83D12" w:rsidRDefault="00B83D12" w:rsidP="00B83D12">
      <w:pPr>
        <w:rPr>
          <w:rFonts w:ascii="Times New Roman" w:hAnsi="Times New Roman"/>
          <w:sz w:val="24"/>
          <w:szCs w:val="24"/>
          <w:lang w:val="sr-Cyrl-BA"/>
        </w:rPr>
      </w:pPr>
      <w:r w:rsidRPr="00B83D12">
        <w:rPr>
          <w:rFonts w:ascii="Times New Roman" w:hAnsi="Times New Roman"/>
          <w:sz w:val="24"/>
          <w:szCs w:val="24"/>
          <w:lang w:val="sr-Cyrl-BA"/>
        </w:rPr>
        <w:t xml:space="preserve">                                                                      ГРАДОНАЧЕЛНИК ГРАДА БИЈЕЉИНА</w:t>
      </w:r>
    </w:p>
    <w:p w:rsidR="00B83D12" w:rsidRDefault="00B83D12" w:rsidP="00B83D12">
      <w:pPr>
        <w:rPr>
          <w:rFonts w:ascii="Times New Roman" w:hAnsi="Times New Roman"/>
          <w:sz w:val="24"/>
          <w:szCs w:val="24"/>
          <w:lang w:val="sr-Cyrl-BA"/>
        </w:rPr>
      </w:pPr>
    </w:p>
    <w:p w:rsidR="008A5113" w:rsidRPr="00B83D12" w:rsidRDefault="008A5113" w:rsidP="008A5113">
      <w:pPr>
        <w:jc w:val="center"/>
        <w:rPr>
          <w:rFonts w:ascii="Times New Roman" w:hAnsi="Times New Roman"/>
          <w:sz w:val="24"/>
          <w:szCs w:val="24"/>
          <w:lang w:val="sr-Cyrl-BA"/>
        </w:rPr>
      </w:pPr>
      <w:r>
        <w:rPr>
          <w:rFonts w:ascii="Times New Roman" w:hAnsi="Times New Roman"/>
          <w:sz w:val="24"/>
          <w:szCs w:val="24"/>
          <w:lang w:val="sr-Cyrl-BA"/>
        </w:rPr>
        <w:t xml:space="preserve">                                                               </w:t>
      </w:r>
      <w:r w:rsidRPr="00B83D12">
        <w:rPr>
          <w:rFonts w:ascii="Times New Roman" w:hAnsi="Times New Roman"/>
          <w:sz w:val="24"/>
          <w:szCs w:val="24"/>
          <w:lang w:val="sr-Cyrl-BA"/>
        </w:rPr>
        <w:t>Љубиша Петровић</w:t>
      </w:r>
    </w:p>
    <w:p w:rsidR="008A5113" w:rsidRPr="00B83D12" w:rsidRDefault="008A5113" w:rsidP="00B83D12">
      <w:pPr>
        <w:rPr>
          <w:rFonts w:ascii="Times New Roman" w:hAnsi="Times New Roman"/>
          <w:sz w:val="24"/>
          <w:szCs w:val="24"/>
          <w:lang w:val="sr-Cyrl-BA"/>
        </w:rPr>
      </w:pPr>
    </w:p>
    <w:p w:rsidR="00B83D12" w:rsidRPr="00B83D12" w:rsidRDefault="00B83D12" w:rsidP="008A5113">
      <w:pPr>
        <w:jc w:val="center"/>
        <w:rPr>
          <w:rFonts w:ascii="Times New Roman" w:hAnsi="Times New Roman"/>
          <w:sz w:val="24"/>
          <w:szCs w:val="24"/>
          <w:lang w:val="sr-Cyrl-BA"/>
        </w:rPr>
      </w:pPr>
    </w:p>
    <w:p w:rsidR="00B83D12" w:rsidRPr="00B83D12" w:rsidRDefault="00B83D12" w:rsidP="00B83D12">
      <w:pPr>
        <w:rPr>
          <w:rFonts w:ascii="Times New Roman" w:hAnsi="Times New Roman"/>
          <w:sz w:val="24"/>
          <w:szCs w:val="24"/>
          <w:lang w:val="sr-Cyrl-BA"/>
        </w:rPr>
      </w:pPr>
      <w:r w:rsidRPr="00B83D12">
        <w:rPr>
          <w:rFonts w:ascii="Times New Roman" w:hAnsi="Times New Roman"/>
          <w:sz w:val="24"/>
          <w:szCs w:val="24"/>
          <w:lang w:val="sr-Cyrl-BA"/>
        </w:rPr>
        <w:t xml:space="preserve">                                                                                             </w:t>
      </w:r>
    </w:p>
    <w:p w:rsidR="00B83D12" w:rsidRPr="00D90FFC" w:rsidRDefault="00B83D12" w:rsidP="00B83D12">
      <w:pPr>
        <w:jc w:val="both"/>
        <w:rPr>
          <w:lang w:val="sr-Cyrl-CS"/>
        </w:rPr>
      </w:pPr>
    </w:p>
    <w:p w:rsidR="00D7338D" w:rsidRDefault="00D7338D"/>
    <w:sectPr w:rsidR="00D7338D" w:rsidSect="00F223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90C58"/>
    <w:multiLevelType w:val="hybridMultilevel"/>
    <w:tmpl w:val="5DD057F6"/>
    <w:lvl w:ilvl="0" w:tplc="97A86C1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25E55"/>
    <w:multiLevelType w:val="multilevel"/>
    <w:tmpl w:val="3E82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215F7F"/>
    <w:multiLevelType w:val="hybridMultilevel"/>
    <w:tmpl w:val="B3F0938C"/>
    <w:lvl w:ilvl="0" w:tplc="20FCE9EC">
      <w:numFmt w:val="bullet"/>
      <w:lvlText w:val="-"/>
      <w:lvlJc w:val="left"/>
      <w:pPr>
        <w:ind w:left="720" w:hanging="360"/>
      </w:pPr>
      <w:rPr>
        <w:rFonts w:ascii="Times New Roman" w:eastAsiaTheme="minorHAns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nsid w:val="4F6355EB"/>
    <w:multiLevelType w:val="hybridMultilevel"/>
    <w:tmpl w:val="08002768"/>
    <w:lvl w:ilvl="0" w:tplc="CF1888C8">
      <w:numFmt w:val="bullet"/>
      <w:lvlText w:val="-"/>
      <w:lvlJc w:val="left"/>
      <w:pPr>
        <w:ind w:left="720" w:hanging="360"/>
      </w:pPr>
      <w:rPr>
        <w:rFonts w:ascii="Times New Roman" w:eastAsiaTheme="minorHAns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7B24"/>
    <w:rsid w:val="00040E35"/>
    <w:rsid w:val="00111C2C"/>
    <w:rsid w:val="002177E1"/>
    <w:rsid w:val="00232274"/>
    <w:rsid w:val="00325E93"/>
    <w:rsid w:val="00423965"/>
    <w:rsid w:val="00437B24"/>
    <w:rsid w:val="004C44CB"/>
    <w:rsid w:val="00546429"/>
    <w:rsid w:val="00553142"/>
    <w:rsid w:val="00575A66"/>
    <w:rsid w:val="005902F6"/>
    <w:rsid w:val="005A6FBE"/>
    <w:rsid w:val="0060688D"/>
    <w:rsid w:val="00634A92"/>
    <w:rsid w:val="006A25F8"/>
    <w:rsid w:val="00771055"/>
    <w:rsid w:val="0083333D"/>
    <w:rsid w:val="00887937"/>
    <w:rsid w:val="00895C2B"/>
    <w:rsid w:val="008A5113"/>
    <w:rsid w:val="009648EB"/>
    <w:rsid w:val="00B83D12"/>
    <w:rsid w:val="00D07B54"/>
    <w:rsid w:val="00D11345"/>
    <w:rsid w:val="00D66225"/>
    <w:rsid w:val="00D7338D"/>
    <w:rsid w:val="00DD0A3A"/>
    <w:rsid w:val="00F2238B"/>
    <w:rsid w:val="00F8233E"/>
    <w:rsid w:val="00FE7A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38B"/>
  </w:style>
  <w:style w:type="paragraph" w:styleId="Heading1">
    <w:name w:val="heading 1"/>
    <w:basedOn w:val="Normal"/>
    <w:next w:val="Normal"/>
    <w:link w:val="Heading1Char"/>
    <w:uiPriority w:val="9"/>
    <w:qFormat/>
    <w:rsid w:val="00437B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37B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37B2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37B2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37B2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37B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7B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7B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7B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7B2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37B2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37B2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37B2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37B2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37B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7B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7B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7B24"/>
    <w:rPr>
      <w:rFonts w:eastAsiaTheme="majorEastAsia" w:cstheme="majorBidi"/>
      <w:color w:val="272727" w:themeColor="text1" w:themeTint="D8"/>
    </w:rPr>
  </w:style>
  <w:style w:type="paragraph" w:styleId="Title">
    <w:name w:val="Title"/>
    <w:basedOn w:val="Normal"/>
    <w:next w:val="Normal"/>
    <w:link w:val="TitleChar"/>
    <w:uiPriority w:val="10"/>
    <w:qFormat/>
    <w:rsid w:val="00437B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7B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7B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7B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7B24"/>
    <w:pPr>
      <w:spacing w:before="160"/>
      <w:jc w:val="center"/>
    </w:pPr>
    <w:rPr>
      <w:i/>
      <w:iCs/>
      <w:color w:val="404040" w:themeColor="text1" w:themeTint="BF"/>
    </w:rPr>
  </w:style>
  <w:style w:type="character" w:customStyle="1" w:styleId="QuoteChar">
    <w:name w:val="Quote Char"/>
    <w:basedOn w:val="DefaultParagraphFont"/>
    <w:link w:val="Quote"/>
    <w:uiPriority w:val="29"/>
    <w:rsid w:val="00437B24"/>
    <w:rPr>
      <w:i/>
      <w:iCs/>
      <w:color w:val="404040" w:themeColor="text1" w:themeTint="BF"/>
    </w:rPr>
  </w:style>
  <w:style w:type="paragraph" w:styleId="ListParagraph">
    <w:name w:val="List Paragraph"/>
    <w:basedOn w:val="Normal"/>
    <w:uiPriority w:val="34"/>
    <w:qFormat/>
    <w:rsid w:val="00437B24"/>
    <w:pPr>
      <w:ind w:left="720"/>
      <w:contextualSpacing/>
    </w:pPr>
  </w:style>
  <w:style w:type="character" w:styleId="IntenseEmphasis">
    <w:name w:val="Intense Emphasis"/>
    <w:basedOn w:val="DefaultParagraphFont"/>
    <w:uiPriority w:val="21"/>
    <w:qFormat/>
    <w:rsid w:val="00437B24"/>
    <w:rPr>
      <w:i/>
      <w:iCs/>
      <w:color w:val="2F5496" w:themeColor="accent1" w:themeShade="BF"/>
    </w:rPr>
  </w:style>
  <w:style w:type="paragraph" w:styleId="IntenseQuote">
    <w:name w:val="Intense Quote"/>
    <w:basedOn w:val="Normal"/>
    <w:next w:val="Normal"/>
    <w:link w:val="IntenseQuoteChar"/>
    <w:uiPriority w:val="30"/>
    <w:qFormat/>
    <w:rsid w:val="00437B2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37B24"/>
    <w:rPr>
      <w:i/>
      <w:iCs/>
      <w:color w:val="2F5496" w:themeColor="accent1" w:themeShade="BF"/>
    </w:rPr>
  </w:style>
  <w:style w:type="character" w:styleId="IntenseReference">
    <w:name w:val="Intense Reference"/>
    <w:basedOn w:val="DefaultParagraphFont"/>
    <w:uiPriority w:val="32"/>
    <w:qFormat/>
    <w:rsid w:val="00437B24"/>
    <w:rPr>
      <w:b/>
      <w:bCs/>
      <w:smallCaps/>
      <w:color w:val="2F5496" w:themeColor="accent1" w:themeShade="BF"/>
      <w:spacing w:val="5"/>
    </w:rPr>
  </w:style>
  <w:style w:type="paragraph" w:styleId="NoSpacing">
    <w:name w:val="No Spacing"/>
    <w:uiPriority w:val="1"/>
    <w:qFormat/>
    <w:rsid w:val="00437B24"/>
    <w:pPr>
      <w:spacing w:after="0" w:line="240" w:lineRule="auto"/>
    </w:pPr>
  </w:style>
  <w:style w:type="paragraph" w:styleId="NormalWeb">
    <w:name w:val="Normal (Web)"/>
    <w:basedOn w:val="Normal"/>
    <w:uiPriority w:val="99"/>
    <w:semiHidden/>
    <w:unhideWhenUsed/>
    <w:rsid w:val="00B83D12"/>
    <w:pPr>
      <w:spacing w:before="100" w:beforeAutospacing="1" w:after="100" w:afterAutospacing="1" w:line="240" w:lineRule="auto"/>
    </w:pPr>
    <w:rPr>
      <w:rFonts w:ascii="Times New Roman" w:eastAsia="Times New Roman" w:hAnsi="Times New Roman" w:cs="Times New Roman"/>
      <w:kern w:val="0"/>
      <w:sz w:val="24"/>
      <w:szCs w:val="24"/>
      <w:lang w:eastAsia="sr-Latn-BA"/>
    </w:rPr>
  </w:style>
</w:styles>
</file>

<file path=word/webSettings.xml><?xml version="1.0" encoding="utf-8"?>
<w:webSettings xmlns:r="http://schemas.openxmlformats.org/officeDocument/2006/relationships" xmlns:w="http://schemas.openxmlformats.org/wordprocessingml/2006/main">
  <w:divs>
    <w:div w:id="969941871">
      <w:bodyDiv w:val="1"/>
      <w:marLeft w:val="0"/>
      <w:marRight w:val="0"/>
      <w:marTop w:val="0"/>
      <w:marBottom w:val="0"/>
      <w:divBdr>
        <w:top w:val="none" w:sz="0" w:space="0" w:color="auto"/>
        <w:left w:val="none" w:sz="0" w:space="0" w:color="auto"/>
        <w:bottom w:val="none" w:sz="0" w:space="0" w:color="auto"/>
        <w:right w:val="none" w:sz="0" w:space="0" w:color="auto"/>
      </w:divBdr>
      <w:divsChild>
        <w:div w:id="1694963231">
          <w:marLeft w:val="0"/>
          <w:marRight w:val="0"/>
          <w:marTop w:val="0"/>
          <w:marBottom w:val="0"/>
          <w:divBdr>
            <w:top w:val="none" w:sz="0" w:space="0" w:color="auto"/>
            <w:left w:val="none" w:sz="0" w:space="0" w:color="auto"/>
            <w:bottom w:val="none" w:sz="0" w:space="0" w:color="auto"/>
            <w:right w:val="none" w:sz="0" w:space="0" w:color="auto"/>
          </w:divBdr>
          <w:divsChild>
            <w:div w:id="104510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3109</Words>
  <Characters>17725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mira.ristic</cp:lastModifiedBy>
  <cp:revision>2</cp:revision>
  <cp:lastPrinted>2025-06-23T13:05:00Z</cp:lastPrinted>
  <dcterms:created xsi:type="dcterms:W3CDTF">2025-06-24T11:06:00Z</dcterms:created>
  <dcterms:modified xsi:type="dcterms:W3CDTF">2025-06-24T11:06:00Z</dcterms:modified>
</cp:coreProperties>
</file>