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A" w:rsidRPr="00441B7A" w:rsidRDefault="00441B7A" w:rsidP="00441B7A">
      <w:pPr>
        <w:pStyle w:val="Header"/>
        <w:jc w:val="right"/>
        <w:rPr>
          <w:rFonts w:ascii="Times New Roman" w:hAnsi="Times New Roman" w:cs="Times New Roman"/>
          <w:b/>
          <w:bCs/>
          <w:lang/>
        </w:rPr>
      </w:pPr>
      <w:r w:rsidRPr="00441B7A">
        <w:rPr>
          <w:rFonts w:ascii="Times New Roman" w:hAnsi="Times New Roman" w:cs="Times New Roman"/>
          <w:b/>
          <w:bCs/>
          <w:lang/>
        </w:rPr>
        <w:t>ПРИЈЕДЛОГ</w:t>
      </w:r>
    </w:p>
    <w:p w:rsidR="00A96ABD" w:rsidRPr="00882E9A" w:rsidRDefault="00A96ABD" w:rsidP="00A96ABD">
      <w:pPr>
        <w:pStyle w:val="NoSpacing"/>
        <w:rPr>
          <w:rFonts w:ascii="Times New Roman" w:hAnsi="Times New Roman" w:cs="Times New Roman"/>
          <w:b/>
          <w:bCs/>
          <w:lang/>
        </w:rPr>
      </w:pPr>
      <w:r w:rsidRPr="00882E9A">
        <w:rPr>
          <w:rFonts w:ascii="Times New Roman" w:hAnsi="Times New Roman" w:cs="Times New Roman"/>
          <w:b/>
          <w:bCs/>
          <w:lang/>
        </w:rPr>
        <w:t>РЕПУБЛИКА СРПСКА</w:t>
      </w:r>
    </w:p>
    <w:p w:rsidR="00A96ABD" w:rsidRPr="00882E9A" w:rsidRDefault="00A96ABD" w:rsidP="00A96ABD">
      <w:pPr>
        <w:pStyle w:val="NoSpacing"/>
        <w:rPr>
          <w:rFonts w:ascii="Times New Roman" w:hAnsi="Times New Roman" w:cs="Times New Roman"/>
          <w:b/>
          <w:bCs/>
          <w:lang/>
        </w:rPr>
      </w:pPr>
      <w:r w:rsidRPr="00882E9A">
        <w:rPr>
          <w:rFonts w:ascii="Times New Roman" w:hAnsi="Times New Roman" w:cs="Times New Roman"/>
          <w:b/>
          <w:bCs/>
          <w:lang/>
        </w:rPr>
        <w:t>ГРАД БИЈЕЉИНА</w:t>
      </w:r>
    </w:p>
    <w:p w:rsidR="00A96ABD" w:rsidRPr="00882E9A" w:rsidRDefault="00A96ABD" w:rsidP="00A96ABD">
      <w:pPr>
        <w:pStyle w:val="NoSpacing"/>
        <w:rPr>
          <w:rFonts w:ascii="Times New Roman" w:hAnsi="Times New Roman" w:cs="Times New Roman"/>
          <w:b/>
          <w:bCs/>
          <w:lang/>
        </w:rPr>
      </w:pPr>
      <w:r w:rsidRPr="00882E9A">
        <w:rPr>
          <w:rFonts w:ascii="Times New Roman" w:hAnsi="Times New Roman" w:cs="Times New Roman"/>
          <w:b/>
          <w:bCs/>
          <w:lang/>
        </w:rPr>
        <w:t>ГРАДОНАЧЕЛНИК</w:t>
      </w:r>
    </w:p>
    <w:p w:rsidR="00A96ABD" w:rsidRPr="00882E9A" w:rsidRDefault="00A96ABD" w:rsidP="00A861C7">
      <w:pPr>
        <w:spacing w:after="120" w:line="240" w:lineRule="auto"/>
        <w:rPr>
          <w:rFonts w:ascii="Times New Roman" w:hAnsi="Times New Roman" w:cs="Times New Roman"/>
          <w:b/>
          <w:lang w:val="sr-Latn-BA"/>
        </w:rPr>
      </w:pPr>
    </w:p>
    <w:p w:rsidR="00A861C7" w:rsidRPr="00BB34F5" w:rsidRDefault="00A861C7" w:rsidP="00BB34F5">
      <w:pPr>
        <w:pStyle w:val="NoSpacing"/>
        <w:rPr>
          <w:rFonts w:ascii="Times New Roman" w:hAnsi="Times New Roman" w:cs="Times New Roman"/>
          <w:lang w:val="sr-Latn-BA"/>
        </w:rPr>
      </w:pPr>
      <w:r w:rsidRPr="00BB34F5">
        <w:rPr>
          <w:rFonts w:ascii="Times New Roman" w:hAnsi="Times New Roman" w:cs="Times New Roman"/>
          <w:lang w:val="sr-Latn-BA"/>
        </w:rPr>
        <w:t>Број</w:t>
      </w:r>
      <w:r w:rsidR="007E4519" w:rsidRPr="00BB34F5">
        <w:rPr>
          <w:rFonts w:ascii="Times New Roman" w:hAnsi="Times New Roman" w:cs="Times New Roman"/>
          <w:lang w:val="sr-Latn-BA"/>
        </w:rPr>
        <w:t>:</w:t>
      </w:r>
    </w:p>
    <w:p w:rsidR="00A861C7" w:rsidRDefault="00A861C7" w:rsidP="00BB34F5">
      <w:pPr>
        <w:pStyle w:val="NoSpacing"/>
        <w:rPr>
          <w:rFonts w:ascii="Times New Roman" w:hAnsi="Times New Roman" w:cs="Times New Roman"/>
          <w:lang w:val="sr-Latn-BA"/>
        </w:rPr>
      </w:pPr>
      <w:r w:rsidRPr="00BB34F5">
        <w:rPr>
          <w:rFonts w:ascii="Times New Roman" w:hAnsi="Times New Roman" w:cs="Times New Roman"/>
          <w:lang w:val="sr-Latn-BA"/>
        </w:rPr>
        <w:t>Датум</w:t>
      </w:r>
      <w:r w:rsidR="00D0186A" w:rsidRPr="00BB34F5">
        <w:rPr>
          <w:rFonts w:ascii="Times New Roman" w:hAnsi="Times New Roman" w:cs="Times New Roman"/>
          <w:lang w:val="sr-Latn-BA"/>
        </w:rPr>
        <w:t>:</w:t>
      </w:r>
    </w:p>
    <w:p w:rsidR="00BB34F5" w:rsidRPr="00BB34F5" w:rsidRDefault="00BB34F5" w:rsidP="00BB34F5">
      <w:pPr>
        <w:pStyle w:val="NoSpacing"/>
        <w:rPr>
          <w:rFonts w:ascii="Times New Roman" w:hAnsi="Times New Roman" w:cs="Times New Roman"/>
          <w:lang/>
        </w:rPr>
      </w:pPr>
    </w:p>
    <w:p w:rsidR="00264B2B" w:rsidRPr="00E82010" w:rsidRDefault="00264B2B" w:rsidP="00264B2B">
      <w:pPr>
        <w:pStyle w:val="Standard"/>
        <w:jc w:val="center"/>
        <w:rPr>
          <w:rFonts w:cs="Times New Roman"/>
          <w:sz w:val="22"/>
          <w:szCs w:val="22"/>
        </w:rPr>
      </w:pPr>
      <w:r w:rsidRPr="00E82010">
        <w:rPr>
          <w:rFonts w:cs="Times New Roman"/>
          <w:b/>
          <w:sz w:val="22"/>
          <w:szCs w:val="22"/>
        </w:rPr>
        <w:t xml:space="preserve">АКЦИОНИ ПЛАН ЗА ПРОВОЂЕЊЕ ПРЕПОРУКА РЕВИЗИЈЕ УЧИНКА – </w:t>
      </w:r>
      <w:r w:rsidRPr="00E82010">
        <w:rPr>
          <w:rFonts w:cs="Times New Roman"/>
          <w:b/>
          <w:sz w:val="22"/>
          <w:szCs w:val="22"/>
          <w:lang/>
        </w:rPr>
        <w:t>УПРАВЉАЊЕ ГРАНТОВИМА У ЈЕДИНИЦАМА ЛОКАЛНЕ САМОУПРАВЕ</w:t>
      </w:r>
      <w:r w:rsidRPr="00E82010">
        <w:rPr>
          <w:rFonts w:cs="Times New Roman"/>
          <w:b/>
          <w:sz w:val="22"/>
          <w:szCs w:val="22"/>
        </w:rPr>
        <w:t>: РУ</w:t>
      </w:r>
      <w:r w:rsidR="00A83CB8">
        <w:rPr>
          <w:rFonts w:cs="Times New Roman"/>
          <w:b/>
          <w:sz w:val="22"/>
          <w:szCs w:val="22"/>
          <w:lang/>
        </w:rPr>
        <w:t xml:space="preserve"> </w:t>
      </w:r>
      <w:r w:rsidRPr="00E82010">
        <w:rPr>
          <w:rFonts w:cs="Times New Roman"/>
          <w:b/>
          <w:sz w:val="22"/>
          <w:szCs w:val="22"/>
        </w:rPr>
        <w:t>00</w:t>
      </w:r>
      <w:r w:rsidRPr="00E82010">
        <w:rPr>
          <w:rFonts w:cs="Times New Roman"/>
          <w:b/>
          <w:sz w:val="22"/>
          <w:szCs w:val="22"/>
          <w:lang/>
        </w:rPr>
        <w:t>5</w:t>
      </w:r>
      <w:r w:rsidRPr="00E82010">
        <w:rPr>
          <w:rFonts w:cs="Times New Roman"/>
          <w:b/>
          <w:sz w:val="22"/>
          <w:szCs w:val="22"/>
        </w:rPr>
        <w:t>-23 (од децембра 2024. године)</w:t>
      </w:r>
    </w:p>
    <w:p w:rsidR="00264B2B" w:rsidRPr="00E82010" w:rsidRDefault="00264B2B" w:rsidP="00264B2B">
      <w:pPr>
        <w:pStyle w:val="Standard"/>
        <w:jc w:val="center"/>
        <w:rPr>
          <w:rFonts w:cs="Times New Roman"/>
          <w:b/>
          <w:bCs/>
          <w:sz w:val="22"/>
          <w:szCs w:val="22"/>
          <w:lang w:val="hr-HR"/>
        </w:rPr>
      </w:pPr>
      <w:r w:rsidRPr="00E82010">
        <w:rPr>
          <w:rFonts w:cs="Times New Roman"/>
          <w:b/>
          <w:bCs/>
          <w:sz w:val="22"/>
          <w:szCs w:val="22"/>
          <w:lang w:val="hr-HR"/>
        </w:rPr>
        <w:t>ОСНОВ, ЦИЉ И СВРХА ПЛАНА</w:t>
      </w:r>
    </w:p>
    <w:p w:rsidR="00264B2B" w:rsidRPr="00E82010" w:rsidRDefault="00264B2B" w:rsidP="00264B2B">
      <w:pPr>
        <w:pStyle w:val="Standard"/>
        <w:jc w:val="both"/>
        <w:rPr>
          <w:rFonts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  <w:lang w:val="hr-HR"/>
        </w:rPr>
        <w:t xml:space="preserve">Главна служба за ревизију јавног сектора Републике Српске извршила је ревизију </w:t>
      </w:r>
      <w:r w:rsidRPr="00E82010">
        <w:rPr>
          <w:rFonts w:cs="Times New Roman"/>
          <w:sz w:val="22"/>
          <w:szCs w:val="22"/>
        </w:rPr>
        <w:t xml:space="preserve">учинка </w:t>
      </w:r>
      <w:r w:rsidRPr="00E82010">
        <w:rPr>
          <w:rFonts w:cs="Times New Roman"/>
          <w:sz w:val="22"/>
          <w:szCs w:val="22"/>
          <w:lang/>
        </w:rPr>
        <w:t>УПРАВЉАЊА ГРАНТОВИМА У ЈЕДИНИЦАМА ЛОКАЛНЕ САМОУПРАВЕ</w:t>
      </w:r>
      <w:r w:rsidRPr="00E82010">
        <w:rPr>
          <w:rFonts w:cs="Times New Roman"/>
          <w:sz w:val="22"/>
          <w:szCs w:val="22"/>
        </w:rPr>
        <w:t xml:space="preserve"> за период од </w:t>
      </w:r>
      <w:r w:rsidRPr="00E82010">
        <w:rPr>
          <w:rFonts w:cs="Times New Roman"/>
          <w:sz w:val="22"/>
          <w:szCs w:val="22"/>
          <w:lang/>
        </w:rPr>
        <w:t>2020</w:t>
      </w:r>
      <w:r w:rsidRPr="00E82010">
        <w:rPr>
          <w:rFonts w:cs="Times New Roman"/>
          <w:sz w:val="22"/>
          <w:szCs w:val="22"/>
        </w:rPr>
        <w:t xml:space="preserve">. до </w:t>
      </w:r>
      <w:r w:rsidRPr="00E82010">
        <w:rPr>
          <w:rFonts w:cs="Times New Roman"/>
          <w:sz w:val="22"/>
          <w:szCs w:val="22"/>
          <w:lang/>
        </w:rPr>
        <w:t>2023</w:t>
      </w:r>
      <w:r w:rsidRPr="00E82010">
        <w:rPr>
          <w:rFonts w:cs="Times New Roman"/>
          <w:sz w:val="22"/>
          <w:szCs w:val="22"/>
        </w:rPr>
        <w:t xml:space="preserve">. </w:t>
      </w:r>
      <w:r w:rsidR="004955DF">
        <w:rPr>
          <w:rFonts w:cs="Times New Roman"/>
          <w:sz w:val="22"/>
          <w:szCs w:val="22"/>
          <w:lang/>
        </w:rPr>
        <w:t>г</w:t>
      </w:r>
      <w:r w:rsidRPr="00E82010">
        <w:rPr>
          <w:rFonts w:cs="Times New Roman"/>
          <w:sz w:val="22"/>
          <w:szCs w:val="22"/>
        </w:rPr>
        <w:t>одине</w:t>
      </w:r>
      <w:r w:rsidR="00A83CB8">
        <w:rPr>
          <w:rFonts w:cs="Times New Roman"/>
          <w:sz w:val="22"/>
          <w:szCs w:val="22"/>
          <w:lang/>
        </w:rPr>
        <w:t xml:space="preserve">. </w:t>
      </w:r>
      <w:r w:rsidRPr="00E82010">
        <w:rPr>
          <w:rFonts w:cs="Times New Roman"/>
          <w:color w:val="111111"/>
          <w:sz w:val="22"/>
          <w:szCs w:val="22"/>
          <w:lang w:val="hr-HR"/>
        </w:rPr>
        <w:t xml:space="preserve">У Извјештају ревизије, број </w:t>
      </w:r>
      <w:r w:rsidRPr="00E82010">
        <w:rPr>
          <w:rFonts w:cs="Times New Roman"/>
          <w:color w:val="111111"/>
          <w:sz w:val="22"/>
          <w:szCs w:val="22"/>
        </w:rPr>
        <w:t>РУ</w:t>
      </w:r>
      <w:r w:rsidR="00A83CB8">
        <w:rPr>
          <w:rFonts w:cs="Times New Roman"/>
          <w:color w:val="111111"/>
          <w:sz w:val="22"/>
          <w:szCs w:val="22"/>
          <w:lang/>
        </w:rPr>
        <w:t xml:space="preserve"> </w:t>
      </w:r>
      <w:r w:rsidRPr="00E82010">
        <w:rPr>
          <w:rFonts w:cs="Times New Roman"/>
          <w:color w:val="111111"/>
          <w:sz w:val="22"/>
          <w:szCs w:val="22"/>
        </w:rPr>
        <w:t>00</w:t>
      </w:r>
      <w:r w:rsidRPr="00E82010">
        <w:rPr>
          <w:rFonts w:cs="Times New Roman"/>
          <w:color w:val="111111"/>
          <w:sz w:val="22"/>
          <w:szCs w:val="22"/>
          <w:lang/>
        </w:rPr>
        <w:t>5</w:t>
      </w:r>
      <w:r w:rsidRPr="00E82010">
        <w:rPr>
          <w:rFonts w:cs="Times New Roman"/>
          <w:color w:val="111111"/>
          <w:sz w:val="22"/>
          <w:szCs w:val="22"/>
        </w:rPr>
        <w:t>-23</w:t>
      </w:r>
      <w:r w:rsidRPr="00E82010">
        <w:rPr>
          <w:rFonts w:cs="Times New Roman"/>
          <w:color w:val="111111"/>
          <w:sz w:val="22"/>
          <w:szCs w:val="22"/>
          <w:lang w:val="hr-HR"/>
        </w:rPr>
        <w:t xml:space="preserve"> од </w:t>
      </w:r>
      <w:r w:rsidRPr="00E82010">
        <w:rPr>
          <w:rFonts w:cs="Times New Roman"/>
          <w:color w:val="111111"/>
          <w:sz w:val="22"/>
          <w:szCs w:val="22"/>
        </w:rPr>
        <w:t xml:space="preserve">децембра </w:t>
      </w:r>
      <w:r w:rsidRPr="00E82010">
        <w:rPr>
          <w:rFonts w:cs="Times New Roman"/>
          <w:color w:val="111111"/>
          <w:sz w:val="22"/>
          <w:szCs w:val="22"/>
          <w:lang w:val="hr-HR"/>
        </w:rPr>
        <w:t>20</w:t>
      </w:r>
      <w:r w:rsidRPr="00E82010">
        <w:rPr>
          <w:rFonts w:cs="Times New Roman"/>
          <w:color w:val="111111"/>
          <w:sz w:val="22"/>
          <w:szCs w:val="22"/>
        </w:rPr>
        <w:t>24</w:t>
      </w:r>
      <w:r w:rsidRPr="00E82010">
        <w:rPr>
          <w:rFonts w:cs="Times New Roman"/>
          <w:color w:val="111111"/>
          <w:sz w:val="22"/>
          <w:szCs w:val="22"/>
          <w:lang w:val="hr-HR"/>
        </w:rPr>
        <w:t xml:space="preserve">. године, </w:t>
      </w:r>
      <w:r w:rsidRPr="00E82010">
        <w:rPr>
          <w:rFonts w:cs="Times New Roman"/>
          <w:color w:val="111111"/>
          <w:sz w:val="22"/>
          <w:szCs w:val="22"/>
        </w:rPr>
        <w:t>дати су закључци и препоруке који се односе и на јединице локалне самоуправе</w:t>
      </w:r>
      <w:r w:rsidRPr="00E82010">
        <w:rPr>
          <w:rFonts w:cs="Times New Roman"/>
          <w:color w:val="111111"/>
          <w:sz w:val="22"/>
          <w:szCs w:val="22"/>
          <w:lang w:val="hr-HR"/>
        </w:rPr>
        <w:t>.</w:t>
      </w:r>
    </w:p>
    <w:p w:rsidR="00264B2B" w:rsidRPr="00E82010" w:rsidRDefault="00264B2B" w:rsidP="00264B2B">
      <w:pPr>
        <w:pStyle w:val="Standard"/>
        <w:jc w:val="both"/>
        <w:rPr>
          <w:rFonts w:cs="Times New Roman"/>
          <w:sz w:val="22"/>
          <w:szCs w:val="22"/>
          <w:lang/>
        </w:rPr>
      </w:pPr>
      <w:r w:rsidRPr="00E82010">
        <w:rPr>
          <w:rFonts w:cs="Times New Roman"/>
          <w:sz w:val="22"/>
          <w:szCs w:val="22"/>
        </w:rPr>
        <w:t>У складу са чл</w:t>
      </w:r>
      <w:r w:rsidRPr="00E82010">
        <w:rPr>
          <w:rFonts w:cs="Times New Roman"/>
          <w:sz w:val="22"/>
          <w:szCs w:val="22"/>
          <w:lang/>
        </w:rPr>
        <w:t>аном</w:t>
      </w:r>
      <w:r w:rsidRPr="00E82010">
        <w:rPr>
          <w:rFonts w:cs="Times New Roman"/>
          <w:sz w:val="22"/>
          <w:szCs w:val="22"/>
        </w:rPr>
        <w:t xml:space="preserve"> 21. </w:t>
      </w:r>
      <w:r w:rsidRPr="00E82010">
        <w:rPr>
          <w:rFonts w:cs="Times New Roman"/>
          <w:sz w:val="22"/>
          <w:szCs w:val="22"/>
          <w:lang w:val="hr-HR"/>
        </w:rPr>
        <w:t>Закон</w:t>
      </w:r>
      <w:r w:rsidRPr="00E82010">
        <w:rPr>
          <w:rFonts w:cs="Times New Roman"/>
          <w:sz w:val="22"/>
          <w:szCs w:val="22"/>
        </w:rPr>
        <w:t>а</w:t>
      </w:r>
      <w:r w:rsidRPr="00E82010">
        <w:rPr>
          <w:rFonts w:cs="Times New Roman"/>
          <w:sz w:val="22"/>
          <w:szCs w:val="22"/>
          <w:lang w:val="hr-HR"/>
        </w:rPr>
        <w:t xml:space="preserve"> о ревизији јавног сектора („Службени гласник Р</w:t>
      </w:r>
      <w:r w:rsidRPr="00E82010">
        <w:rPr>
          <w:rFonts w:cs="Times New Roman"/>
          <w:sz w:val="22"/>
          <w:szCs w:val="22"/>
          <w:lang/>
        </w:rPr>
        <w:t xml:space="preserve">епублике </w:t>
      </w:r>
      <w:r w:rsidRPr="00E82010">
        <w:rPr>
          <w:rFonts w:cs="Times New Roman"/>
          <w:sz w:val="22"/>
          <w:szCs w:val="22"/>
          <w:lang w:val="hr-HR"/>
        </w:rPr>
        <w:t>С</w:t>
      </w:r>
      <w:r w:rsidRPr="00E82010">
        <w:rPr>
          <w:rFonts w:cs="Times New Roman"/>
          <w:sz w:val="22"/>
          <w:szCs w:val="22"/>
          <w:lang/>
        </w:rPr>
        <w:t>рпске</w:t>
      </w:r>
      <w:r w:rsidRPr="00E82010">
        <w:rPr>
          <w:rFonts w:cs="Times New Roman"/>
          <w:sz w:val="22"/>
          <w:szCs w:val="22"/>
          <w:lang w:val="hr-HR"/>
        </w:rPr>
        <w:t>“, број</w:t>
      </w:r>
      <w:r w:rsidRPr="00E82010">
        <w:rPr>
          <w:rFonts w:cs="Times New Roman"/>
          <w:sz w:val="22"/>
          <w:szCs w:val="22"/>
          <w:lang/>
        </w:rPr>
        <w:t>:</w:t>
      </w:r>
      <w:r w:rsidRPr="00E82010">
        <w:rPr>
          <w:rFonts w:cs="Times New Roman"/>
          <w:sz w:val="22"/>
          <w:szCs w:val="22"/>
          <w:lang w:val="hr-HR"/>
        </w:rPr>
        <w:t xml:space="preserve"> 98/</w:t>
      </w:r>
      <w:r w:rsidRPr="00E82010">
        <w:rPr>
          <w:rFonts w:cs="Times New Roman"/>
          <w:sz w:val="22"/>
          <w:szCs w:val="22"/>
          <w:lang/>
        </w:rPr>
        <w:t>20</w:t>
      </w:r>
      <w:r w:rsidRPr="00E82010">
        <w:rPr>
          <w:rFonts w:cs="Times New Roman"/>
          <w:sz w:val="22"/>
          <w:szCs w:val="22"/>
          <w:lang w:val="hr-HR"/>
        </w:rPr>
        <w:t>05</w:t>
      </w:r>
      <w:r w:rsidRPr="00E82010">
        <w:rPr>
          <w:rFonts w:cs="Times New Roman"/>
          <w:sz w:val="22"/>
          <w:szCs w:val="22"/>
        </w:rPr>
        <w:t xml:space="preserve"> и 20/</w:t>
      </w:r>
      <w:r w:rsidRPr="00E82010">
        <w:rPr>
          <w:rFonts w:cs="Times New Roman"/>
          <w:sz w:val="22"/>
          <w:szCs w:val="22"/>
          <w:lang/>
        </w:rPr>
        <w:t>20</w:t>
      </w:r>
      <w:r w:rsidRPr="00E82010">
        <w:rPr>
          <w:rFonts w:cs="Times New Roman"/>
          <w:sz w:val="22"/>
          <w:szCs w:val="22"/>
        </w:rPr>
        <w:t>14</w:t>
      </w:r>
      <w:r w:rsidRPr="00E82010">
        <w:rPr>
          <w:rFonts w:cs="Times New Roman"/>
          <w:sz w:val="22"/>
          <w:szCs w:val="22"/>
          <w:lang w:val="hr-HR"/>
        </w:rPr>
        <w:t>) прописано је да је институција у којој је извршена ревизија дужна у року од 60 дана од пријема Извјештаја о ревизији доставити Главној служби одговор у којем износи радње које је предузела ради превазилажења пропуста и неправилности утврђених у ревизорском</w:t>
      </w:r>
      <w:r w:rsidRPr="00E82010">
        <w:rPr>
          <w:rFonts w:cs="Times New Roman"/>
          <w:sz w:val="22"/>
          <w:szCs w:val="22"/>
          <w:lang/>
        </w:rPr>
        <w:t xml:space="preserve"> извјештају.</w:t>
      </w:r>
    </w:p>
    <w:p w:rsidR="00264B2B" w:rsidRPr="00E82010" w:rsidRDefault="00264B2B" w:rsidP="00264B2B">
      <w:pPr>
        <w:pStyle w:val="Standard"/>
        <w:jc w:val="both"/>
        <w:rPr>
          <w:rFonts w:eastAsia="Microsoft Sans Serif"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  <w:lang w:val="hr-HR"/>
        </w:rPr>
        <w:t xml:space="preserve">У вези с тим, сачињен је овај </w:t>
      </w:r>
      <w:r w:rsidRPr="00E82010">
        <w:rPr>
          <w:rFonts w:cs="Times New Roman"/>
          <w:sz w:val="22"/>
          <w:szCs w:val="22"/>
        </w:rPr>
        <w:t>Акциони п</w:t>
      </w:r>
      <w:r w:rsidRPr="00E82010">
        <w:rPr>
          <w:rFonts w:cs="Times New Roman"/>
          <w:sz w:val="22"/>
          <w:szCs w:val="22"/>
          <w:lang w:val="hr-HR"/>
        </w:rPr>
        <w:t xml:space="preserve">лан </w:t>
      </w:r>
      <w:r w:rsidRPr="00E82010">
        <w:rPr>
          <w:rFonts w:cs="Times New Roman"/>
          <w:sz w:val="22"/>
          <w:szCs w:val="22"/>
        </w:rPr>
        <w:t xml:space="preserve">за провођење препорука ревизије учинка </w:t>
      </w:r>
      <w:r w:rsidRPr="00E82010">
        <w:rPr>
          <w:rFonts w:cs="Times New Roman"/>
          <w:sz w:val="22"/>
          <w:szCs w:val="22"/>
          <w:lang/>
        </w:rPr>
        <w:t>УПРАВЉАЊА ГРАНТОВИМА У ЈЕДИНИЦАМА ЛОКАЛНЕ САМОУПРАВЕ</w:t>
      </w:r>
      <w:r w:rsidRPr="00E82010">
        <w:rPr>
          <w:rFonts w:cs="Times New Roman"/>
          <w:sz w:val="22"/>
          <w:szCs w:val="22"/>
        </w:rPr>
        <w:t xml:space="preserve">  </w:t>
      </w:r>
      <w:r w:rsidRPr="00E82010">
        <w:rPr>
          <w:rFonts w:cs="Times New Roman"/>
          <w:sz w:val="22"/>
          <w:szCs w:val="22"/>
          <w:lang w:val="hr-HR"/>
        </w:rPr>
        <w:t xml:space="preserve"> по ревизорском извјештају (у даљем тексту: </w:t>
      </w:r>
      <w:r w:rsidRPr="00E82010">
        <w:rPr>
          <w:rFonts w:cs="Times New Roman"/>
          <w:sz w:val="22"/>
          <w:szCs w:val="22"/>
        </w:rPr>
        <w:t>П</w:t>
      </w:r>
      <w:r w:rsidRPr="00E82010">
        <w:rPr>
          <w:rFonts w:cs="Times New Roman"/>
          <w:sz w:val="22"/>
          <w:szCs w:val="22"/>
          <w:lang w:val="hr-HR"/>
        </w:rPr>
        <w:t xml:space="preserve">лан) који се након разматрања и усвајања од стране Скупштине </w:t>
      </w:r>
      <w:r w:rsidRPr="00E82010">
        <w:rPr>
          <w:rFonts w:cs="Times New Roman"/>
          <w:sz w:val="22"/>
          <w:szCs w:val="22"/>
        </w:rPr>
        <w:t>Града</w:t>
      </w:r>
      <w:r w:rsidRPr="00E82010">
        <w:rPr>
          <w:rFonts w:cs="Times New Roman"/>
          <w:sz w:val="22"/>
          <w:szCs w:val="22"/>
          <w:lang w:val="hr-HR"/>
        </w:rPr>
        <w:t xml:space="preserve"> </w:t>
      </w:r>
      <w:r w:rsidRPr="00E82010">
        <w:rPr>
          <w:rFonts w:cs="Times New Roman"/>
          <w:sz w:val="22"/>
          <w:szCs w:val="22"/>
        </w:rPr>
        <w:t>Бијељина</w:t>
      </w:r>
      <w:r w:rsidRPr="00E82010">
        <w:rPr>
          <w:rFonts w:cs="Times New Roman"/>
          <w:sz w:val="22"/>
          <w:szCs w:val="22"/>
          <w:lang w:val="hr-HR"/>
        </w:rPr>
        <w:t xml:space="preserve"> доставља Главној служби за ревизију јавног сектора Р</w:t>
      </w:r>
      <w:r w:rsidRPr="00E82010">
        <w:rPr>
          <w:rFonts w:cs="Times New Roman"/>
          <w:sz w:val="22"/>
          <w:szCs w:val="22"/>
          <w:lang/>
        </w:rPr>
        <w:t xml:space="preserve">епублике </w:t>
      </w:r>
      <w:r w:rsidRPr="00E82010">
        <w:rPr>
          <w:rFonts w:cs="Times New Roman"/>
          <w:sz w:val="22"/>
          <w:szCs w:val="22"/>
          <w:lang w:val="hr-HR"/>
        </w:rPr>
        <w:t>С</w:t>
      </w:r>
      <w:r w:rsidRPr="00E82010">
        <w:rPr>
          <w:rFonts w:cs="Times New Roman"/>
          <w:sz w:val="22"/>
          <w:szCs w:val="22"/>
          <w:lang/>
        </w:rPr>
        <w:t>рпске</w:t>
      </w:r>
      <w:r w:rsidRPr="00E82010">
        <w:rPr>
          <w:rFonts w:cs="Times New Roman"/>
          <w:sz w:val="22"/>
          <w:szCs w:val="22"/>
          <w:lang w:val="hr-HR"/>
        </w:rPr>
        <w:t>,</w:t>
      </w:r>
      <w:r w:rsidRPr="00E82010">
        <w:rPr>
          <w:rFonts w:cs="Times New Roman"/>
          <w:sz w:val="22"/>
          <w:szCs w:val="22"/>
        </w:rPr>
        <w:t xml:space="preserve"> </w:t>
      </w:r>
      <w:r w:rsidRPr="00E82010">
        <w:rPr>
          <w:rFonts w:eastAsia="Microsoft Sans Serif" w:cs="Times New Roman"/>
          <w:sz w:val="22"/>
          <w:szCs w:val="22"/>
        </w:rPr>
        <w:t>Народној Скупштини Р</w:t>
      </w:r>
      <w:r w:rsidRPr="00E82010">
        <w:rPr>
          <w:rFonts w:eastAsia="Microsoft Sans Serif" w:cs="Times New Roman"/>
          <w:sz w:val="22"/>
          <w:szCs w:val="22"/>
          <w:lang/>
        </w:rPr>
        <w:t xml:space="preserve">епублике </w:t>
      </w:r>
      <w:r w:rsidRPr="00E82010">
        <w:rPr>
          <w:rFonts w:eastAsia="Microsoft Sans Serif" w:cs="Times New Roman"/>
          <w:sz w:val="22"/>
          <w:szCs w:val="22"/>
        </w:rPr>
        <w:t>С</w:t>
      </w:r>
      <w:r w:rsidRPr="00E82010">
        <w:rPr>
          <w:rFonts w:eastAsia="Microsoft Sans Serif" w:cs="Times New Roman"/>
          <w:sz w:val="22"/>
          <w:szCs w:val="22"/>
          <w:lang/>
        </w:rPr>
        <w:t>рпске</w:t>
      </w:r>
      <w:r w:rsidRPr="00E82010">
        <w:rPr>
          <w:rFonts w:eastAsia="Microsoft Sans Serif" w:cs="Times New Roman"/>
          <w:sz w:val="22"/>
          <w:szCs w:val="22"/>
        </w:rPr>
        <w:t xml:space="preserve"> (Одбору за ревизију), </w:t>
      </w:r>
      <w:r w:rsidRPr="00E82010">
        <w:rPr>
          <w:rFonts w:eastAsia="Microsoft Sans Serif" w:cs="Times New Roman"/>
          <w:sz w:val="22"/>
          <w:szCs w:val="22"/>
          <w:lang/>
        </w:rPr>
        <w:t xml:space="preserve">руководиоцу </w:t>
      </w:r>
      <w:r w:rsidRPr="00E82010">
        <w:rPr>
          <w:rFonts w:eastAsia="Microsoft Sans Serif" w:cs="Times New Roman"/>
          <w:sz w:val="22"/>
          <w:szCs w:val="22"/>
        </w:rPr>
        <w:t xml:space="preserve"> </w:t>
      </w:r>
      <w:r w:rsidRPr="00E82010">
        <w:rPr>
          <w:rFonts w:eastAsia="Microsoft Sans Serif" w:cs="Times New Roman"/>
          <w:sz w:val="22"/>
          <w:szCs w:val="22"/>
          <w:lang/>
        </w:rPr>
        <w:t xml:space="preserve">Одјељења за друштвене дјелатности, руководиоцу Одјељења за стамбено – комуналне послове и заштиту животне средине, руководиоцу Одјељења за финансије и руководиоцу </w:t>
      </w:r>
      <w:r w:rsidRPr="00E82010">
        <w:rPr>
          <w:rFonts w:eastAsia="Microsoft Sans Serif" w:cs="Times New Roman"/>
          <w:sz w:val="22"/>
          <w:szCs w:val="22"/>
        </w:rPr>
        <w:t xml:space="preserve">Одјељења за </w:t>
      </w:r>
      <w:r w:rsidRPr="00E82010">
        <w:rPr>
          <w:rFonts w:eastAsia="Microsoft Sans Serif" w:cs="Times New Roman"/>
          <w:sz w:val="22"/>
          <w:szCs w:val="22"/>
          <w:lang/>
        </w:rPr>
        <w:t xml:space="preserve">борачко – инвалидску и цивилну </w:t>
      </w:r>
      <w:r w:rsidRPr="00E82010">
        <w:rPr>
          <w:rFonts w:eastAsia="Microsoft Sans Serif" w:cs="Times New Roman"/>
          <w:sz w:val="22"/>
          <w:szCs w:val="22"/>
        </w:rPr>
        <w:t>заштиту</w:t>
      </w:r>
      <w:r w:rsidRPr="00E82010">
        <w:rPr>
          <w:rFonts w:eastAsia="Microsoft Sans Serif" w:cs="Times New Roman"/>
          <w:sz w:val="22"/>
          <w:szCs w:val="22"/>
          <w:lang/>
        </w:rPr>
        <w:t>.</w:t>
      </w:r>
    </w:p>
    <w:p w:rsidR="00264B2B" w:rsidRPr="00E82010" w:rsidRDefault="00264B2B" w:rsidP="00264B2B">
      <w:pPr>
        <w:pStyle w:val="Textbody"/>
        <w:ind w:right="-45"/>
        <w:jc w:val="both"/>
        <w:rPr>
          <w:rFonts w:cs="Times New Roman"/>
          <w:sz w:val="22"/>
          <w:szCs w:val="22"/>
        </w:rPr>
      </w:pPr>
      <w:r w:rsidRPr="00E82010">
        <w:rPr>
          <w:rFonts w:cs="Times New Roman"/>
          <w:color w:val="111111"/>
          <w:sz w:val="22"/>
          <w:szCs w:val="22"/>
        </w:rPr>
        <w:t>План</w:t>
      </w:r>
      <w:r w:rsidRPr="00E82010">
        <w:rPr>
          <w:rFonts w:cs="Times New Roman"/>
          <w:color w:val="111111"/>
          <w:sz w:val="22"/>
          <w:szCs w:val="22"/>
          <w:lang w:val="hr-HR"/>
        </w:rPr>
        <w:t xml:space="preserve"> је урађен с циљем да се у разумно остваривом времену, обезбиједи плански приступ у провођењу потребних радњи, мјера и активности.</w:t>
      </w:r>
    </w:p>
    <w:p w:rsidR="00264B2B" w:rsidRPr="00E82010" w:rsidRDefault="00264B2B" w:rsidP="00264B2B">
      <w:pPr>
        <w:pStyle w:val="Standard"/>
        <w:jc w:val="both"/>
        <w:rPr>
          <w:rFonts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  <w:lang w:val="hr-HR"/>
        </w:rPr>
        <w:t xml:space="preserve">Сврха предузетих мјера и активности из </w:t>
      </w:r>
      <w:r w:rsidRPr="00E82010">
        <w:rPr>
          <w:rFonts w:cs="Times New Roman"/>
          <w:sz w:val="22"/>
          <w:szCs w:val="22"/>
        </w:rPr>
        <w:t>П</w:t>
      </w:r>
      <w:r w:rsidRPr="00E82010">
        <w:rPr>
          <w:rFonts w:cs="Times New Roman"/>
          <w:sz w:val="22"/>
          <w:szCs w:val="22"/>
          <w:lang w:val="hr-HR"/>
        </w:rPr>
        <w:t xml:space="preserve">лана је да се </w:t>
      </w:r>
      <w:r w:rsidRPr="00E82010">
        <w:rPr>
          <w:rFonts w:cs="Times New Roman"/>
          <w:sz w:val="22"/>
          <w:szCs w:val="22"/>
          <w:lang/>
        </w:rPr>
        <w:t>на ефективнији и ефикаснији начин врши управљање и додјела грантова у јединницама локалне самоуправе</w:t>
      </w:r>
      <w:r w:rsidRPr="00E82010">
        <w:rPr>
          <w:rFonts w:cs="Times New Roman"/>
          <w:sz w:val="22"/>
          <w:szCs w:val="22"/>
          <w:lang w:val="hr-HR"/>
        </w:rPr>
        <w:t xml:space="preserve">. </w:t>
      </w:r>
      <w:r w:rsidRPr="00E82010">
        <w:rPr>
          <w:rFonts w:cs="Times New Roman"/>
          <w:sz w:val="22"/>
          <w:szCs w:val="22"/>
        </w:rPr>
        <w:t>П</w:t>
      </w:r>
      <w:r w:rsidRPr="00E82010">
        <w:rPr>
          <w:rFonts w:cs="Times New Roman"/>
          <w:sz w:val="22"/>
          <w:szCs w:val="22"/>
          <w:lang w:val="hr-HR"/>
        </w:rPr>
        <w:t xml:space="preserve">лан садржи: </w:t>
      </w:r>
      <w:r w:rsidRPr="00E82010">
        <w:rPr>
          <w:rFonts w:cs="Times New Roman"/>
          <w:sz w:val="22"/>
          <w:szCs w:val="22"/>
        </w:rPr>
        <w:t>закључке</w:t>
      </w:r>
      <w:r w:rsidRPr="00E82010">
        <w:rPr>
          <w:rFonts w:cs="Times New Roman"/>
          <w:sz w:val="22"/>
          <w:szCs w:val="22"/>
          <w:lang w:val="hr-HR"/>
        </w:rPr>
        <w:t xml:space="preserve"> и препоруке ревизора, планиране активности</w:t>
      </w:r>
      <w:r w:rsidRPr="00E82010">
        <w:rPr>
          <w:rFonts w:cs="Times New Roman"/>
          <w:sz w:val="22"/>
          <w:szCs w:val="22"/>
          <w:lang/>
        </w:rPr>
        <w:t xml:space="preserve"> на провођењу препорука</w:t>
      </w:r>
      <w:r w:rsidRPr="00E82010">
        <w:rPr>
          <w:rFonts w:cs="Times New Roman"/>
          <w:sz w:val="22"/>
          <w:szCs w:val="22"/>
          <w:lang w:val="hr-HR"/>
        </w:rPr>
        <w:t>, носиоце за имплементацију препорука</w:t>
      </w:r>
      <w:r w:rsidRPr="00E82010">
        <w:rPr>
          <w:rFonts w:cs="Times New Roman"/>
          <w:sz w:val="22"/>
          <w:szCs w:val="22"/>
          <w:lang/>
        </w:rPr>
        <w:t>, рокове за реализацију препорука, очекиване резулатате проведених активности, те праћење и извјештавање о проведеним активностима</w:t>
      </w:r>
      <w:r w:rsidRPr="00E82010">
        <w:rPr>
          <w:rFonts w:cs="Times New Roman"/>
          <w:sz w:val="22"/>
          <w:szCs w:val="22"/>
          <w:lang w:val="hr-HR"/>
        </w:rPr>
        <w:t>.</w:t>
      </w:r>
    </w:p>
    <w:p w:rsidR="00264B2B" w:rsidRPr="00436459" w:rsidRDefault="00264B2B" w:rsidP="00264B2B">
      <w:pPr>
        <w:pStyle w:val="Standard"/>
        <w:spacing w:after="240"/>
        <w:jc w:val="both"/>
        <w:rPr>
          <w:rFonts w:cs="Times New Roman"/>
          <w:lang/>
        </w:rPr>
      </w:pPr>
      <w:r>
        <w:rPr>
          <w:rFonts w:cs="Times New Roman"/>
          <w:lang/>
        </w:rPr>
        <w:t xml:space="preserve"> </w:t>
      </w:r>
    </w:p>
    <w:p w:rsidR="00264B2B" w:rsidRPr="00882E9A" w:rsidRDefault="00264B2B" w:rsidP="00A861C7">
      <w:pPr>
        <w:jc w:val="center"/>
        <w:rPr>
          <w:rFonts w:ascii="Times New Roman" w:hAnsi="Times New Roman" w:cs="Times New Roman"/>
          <w:b/>
          <w:lang/>
        </w:rPr>
      </w:pPr>
    </w:p>
    <w:p w:rsidR="00A861C7" w:rsidRPr="00F35752" w:rsidRDefault="00A861C7" w:rsidP="00A861C7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tbl>
      <w:tblPr>
        <w:tblStyle w:val="TableGrid"/>
        <w:tblW w:w="14034" w:type="dxa"/>
        <w:tblInd w:w="-459" w:type="dxa"/>
        <w:tblLayout w:type="fixed"/>
        <w:tblLook w:val="04A0"/>
      </w:tblPr>
      <w:tblGrid>
        <w:gridCol w:w="663"/>
        <w:gridCol w:w="3010"/>
        <w:gridCol w:w="3500"/>
        <w:gridCol w:w="1482"/>
        <w:gridCol w:w="1689"/>
        <w:gridCol w:w="1640"/>
        <w:gridCol w:w="2050"/>
      </w:tblGrid>
      <w:tr w:rsidR="00BE1FDC" w:rsidRPr="00F35752" w:rsidTr="0080624D">
        <w:trPr>
          <w:trHeight w:val="510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2134" w:rsidRPr="0052481E" w:rsidRDefault="005F2134" w:rsidP="00251D5D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Ред.</w:t>
            </w:r>
          </w:p>
          <w:p w:rsidR="005F2134" w:rsidRPr="0052481E" w:rsidRDefault="007E4519" w:rsidP="00251D5D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Б</w:t>
            </w:r>
            <w:r w:rsidR="005F2134" w:rsidRPr="0052481E">
              <w:rPr>
                <w:rFonts w:ascii="Times New Roman" w:hAnsi="Times New Roman" w:cs="Times New Roman"/>
                <w:b/>
                <w:lang w:val="sr-Latn-BA"/>
              </w:rPr>
              <w:t>р</w:t>
            </w:r>
            <w:r w:rsidRPr="0052481E">
              <w:rPr>
                <w:rFonts w:ascii="Times New Roman" w:hAnsi="Times New Roman" w:cs="Times New Roman"/>
                <w:b/>
                <w:lang w:val="sr-Latn-BA"/>
              </w:rPr>
              <w:t>.</w:t>
            </w:r>
          </w:p>
        </w:tc>
        <w:tc>
          <w:tcPr>
            <w:tcW w:w="30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2134" w:rsidRPr="0052481E" w:rsidRDefault="005F2134" w:rsidP="00251D5D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Препорука</w:t>
            </w:r>
            <w:r w:rsidR="00FD39A9" w:rsidRPr="0052481E">
              <w:rPr>
                <w:rFonts w:ascii="Times New Roman" w:hAnsi="Times New Roman" w:cs="Times New Roman"/>
                <w:b/>
                <w:lang/>
              </w:rPr>
              <w:t xml:space="preserve"> и закључак</w:t>
            </w:r>
          </w:p>
        </w:tc>
        <w:tc>
          <w:tcPr>
            <w:tcW w:w="35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2134" w:rsidRPr="0052481E" w:rsidRDefault="005F2134" w:rsidP="00251D5D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Активности на провођењу препоруке</w:t>
            </w:r>
          </w:p>
        </w:tc>
        <w:tc>
          <w:tcPr>
            <w:tcW w:w="14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2134" w:rsidRPr="0052481E" w:rsidRDefault="005F2134" w:rsidP="00251D5D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Рок за провођење активности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2134" w:rsidRPr="0052481E" w:rsidRDefault="00D25EDC" w:rsidP="00D25EDC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Носиоци провођења активности</w:t>
            </w:r>
          </w:p>
        </w:tc>
        <w:tc>
          <w:tcPr>
            <w:tcW w:w="16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2134" w:rsidRPr="0052481E" w:rsidRDefault="007E4519" w:rsidP="00251D5D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Очекивани р</w:t>
            </w:r>
            <w:r w:rsidR="005F2134" w:rsidRPr="0052481E">
              <w:rPr>
                <w:rFonts w:ascii="Times New Roman" w:hAnsi="Times New Roman" w:cs="Times New Roman"/>
                <w:b/>
                <w:lang w:val="sr-Latn-BA"/>
              </w:rPr>
              <w:t>езултати проведених активности</w:t>
            </w:r>
          </w:p>
        </w:tc>
        <w:tc>
          <w:tcPr>
            <w:tcW w:w="20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134" w:rsidRPr="0052481E" w:rsidRDefault="007E4519" w:rsidP="005F2134">
            <w:pPr>
              <w:jc w:val="center"/>
              <w:rPr>
                <w:rFonts w:ascii="Times New Roman" w:hAnsi="Times New Roman" w:cs="Times New Roman"/>
                <w:b/>
                <w:lang w:val="sr-Latn-BA"/>
              </w:rPr>
            </w:pPr>
            <w:r w:rsidRPr="0052481E">
              <w:rPr>
                <w:rFonts w:ascii="Times New Roman" w:hAnsi="Times New Roman" w:cs="Times New Roman"/>
                <w:b/>
                <w:lang w:val="sr-Latn-BA"/>
              </w:rPr>
              <w:t>Праћење</w:t>
            </w:r>
            <w:r w:rsidR="005F2134" w:rsidRPr="0052481E">
              <w:rPr>
                <w:rFonts w:ascii="Times New Roman" w:hAnsi="Times New Roman" w:cs="Times New Roman"/>
                <w:b/>
                <w:lang w:val="sr-Latn-BA"/>
              </w:rPr>
              <w:t xml:space="preserve"> и извјештавање о проведеним активностима </w:t>
            </w:r>
          </w:p>
        </w:tc>
      </w:tr>
      <w:tr w:rsidR="00BE1FDC" w:rsidRPr="00F35752" w:rsidTr="0080624D">
        <w:trPr>
          <w:trHeight w:val="680"/>
        </w:trPr>
        <w:tc>
          <w:tcPr>
            <w:tcW w:w="663" w:type="dxa"/>
            <w:tcBorders>
              <w:left w:val="single" w:sz="12" w:space="0" w:color="auto"/>
            </w:tcBorders>
          </w:tcPr>
          <w:p w:rsidR="005F2134" w:rsidRPr="0052481E" w:rsidRDefault="00C17677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1</w:t>
            </w:r>
          </w:p>
        </w:tc>
        <w:tc>
          <w:tcPr>
            <w:tcW w:w="3010" w:type="dxa"/>
          </w:tcPr>
          <w:p w:rsidR="005F2134" w:rsidRPr="0052481E" w:rsidRDefault="00A96ABD" w:rsidP="009D53C8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Обезбиједити усаглашеност програма/пројеката  са стратешко – развојним документима и де</w:t>
            </w:r>
            <w:r w:rsidR="00474151" w:rsidRPr="0052481E">
              <w:rPr>
                <w:rFonts w:ascii="Times New Roman" w:hAnsi="Times New Roman" w:cs="Times New Roman"/>
                <w:lang/>
              </w:rPr>
              <w:t>ф</w:t>
            </w:r>
            <w:r w:rsidRPr="0052481E">
              <w:rPr>
                <w:rFonts w:ascii="Times New Roman" w:hAnsi="Times New Roman" w:cs="Times New Roman"/>
                <w:lang/>
              </w:rPr>
              <w:t>исати кључне индикаторе успјешности за праћење реализације програма/пројеката и грантова</w:t>
            </w:r>
            <w:r w:rsidR="00FD39A9" w:rsidRPr="0052481E">
              <w:rPr>
                <w:rFonts w:ascii="Times New Roman" w:hAnsi="Times New Roman" w:cs="Times New Roman"/>
                <w:lang/>
              </w:rPr>
              <w:t>, јер основне правне, управљачке и адиминистративне претпоставке за управљање грантовима нису испуњене</w:t>
            </w:r>
          </w:p>
        </w:tc>
        <w:tc>
          <w:tcPr>
            <w:tcW w:w="3500" w:type="dxa"/>
          </w:tcPr>
          <w:p w:rsidR="00456C39" w:rsidRPr="0052481E" w:rsidRDefault="00171988" w:rsidP="0080624D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Г</w:t>
            </w:r>
            <w:r w:rsidR="00456C39" w:rsidRPr="0052481E">
              <w:rPr>
                <w:rFonts w:ascii="Times New Roman" w:hAnsi="Times New Roman" w:cs="Times New Roman"/>
                <w:lang/>
              </w:rPr>
              <w:t xml:space="preserve">радска управа Града Бијељина ће у наредном периоду обезбиједити усаглашеност програма и пројеката који се финсирају из средстава гранта са </w:t>
            </w:r>
            <w:r w:rsidR="00474151" w:rsidRPr="0052481E">
              <w:rPr>
                <w:rFonts w:ascii="Times New Roman" w:hAnsi="Times New Roman" w:cs="Times New Roman"/>
                <w:lang/>
              </w:rPr>
              <w:t>Стратегијом развоја</w:t>
            </w:r>
            <w:r w:rsidR="00456C39" w:rsidRPr="0052481E">
              <w:rPr>
                <w:rFonts w:ascii="Times New Roman" w:hAnsi="Times New Roman" w:cs="Times New Roman"/>
                <w:lang/>
              </w:rPr>
              <w:t xml:space="preserve"> Града Бијељина.</w:t>
            </w:r>
            <w:r w:rsidR="00E03D85" w:rsidRPr="0052481E">
              <w:rPr>
                <w:rFonts w:ascii="Times New Roman" w:hAnsi="Times New Roman" w:cs="Times New Roman"/>
                <w:lang/>
              </w:rPr>
              <w:t xml:space="preserve"> Такође, успоставиће се јасн</w:t>
            </w:r>
            <w:r w:rsidR="00686729" w:rsidRPr="0052481E">
              <w:rPr>
                <w:rFonts w:ascii="Times New Roman" w:hAnsi="Times New Roman" w:cs="Times New Roman"/>
                <w:lang/>
              </w:rPr>
              <w:t>и</w:t>
            </w:r>
            <w:r w:rsidR="00E03D85" w:rsidRPr="0052481E">
              <w:rPr>
                <w:rFonts w:ascii="Times New Roman" w:hAnsi="Times New Roman" w:cs="Times New Roman"/>
                <w:lang/>
              </w:rPr>
              <w:t xml:space="preserve"> </w:t>
            </w:r>
            <w:r w:rsidR="00686729" w:rsidRPr="0052481E">
              <w:rPr>
                <w:rFonts w:ascii="Times New Roman" w:hAnsi="Times New Roman" w:cs="Times New Roman"/>
                <w:lang/>
              </w:rPr>
              <w:t>механизми</w:t>
            </w:r>
            <w:r w:rsidR="00E03D85" w:rsidRPr="0052481E">
              <w:rPr>
                <w:rFonts w:ascii="Times New Roman" w:hAnsi="Times New Roman" w:cs="Times New Roman"/>
                <w:lang/>
              </w:rPr>
              <w:t xml:space="preserve"> за праћење успјешности р</w:t>
            </w:r>
            <w:r w:rsidR="002D2B7E" w:rsidRPr="0052481E">
              <w:rPr>
                <w:rFonts w:ascii="Times New Roman" w:hAnsi="Times New Roman" w:cs="Times New Roman"/>
                <w:lang/>
              </w:rPr>
              <w:t>е</w:t>
            </w:r>
            <w:r w:rsidR="00E03D85" w:rsidRPr="0052481E">
              <w:rPr>
                <w:rFonts w:ascii="Times New Roman" w:hAnsi="Times New Roman" w:cs="Times New Roman"/>
                <w:lang/>
              </w:rPr>
              <w:t>ал</w:t>
            </w:r>
            <w:r w:rsidR="002D2B7E" w:rsidRPr="0052481E">
              <w:rPr>
                <w:rFonts w:ascii="Times New Roman" w:hAnsi="Times New Roman" w:cs="Times New Roman"/>
                <w:lang/>
              </w:rPr>
              <w:t>и</w:t>
            </w:r>
            <w:r w:rsidR="00E03D85" w:rsidRPr="0052481E">
              <w:rPr>
                <w:rFonts w:ascii="Times New Roman" w:hAnsi="Times New Roman" w:cs="Times New Roman"/>
                <w:lang/>
              </w:rPr>
              <w:t>зације програма и пројеката који се планирају суфинансирати из средстава гранта, те њихов утицај на остваривање циљева Града Бијељина, а који су предвиђени стратегијом развоја.</w:t>
            </w:r>
          </w:p>
        </w:tc>
        <w:tc>
          <w:tcPr>
            <w:tcW w:w="1482" w:type="dxa"/>
          </w:tcPr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5F2134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године</w:t>
            </w:r>
          </w:p>
        </w:tc>
        <w:tc>
          <w:tcPr>
            <w:tcW w:w="1689" w:type="dxa"/>
          </w:tcPr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8D7589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</w:t>
            </w:r>
            <w:r w:rsidR="00686729" w:rsidRPr="0052481E">
              <w:rPr>
                <w:rFonts w:ascii="Times New Roman" w:hAnsi="Times New Roman" w:cs="Times New Roman"/>
                <w:lang/>
              </w:rPr>
              <w:t xml:space="preserve"> ресорних одјељења</w:t>
            </w:r>
          </w:p>
          <w:p w:rsidR="005F2134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Скупштина и Градоначелник</w:t>
            </w: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640" w:type="dxa"/>
          </w:tcPr>
          <w:p w:rsidR="00171988" w:rsidRPr="0052481E" w:rsidRDefault="007C065D" w:rsidP="00171988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 xml:space="preserve">Усаглашавањем програма и пројеката који се финансирају из средстава гранта са Стратегијом развоја Града Бијељина, обезбјеђује се </w:t>
            </w:r>
            <w:r w:rsidR="00171988" w:rsidRPr="0052481E">
              <w:rPr>
                <w:rFonts w:ascii="Times New Roman" w:hAnsi="Times New Roman" w:cs="Times New Roman"/>
                <w:lang/>
              </w:rPr>
              <w:t xml:space="preserve">усаглашеност </w:t>
            </w:r>
            <w:r w:rsidR="00946586" w:rsidRPr="0052481E">
              <w:rPr>
                <w:rFonts w:ascii="Times New Roman" w:hAnsi="Times New Roman" w:cs="Times New Roman"/>
                <w:lang/>
              </w:rPr>
              <w:t>програма и пројеката који се фиансирају из Буџета Града</w:t>
            </w:r>
            <w:r w:rsidR="00171988" w:rsidRPr="0052481E">
              <w:rPr>
                <w:rFonts w:ascii="Times New Roman" w:hAnsi="Times New Roman" w:cs="Times New Roman"/>
                <w:lang/>
              </w:rPr>
              <w:t xml:space="preserve"> са остваривањем стратешких циљева Града. Успостављањем критеријума за праћење реализације програма и пројеката који се финансирају из средстава гранта омогућиће праћење, </w:t>
            </w:r>
            <w:r w:rsidR="00171988" w:rsidRPr="0052481E">
              <w:rPr>
                <w:rFonts w:ascii="Times New Roman" w:hAnsi="Times New Roman" w:cs="Times New Roman"/>
                <w:lang/>
              </w:rPr>
              <w:lastRenderedPageBreak/>
              <w:t>лакшу оцјену успјешности тих програма и пр</w:t>
            </w:r>
            <w:r w:rsidR="002D2B7E" w:rsidRPr="0052481E">
              <w:rPr>
                <w:rFonts w:ascii="Times New Roman" w:hAnsi="Times New Roman" w:cs="Times New Roman"/>
                <w:lang/>
              </w:rPr>
              <w:t>о</w:t>
            </w:r>
            <w:r w:rsidR="00171988" w:rsidRPr="0052481E">
              <w:rPr>
                <w:rFonts w:ascii="Times New Roman" w:hAnsi="Times New Roman" w:cs="Times New Roman"/>
                <w:lang/>
              </w:rPr>
              <w:t>јеката, те њихов утица на остваривање циљева Града.</w:t>
            </w: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5F2134" w:rsidRPr="0052481E" w:rsidRDefault="005F2134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686729" w:rsidP="002D2B7E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Периодично</w:t>
            </w:r>
          </w:p>
        </w:tc>
      </w:tr>
      <w:tr w:rsidR="00BE1FDC" w:rsidRPr="00F35752" w:rsidTr="0080624D">
        <w:trPr>
          <w:trHeight w:val="1250"/>
        </w:trPr>
        <w:tc>
          <w:tcPr>
            <w:tcW w:w="663" w:type="dxa"/>
            <w:tcBorders>
              <w:left w:val="single" w:sz="12" w:space="0" w:color="auto"/>
            </w:tcBorders>
          </w:tcPr>
          <w:p w:rsidR="005F2134" w:rsidRPr="0052481E" w:rsidRDefault="00A96ABD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lastRenderedPageBreak/>
              <w:t>2</w:t>
            </w: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  <w:p w:rsidR="00862470" w:rsidRPr="0052481E" w:rsidRDefault="00862470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3010" w:type="dxa"/>
          </w:tcPr>
          <w:p w:rsidR="005F2134" w:rsidRPr="0052481E" w:rsidRDefault="00A96ABD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Донијети методологију за управљање грантовима за програме/пројекте и активности које су су/фиансирају грантовима из буџета јединица локалне самоуправе</w:t>
            </w:r>
            <w:r w:rsidR="00FD39A9" w:rsidRPr="0052481E">
              <w:rPr>
                <w:rFonts w:ascii="Times New Roman" w:hAnsi="Times New Roman" w:cs="Times New Roman"/>
                <w:lang/>
              </w:rPr>
              <w:t>, јер јединице локалне самоуправе нису донијеле посебне методологије за управљање грантовима</w:t>
            </w:r>
          </w:p>
        </w:tc>
        <w:tc>
          <w:tcPr>
            <w:tcW w:w="3500" w:type="dxa"/>
          </w:tcPr>
          <w:p w:rsidR="005F2134" w:rsidRPr="0052481E" w:rsidRDefault="00AF7321" w:rsidP="00AF7321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Градоначелник Града Бијељина донијеће</w:t>
            </w:r>
            <w:r w:rsidR="00456C39" w:rsidRPr="0052481E">
              <w:rPr>
                <w:rFonts w:ascii="Times New Roman" w:hAnsi="Times New Roman" w:cs="Times New Roman"/>
                <w:lang/>
              </w:rPr>
              <w:t xml:space="preserve"> јединствену </w:t>
            </w:r>
            <w:r w:rsidRPr="0052481E">
              <w:rPr>
                <w:rFonts w:ascii="Times New Roman" w:hAnsi="Times New Roman" w:cs="Times New Roman"/>
                <w:lang/>
              </w:rPr>
              <w:t>Методологију за управљање грантовима за програме и пројекте који се финансирају или суфинансирају средствима</w:t>
            </w:r>
            <w:r w:rsidR="00866E5F" w:rsidRPr="0052481E">
              <w:rPr>
                <w:rFonts w:ascii="Times New Roman" w:hAnsi="Times New Roman" w:cs="Times New Roman"/>
                <w:lang/>
              </w:rPr>
              <w:t xml:space="preserve"> </w:t>
            </w:r>
            <w:r w:rsidRPr="0052481E">
              <w:rPr>
                <w:rFonts w:ascii="Times New Roman" w:hAnsi="Times New Roman" w:cs="Times New Roman"/>
                <w:lang/>
              </w:rPr>
              <w:t>Буџета Града Бијељина</w:t>
            </w:r>
            <w:r w:rsidR="00456C39" w:rsidRPr="0052481E">
              <w:rPr>
                <w:rFonts w:ascii="Times New Roman" w:hAnsi="Times New Roman" w:cs="Times New Roman"/>
                <w:lang/>
              </w:rPr>
              <w:t>, а са којом морају бити у складу сва акта надлежних одјељења на осн</w:t>
            </w:r>
            <w:r w:rsidR="002D2B7E" w:rsidRPr="0052481E">
              <w:rPr>
                <w:rFonts w:ascii="Times New Roman" w:hAnsi="Times New Roman" w:cs="Times New Roman"/>
                <w:lang/>
              </w:rPr>
              <w:t>о</w:t>
            </w:r>
            <w:r w:rsidR="00456C39" w:rsidRPr="0052481E">
              <w:rPr>
                <w:rFonts w:ascii="Times New Roman" w:hAnsi="Times New Roman" w:cs="Times New Roman"/>
                <w:lang/>
              </w:rPr>
              <w:t>ву којих се врши додјела грантова</w:t>
            </w:r>
            <w:r w:rsidR="00946586" w:rsidRPr="0052481E"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482" w:type="dxa"/>
          </w:tcPr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5F2134" w:rsidRPr="0052481E" w:rsidRDefault="00686729" w:rsidP="00CD647E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30</w:t>
            </w:r>
            <w:r w:rsidR="00CD647E" w:rsidRPr="0052481E">
              <w:rPr>
                <w:rFonts w:ascii="Times New Roman" w:hAnsi="Times New Roman" w:cs="Times New Roman"/>
                <w:lang/>
              </w:rPr>
              <w:t>.</w:t>
            </w:r>
            <w:r w:rsidRPr="0052481E">
              <w:rPr>
                <w:rFonts w:ascii="Times New Roman" w:hAnsi="Times New Roman" w:cs="Times New Roman"/>
                <w:lang/>
              </w:rPr>
              <w:t>06</w:t>
            </w:r>
            <w:r w:rsidR="00CD647E" w:rsidRPr="0052481E">
              <w:rPr>
                <w:rFonts w:ascii="Times New Roman" w:hAnsi="Times New Roman" w:cs="Times New Roman"/>
                <w:lang/>
              </w:rPr>
              <w:t>.2025. године</w:t>
            </w:r>
          </w:p>
        </w:tc>
        <w:tc>
          <w:tcPr>
            <w:tcW w:w="1689" w:type="dxa"/>
          </w:tcPr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Градоначелник</w:t>
            </w:r>
          </w:p>
          <w:p w:rsidR="005F2134" w:rsidRPr="0052481E" w:rsidRDefault="005F2134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640" w:type="dxa"/>
          </w:tcPr>
          <w:p w:rsidR="005F2134" w:rsidRPr="0052481E" w:rsidRDefault="00ED4F7D" w:rsidP="00ED4F7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Доношењем Методологије за управљање грантовима за програме и пројекте који се финансирају или суфинансирају средствима Буџета Града Бијељина, обезбиједиће се јединствена пракса у планирању и додјели грантова.</w:t>
            </w: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5F2134" w:rsidRPr="0052481E" w:rsidRDefault="005F2134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>
            <w:pPr>
              <w:rPr>
                <w:rFonts w:ascii="Times New Roman" w:hAnsi="Times New Roman" w:cs="Times New Roman"/>
                <w:lang/>
              </w:rPr>
            </w:pPr>
          </w:p>
          <w:p w:rsidR="002D2B7E" w:rsidRPr="0052481E" w:rsidRDefault="002D2B7E" w:rsidP="002D2B7E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 xml:space="preserve">По потреби </w:t>
            </w:r>
          </w:p>
        </w:tc>
      </w:tr>
      <w:tr w:rsidR="00BE1FDC" w:rsidRPr="00F35752" w:rsidTr="0080624D">
        <w:trPr>
          <w:trHeight w:val="680"/>
        </w:trPr>
        <w:tc>
          <w:tcPr>
            <w:tcW w:w="663" w:type="dxa"/>
            <w:tcBorders>
              <w:left w:val="single" w:sz="12" w:space="0" w:color="auto"/>
            </w:tcBorders>
          </w:tcPr>
          <w:p w:rsidR="005F2134" w:rsidRPr="0052481E" w:rsidRDefault="00A96ABD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</w:t>
            </w:r>
          </w:p>
        </w:tc>
        <w:tc>
          <w:tcPr>
            <w:tcW w:w="3010" w:type="dxa"/>
          </w:tcPr>
          <w:p w:rsidR="005F2134" w:rsidRPr="0052481E" w:rsidRDefault="00A96ABD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Успоставнити функционалне евиденције и базе података о грантовима на нивоу јединица локалне самоуправе</w:t>
            </w:r>
            <w:r w:rsidR="00FD39A9" w:rsidRPr="0052481E">
              <w:rPr>
                <w:rFonts w:ascii="Times New Roman" w:hAnsi="Times New Roman" w:cs="Times New Roman"/>
                <w:lang/>
              </w:rPr>
              <w:t>, јер јединице локалне самоуправе немају успостављене потпуне и поуздане евиденције и базе података о грантовима и корисницима грантова</w:t>
            </w:r>
          </w:p>
          <w:p w:rsidR="00314933" w:rsidRPr="0052481E" w:rsidRDefault="00314933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314933" w:rsidRPr="0052481E" w:rsidRDefault="00314933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314933" w:rsidRPr="0052481E" w:rsidRDefault="00314933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3500" w:type="dxa"/>
          </w:tcPr>
          <w:p w:rsidR="005F2134" w:rsidRPr="0052481E" w:rsidRDefault="00686729" w:rsidP="00104FCC">
            <w:pPr>
              <w:pStyle w:val="ListParagraph"/>
              <w:numPr>
                <w:ilvl w:val="0"/>
                <w:numId w:val="3"/>
              </w:numPr>
              <w:ind w:left="451"/>
              <w:rPr>
                <w:rFonts w:ascii="Times New Roman" w:hAnsi="Times New Roman" w:cs="Times New Roman"/>
                <w:b/>
                <w:bCs/>
                <w:lang/>
              </w:rPr>
            </w:pPr>
            <w:r w:rsidRPr="0052481E">
              <w:rPr>
                <w:rFonts w:ascii="Times New Roman" w:hAnsi="Times New Roman" w:cs="Times New Roman"/>
                <w:b/>
                <w:bCs/>
                <w:lang/>
              </w:rPr>
              <w:t>Одсјек</w:t>
            </w:r>
            <w:r w:rsidR="00104FCC" w:rsidRPr="0052481E">
              <w:rPr>
                <w:rFonts w:ascii="Times New Roman" w:hAnsi="Times New Roman" w:cs="Times New Roman"/>
                <w:b/>
                <w:bCs/>
                <w:lang/>
              </w:rPr>
              <w:t xml:space="preserve"> за </w:t>
            </w:r>
            <w:r w:rsidRPr="0052481E">
              <w:rPr>
                <w:rFonts w:ascii="Times New Roman" w:hAnsi="Times New Roman" w:cs="Times New Roman"/>
                <w:b/>
                <w:bCs/>
                <w:lang/>
              </w:rPr>
              <w:t>ИТ</w:t>
            </w:r>
          </w:p>
          <w:p w:rsidR="00104FCC" w:rsidRPr="0052481E" w:rsidRDefault="00104FCC" w:rsidP="00104FCC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У циљу подршке</w:t>
            </w:r>
            <w:r w:rsidR="002D2B7E" w:rsidRPr="0052481E">
              <w:rPr>
                <w:rFonts w:ascii="Times New Roman" w:hAnsi="Times New Roman" w:cs="Times New Roman"/>
                <w:lang/>
              </w:rPr>
              <w:t xml:space="preserve"> </w:t>
            </w:r>
            <w:r w:rsidRPr="0052481E">
              <w:rPr>
                <w:rFonts w:ascii="Times New Roman" w:hAnsi="Times New Roman" w:cs="Times New Roman"/>
              </w:rPr>
              <w:t>Одсје</w:t>
            </w:r>
            <w:r w:rsidR="002D2B7E" w:rsidRPr="0052481E">
              <w:rPr>
                <w:rFonts w:ascii="Times New Roman" w:hAnsi="Times New Roman" w:cs="Times New Roman"/>
                <w:lang/>
              </w:rPr>
              <w:t>к</w:t>
            </w:r>
            <w:r w:rsidRPr="0052481E">
              <w:rPr>
                <w:rFonts w:ascii="Times New Roman" w:hAnsi="Times New Roman" w:cs="Times New Roman"/>
              </w:rPr>
              <w:t xml:space="preserve"> за ИТ, </w:t>
            </w:r>
            <w:r w:rsidR="002D2B7E" w:rsidRPr="0052481E">
              <w:rPr>
                <w:rFonts w:ascii="Times New Roman" w:hAnsi="Times New Roman" w:cs="Times New Roman"/>
                <w:lang/>
              </w:rPr>
              <w:t>ће направити јединствен електронски регистар у који ће унијети податке о свим грантовима</w:t>
            </w:r>
            <w:r w:rsidR="00686729" w:rsidRPr="0052481E">
              <w:rPr>
                <w:rFonts w:ascii="Times New Roman" w:hAnsi="Times New Roman" w:cs="Times New Roman"/>
                <w:lang/>
              </w:rPr>
              <w:t>, у сарадњи са ресорним одјељењима.</w:t>
            </w:r>
          </w:p>
        </w:tc>
        <w:tc>
          <w:tcPr>
            <w:tcW w:w="1482" w:type="dxa"/>
          </w:tcPr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5F2134" w:rsidRPr="0052481E" w:rsidRDefault="00CD647E" w:rsidP="00CD647E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године</w:t>
            </w:r>
          </w:p>
        </w:tc>
        <w:tc>
          <w:tcPr>
            <w:tcW w:w="1689" w:type="dxa"/>
          </w:tcPr>
          <w:p w:rsidR="005F2134" w:rsidRPr="0052481E" w:rsidRDefault="005F2134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686729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Одсјек за ИТ,</w:t>
            </w:r>
          </w:p>
          <w:p w:rsidR="004746D5" w:rsidRPr="0052481E" w:rsidRDefault="00264B2B" w:rsidP="00686729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</w:t>
            </w:r>
            <w:r w:rsidR="00686729" w:rsidRPr="0052481E">
              <w:rPr>
                <w:rFonts w:ascii="Times New Roman" w:hAnsi="Times New Roman" w:cs="Times New Roman"/>
                <w:lang/>
              </w:rPr>
              <w:t xml:space="preserve"> ресорних </w:t>
            </w:r>
            <w:r>
              <w:rPr>
                <w:rFonts w:ascii="Times New Roman" w:hAnsi="Times New Roman" w:cs="Times New Roman"/>
                <w:lang/>
              </w:rPr>
              <w:t>О</w:t>
            </w:r>
            <w:r w:rsidR="00686729" w:rsidRPr="0052481E">
              <w:rPr>
                <w:rFonts w:ascii="Times New Roman" w:hAnsi="Times New Roman" w:cs="Times New Roman"/>
                <w:lang/>
              </w:rPr>
              <w:t xml:space="preserve">дјељења </w:t>
            </w:r>
            <w:r w:rsidR="004746D5" w:rsidRPr="0052481E">
              <w:rPr>
                <w:rFonts w:ascii="Times New Roman" w:hAnsi="Times New Roman" w:cs="Times New Roman"/>
                <w:lang/>
              </w:rPr>
              <w:t>и Градоначелник</w:t>
            </w: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640" w:type="dxa"/>
          </w:tcPr>
          <w:p w:rsidR="005F2134" w:rsidRPr="0052481E" w:rsidRDefault="00686729" w:rsidP="00686729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Успостављање функционалних евиденција и база података о корисницима грантова које ће допринијети ефективнијем управљању грантовима</w:t>
            </w: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5F2134" w:rsidRPr="0052481E" w:rsidRDefault="005F2134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 w:rsidP="00104FCC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 w:rsidP="00104FCC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2D2B7E" w:rsidP="00104FCC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Годишње</w:t>
            </w:r>
          </w:p>
        </w:tc>
      </w:tr>
      <w:tr w:rsidR="00BE1FDC" w:rsidRPr="00F35752" w:rsidTr="0080624D">
        <w:trPr>
          <w:trHeight w:val="680"/>
        </w:trPr>
        <w:tc>
          <w:tcPr>
            <w:tcW w:w="663" w:type="dxa"/>
            <w:tcBorders>
              <w:left w:val="single" w:sz="12" w:space="0" w:color="auto"/>
            </w:tcBorders>
          </w:tcPr>
          <w:p w:rsidR="005F2134" w:rsidRPr="0052481E" w:rsidRDefault="00A96ABD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lastRenderedPageBreak/>
              <w:t>4</w:t>
            </w:r>
          </w:p>
        </w:tc>
        <w:tc>
          <w:tcPr>
            <w:tcW w:w="3010" w:type="dxa"/>
          </w:tcPr>
          <w:p w:rsidR="005F2134" w:rsidRPr="0052481E" w:rsidRDefault="00A96ABD" w:rsidP="00A96AB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Обезбиједити реално планирање и приказивање грантова у буџетима јединица локалне самоуиправе</w:t>
            </w:r>
            <w:r w:rsidR="00FD39A9" w:rsidRPr="0052481E">
              <w:rPr>
                <w:rFonts w:ascii="Times New Roman" w:hAnsi="Times New Roman" w:cs="Times New Roman"/>
                <w:lang/>
              </w:rPr>
              <w:t>, јер се планирање грантово врши по правилима и процедурама планирања</w:t>
            </w:r>
            <w:r w:rsidR="00603611" w:rsidRPr="0052481E">
              <w:rPr>
                <w:rFonts w:ascii="Times New Roman" w:hAnsi="Times New Roman" w:cs="Times New Roman"/>
                <w:lang/>
              </w:rPr>
              <w:t xml:space="preserve"> буџета, а на основу пракси из ранијег периода</w:t>
            </w:r>
          </w:p>
        </w:tc>
        <w:tc>
          <w:tcPr>
            <w:tcW w:w="3500" w:type="dxa"/>
          </w:tcPr>
          <w:p w:rsidR="00104FCC" w:rsidRPr="0052481E" w:rsidRDefault="00104FCC" w:rsidP="00104FCC">
            <w:pPr>
              <w:pStyle w:val="ListParagraph"/>
              <w:numPr>
                <w:ilvl w:val="0"/>
                <w:numId w:val="3"/>
              </w:numPr>
              <w:ind w:left="451"/>
              <w:rPr>
                <w:rFonts w:ascii="Times New Roman" w:hAnsi="Times New Roman" w:cs="Times New Roman"/>
                <w:b/>
                <w:bCs/>
                <w:lang/>
              </w:rPr>
            </w:pPr>
            <w:r w:rsidRPr="0052481E">
              <w:rPr>
                <w:rFonts w:ascii="Times New Roman" w:hAnsi="Times New Roman" w:cs="Times New Roman"/>
                <w:b/>
                <w:bCs/>
                <w:lang/>
              </w:rPr>
              <w:t>Одјељење за финансије</w:t>
            </w:r>
          </w:p>
          <w:p w:rsidR="00104FCC" w:rsidRPr="0052481E" w:rsidRDefault="00104FCC" w:rsidP="00A73545">
            <w:pPr>
              <w:pStyle w:val="ListParagraph"/>
              <w:ind w:left="1"/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Планирање и финансирање ће се вршити у складу са методологијом и у складу са инструкцијама за израду буџета јединица локалне самоуправе, узимајући у обзир разграничења између грантова, субвенција, трансфера и дознака.</w:t>
            </w:r>
          </w:p>
          <w:p w:rsidR="00A73545" w:rsidRPr="0052481E" w:rsidRDefault="00A73545" w:rsidP="00A73545">
            <w:pPr>
              <w:pStyle w:val="ListParagraph"/>
              <w:ind w:left="451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1482" w:type="dxa"/>
          </w:tcPr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 w:rsidP="0047501B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 w:rsidP="00104FCC">
            <w:pPr>
              <w:rPr>
                <w:rFonts w:ascii="Times New Roman" w:hAnsi="Times New Roman" w:cs="Times New Roman"/>
                <w:lang/>
              </w:rPr>
            </w:pPr>
          </w:p>
          <w:p w:rsidR="005F2134" w:rsidRPr="0052481E" w:rsidRDefault="00CD647E" w:rsidP="00104FCC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</w:t>
            </w:r>
            <w:r w:rsidR="00104FCC" w:rsidRPr="0052481E">
              <w:rPr>
                <w:rFonts w:ascii="Times New Roman" w:hAnsi="Times New Roman" w:cs="Times New Roman"/>
                <w:lang/>
              </w:rPr>
              <w:t>е</w:t>
            </w:r>
          </w:p>
        </w:tc>
        <w:tc>
          <w:tcPr>
            <w:tcW w:w="1689" w:type="dxa"/>
          </w:tcPr>
          <w:p w:rsidR="005F2134" w:rsidRPr="0052481E" w:rsidRDefault="005F2134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104FCC" w:rsidRPr="0052481E" w:rsidRDefault="00264B2B" w:rsidP="00686729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 ресорних</w:t>
            </w:r>
            <w:r w:rsidR="00686729" w:rsidRPr="0052481E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О</w:t>
            </w:r>
            <w:r w:rsidR="00686729" w:rsidRPr="0052481E">
              <w:rPr>
                <w:rFonts w:ascii="Times New Roman" w:hAnsi="Times New Roman" w:cs="Times New Roman"/>
                <w:lang/>
              </w:rPr>
              <w:t>дјељења, Одјељење за финансије,</w:t>
            </w:r>
          </w:p>
          <w:p w:rsidR="004746D5" w:rsidRPr="0052481E" w:rsidRDefault="004746D5" w:rsidP="00686729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Скупштина и Градоначелник</w:t>
            </w:r>
          </w:p>
          <w:p w:rsidR="004746D5" w:rsidRPr="0052481E" w:rsidRDefault="004746D5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640" w:type="dxa"/>
          </w:tcPr>
          <w:p w:rsidR="00104FCC" w:rsidRPr="0052481E" w:rsidRDefault="00686729" w:rsidP="00686729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Реално планирање грантова, у складу са стратешким циљевима Града и контним оквиром</w:t>
            </w: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5F2134" w:rsidRPr="0052481E" w:rsidRDefault="005F2134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104FCC">
            <w:pPr>
              <w:rPr>
                <w:rFonts w:ascii="Times New Roman" w:hAnsi="Times New Roman" w:cs="Times New Roman"/>
                <w:lang/>
              </w:rPr>
            </w:pPr>
          </w:p>
          <w:p w:rsidR="00104FCC" w:rsidRPr="0052481E" w:rsidRDefault="002D2B7E" w:rsidP="002D2B7E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Годишње</w:t>
            </w:r>
          </w:p>
        </w:tc>
      </w:tr>
      <w:tr w:rsidR="008C26C3" w:rsidRPr="00F35752" w:rsidTr="0080624D">
        <w:trPr>
          <w:trHeight w:val="680"/>
        </w:trPr>
        <w:tc>
          <w:tcPr>
            <w:tcW w:w="663" w:type="dxa"/>
            <w:tcBorders>
              <w:left w:val="single" w:sz="12" w:space="0" w:color="auto"/>
            </w:tcBorders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3010" w:type="dxa"/>
          </w:tcPr>
          <w:p w:rsidR="008C26C3" w:rsidRPr="0052481E" w:rsidRDefault="008C26C3" w:rsidP="008C26C3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Обезбиједити квалатитенији и једноставнији интерни нормативни оквир, ко</w:t>
            </w:r>
            <w:r w:rsidR="00946586" w:rsidRPr="0052481E">
              <w:rPr>
                <w:rFonts w:ascii="Times New Roman" w:hAnsi="Times New Roman" w:cs="Times New Roman"/>
                <w:lang/>
              </w:rPr>
              <w:t>мпат</w:t>
            </w:r>
            <w:r w:rsidRPr="0052481E">
              <w:rPr>
                <w:rFonts w:ascii="Times New Roman" w:hAnsi="Times New Roman" w:cs="Times New Roman"/>
                <w:lang/>
              </w:rPr>
              <w:t>и</w:t>
            </w:r>
            <w:r w:rsidR="00946586" w:rsidRPr="0052481E">
              <w:rPr>
                <w:rFonts w:ascii="Times New Roman" w:hAnsi="Times New Roman" w:cs="Times New Roman"/>
                <w:lang/>
              </w:rPr>
              <w:t>б</w:t>
            </w:r>
            <w:r w:rsidRPr="0052481E">
              <w:rPr>
                <w:rFonts w:ascii="Times New Roman" w:hAnsi="Times New Roman" w:cs="Times New Roman"/>
                <w:lang/>
              </w:rPr>
              <w:t>илан и комлементаран са медологијом прављања грантовима</w:t>
            </w:r>
            <w:r w:rsidR="00946586" w:rsidRPr="0052481E">
              <w:rPr>
                <w:rFonts w:ascii="Times New Roman" w:hAnsi="Times New Roman" w:cs="Times New Roman"/>
                <w:lang/>
              </w:rPr>
              <w:t xml:space="preserve">, јер </w:t>
            </w:r>
            <w:r w:rsidR="00D834E4" w:rsidRPr="0052481E">
              <w:rPr>
                <w:rFonts w:ascii="Times New Roman" w:hAnsi="Times New Roman" w:cs="Times New Roman"/>
                <w:lang/>
              </w:rPr>
              <w:t>јединице локалне самоуправе до сада нису имале израђену методологију са којом су могле да ускладе већ постојећа интерна акта о додјели средстава гранта</w:t>
            </w:r>
          </w:p>
        </w:tc>
        <w:tc>
          <w:tcPr>
            <w:tcW w:w="3500" w:type="dxa"/>
          </w:tcPr>
          <w:p w:rsidR="008C26C3" w:rsidRPr="0052481E" w:rsidRDefault="008C26C3" w:rsidP="008C26C3">
            <w:pPr>
              <w:pStyle w:val="ListParagraph"/>
              <w:numPr>
                <w:ilvl w:val="0"/>
                <w:numId w:val="1"/>
              </w:numPr>
              <w:ind w:left="451"/>
              <w:jc w:val="both"/>
              <w:rPr>
                <w:rFonts w:ascii="Times New Roman" w:hAnsi="Times New Roman" w:cs="Times New Roman"/>
                <w:b/>
                <w:bCs/>
                <w:lang/>
              </w:rPr>
            </w:pPr>
            <w:r w:rsidRPr="0052481E">
              <w:rPr>
                <w:rFonts w:ascii="Times New Roman" w:hAnsi="Times New Roman" w:cs="Times New Roman"/>
                <w:b/>
                <w:bCs/>
                <w:lang/>
              </w:rPr>
              <w:t>Одјељење за друштвене дјелатности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1. С циљем обезбјеђивања квалитетнијег и једноставнијег интерног нормативног оквира Одјељење за друштвене дјелатности већ има на снази следеће одлуке и правилник,  које је потребно ускладити са Методологијом управљања грантовима за програме и пројекте који се финансирају или суфинансирају средствима буџета града Бијељина: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-Одлука о поступку за додјелу и престанак статуса и расподјелу средстава удружењима од јавног интереса за Град Бијељина (“Службени гласник Града Бијељина” број 4/24 од 8. фебруара 2024. године),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-Одлука о расподјели средстава за су/финансирање програма удружења грађана од јавног интереса за Град Бијељина (“Службени гласник Града Бијељина” број 14/24 од 15. јула 2025. године),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</w:t>
            </w:r>
            <w:r w:rsidRPr="0052481E">
              <w:rPr>
                <w:rFonts w:ascii="Times New Roman" w:hAnsi="Times New Roman" w:cs="Times New Roman"/>
              </w:rPr>
              <w:t xml:space="preserve">Одлука о поступку за додјелу средстава удружењима грађана на </w:t>
            </w:r>
            <w:r w:rsidRPr="0052481E">
              <w:rPr>
                <w:rFonts w:ascii="Times New Roman" w:hAnsi="Times New Roman" w:cs="Times New Roman"/>
              </w:rPr>
              <w:lastRenderedPageBreak/>
              <w:t xml:space="preserve">подручју Града Бијељина („Службени гласник Града Бијељина“ 22/14 </w:t>
            </w:r>
            <w:r w:rsidRPr="0052481E">
              <w:rPr>
                <w:rFonts w:ascii="Times New Roman" w:hAnsi="Times New Roman" w:cs="Times New Roman"/>
                <w:lang w:val="sr-Cyrl-BA"/>
              </w:rPr>
              <w:t>од 30. децембра 2014. године</w:t>
            </w:r>
            <w:r w:rsidRPr="0052481E">
              <w:rPr>
                <w:rFonts w:ascii="Times New Roman" w:hAnsi="Times New Roman" w:cs="Times New Roman"/>
              </w:rPr>
              <w:t>),</w:t>
            </w:r>
          </w:p>
          <w:p w:rsidR="008C26C3" w:rsidRPr="0052481E" w:rsidRDefault="008C26C3" w:rsidP="008C26C3">
            <w:pPr>
              <w:pStyle w:val="ListParagraph"/>
              <w:spacing w:before="60"/>
              <w:ind w:left="0"/>
              <w:jc w:val="both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 xml:space="preserve">-Одлука о измјенама и допунама Одлуке о поступку за додјелу средстава удружењима грађана на подручју Града Бијељина („Службени гласник Града Бијељина“ 3/16 </w:t>
            </w:r>
            <w:r w:rsidRPr="0052481E">
              <w:rPr>
                <w:rFonts w:ascii="Times New Roman" w:hAnsi="Times New Roman" w:cs="Times New Roman"/>
                <w:lang w:val="sr-Cyrl-BA"/>
              </w:rPr>
              <w:t>од 18. фебруара 2016. године</w:t>
            </w:r>
            <w:r w:rsidRPr="0052481E">
              <w:rPr>
                <w:rFonts w:ascii="Times New Roman" w:hAnsi="Times New Roman" w:cs="Times New Roman"/>
              </w:rPr>
              <w:t>),</w:t>
            </w:r>
          </w:p>
          <w:p w:rsidR="008C26C3" w:rsidRPr="0052481E" w:rsidRDefault="008C26C3" w:rsidP="008C26C3">
            <w:pPr>
              <w:pStyle w:val="ListParagraph"/>
              <w:spacing w:before="6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8C26C3" w:rsidRPr="0052481E" w:rsidRDefault="008C26C3" w:rsidP="008C26C3">
            <w:pPr>
              <w:pStyle w:val="ListParagraph"/>
              <w:spacing w:before="60"/>
              <w:ind w:left="0"/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</w:rPr>
              <w:t>-</w:t>
            </w:r>
            <w:r w:rsidRPr="0052481E">
              <w:rPr>
                <w:rFonts w:ascii="Times New Roman" w:hAnsi="Times New Roman" w:cs="Times New Roman"/>
                <w:lang w:val="sr-Cyrl-BA"/>
              </w:rPr>
              <w:t>Правилник о расподјели средстава за спорт и физичку културу Града Бијељина (“Службени гласник Града Бијељина” 4/22 од  24. фебруара 2022. године),</w:t>
            </w:r>
          </w:p>
          <w:p w:rsidR="008C26C3" w:rsidRPr="0052481E" w:rsidRDefault="008C26C3" w:rsidP="008C26C3">
            <w:pPr>
              <w:pStyle w:val="ListParagraph"/>
              <w:spacing w:before="60"/>
              <w:ind w:left="0"/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-Одлука о процентуалној расподјели средстава за спорт и физичку културу (доноси се на годишњем нивоу),</w:t>
            </w:r>
          </w:p>
          <w:p w:rsidR="008C26C3" w:rsidRPr="0052481E" w:rsidRDefault="008C26C3" w:rsidP="008C26C3">
            <w:pPr>
              <w:pStyle w:val="ListParagraph"/>
              <w:spacing w:before="60"/>
              <w:ind w:left="0"/>
              <w:jc w:val="both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 xml:space="preserve">-Одлука о расподјели средстава за спорт и физичку културу </w:t>
            </w:r>
            <w:r w:rsidRPr="0052481E">
              <w:rPr>
                <w:rFonts w:ascii="Times New Roman" w:hAnsi="Times New Roman" w:cs="Times New Roman"/>
                <w:lang w:val="sr-Cyrl-BA"/>
              </w:rPr>
              <w:br/>
              <w:t>(доноси се на годишњем нивоу).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2. Одјељење за друштвене дјелатности припремиће и одлуке којима ће се дефинисати расподјела средстава са буџетских позиција које се односе на: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</w:t>
            </w:r>
            <w:r w:rsidRPr="0052481E">
              <w:rPr>
                <w:rFonts w:ascii="Times New Roman" w:hAnsi="Times New Roman" w:cs="Times New Roman"/>
                <w:u w:val="single"/>
                <w:lang w:val="sr-Cyrl-BA"/>
              </w:rPr>
              <w:t>грантове вјерским заједницама</w:t>
            </w:r>
            <w:r w:rsidRPr="0052481E">
              <w:rPr>
                <w:rFonts w:ascii="Times New Roman" w:hAnsi="Times New Roman" w:cs="Times New Roman"/>
                <w:lang w:val="sr-Cyrl-BA"/>
              </w:rPr>
              <w:t xml:space="preserve"> - припремљена је Одлука о поступку за додјелу средстава црквама и вјерским заједницама на подручју Града Бијељина, чека се да Кабинет прослиједи наведену Одлуку Скупштини Града на усвајање,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Latn-BA"/>
              </w:rPr>
              <w:t>-</w:t>
            </w:r>
            <w:r w:rsidRPr="0052481E">
              <w:rPr>
                <w:rFonts w:ascii="Times New Roman" w:hAnsi="Times New Roman" w:cs="Times New Roman"/>
                <w:u w:val="single"/>
                <w:lang w:val="sr-Cyrl-BA"/>
              </w:rPr>
              <w:t xml:space="preserve">грантове који се односе на </w:t>
            </w:r>
            <w:r w:rsidRPr="0052481E">
              <w:rPr>
                <w:rFonts w:ascii="Times New Roman" w:hAnsi="Times New Roman" w:cs="Times New Roman"/>
                <w:u w:val="single"/>
                <w:lang w:val="sr-Cyrl-BA"/>
              </w:rPr>
              <w:lastRenderedPageBreak/>
              <w:t>интервенције у области спорта</w:t>
            </w:r>
            <w:r w:rsidRPr="0052481E">
              <w:rPr>
                <w:rFonts w:ascii="Times New Roman" w:hAnsi="Times New Roman" w:cs="Times New Roman"/>
                <w:lang w:val="sr-Cyrl-BA"/>
              </w:rPr>
              <w:t xml:space="preserve"> - ускладити додјелу грантова са Правилником о расподјели средстава за спорт и физичку културу Града Бијељина и Одлуком која ће бити у складу са  Методологијом управљања грантовима за програме и пројекте који се финансирају или суфинансирају средствима буџета града Бијељина,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</w:t>
            </w:r>
            <w:r w:rsidRPr="0052481E">
              <w:rPr>
                <w:rFonts w:ascii="Times New Roman" w:hAnsi="Times New Roman" w:cs="Times New Roman"/>
                <w:u w:val="single"/>
                <w:lang w:val="sr-Cyrl-BA"/>
              </w:rPr>
              <w:t>грантове који се односе на интервенције у области образовних установа</w:t>
            </w:r>
            <w:r w:rsidRPr="0052481E">
              <w:rPr>
                <w:rFonts w:ascii="Times New Roman" w:hAnsi="Times New Roman" w:cs="Times New Roman"/>
                <w:lang w:val="sr-Cyrl-BA"/>
              </w:rPr>
              <w:t xml:space="preserve"> - припремити Одлуку која ће дефинисати начин расподјеле грантова образовним установама, а која ће бити у складу са  Методологијом управљања грантовима за програме и пројекте који се финансирају или суфинансирају средствима буџета града Бијељина,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-</w:t>
            </w:r>
            <w:r w:rsidRPr="0052481E">
              <w:rPr>
                <w:rFonts w:ascii="Times New Roman" w:hAnsi="Times New Roman" w:cs="Times New Roman"/>
                <w:u w:val="single"/>
                <w:lang w:val="sr-Cyrl-BA"/>
              </w:rPr>
              <w:t>грантове који се дају јавним установама: Дом здравља, Дом ученика, Дирекција за изградњу и развој Града</w:t>
            </w:r>
            <w:r w:rsidRPr="0052481E">
              <w:rPr>
                <w:rFonts w:ascii="Times New Roman" w:hAnsi="Times New Roman" w:cs="Times New Roman"/>
                <w:lang w:val="sr-Cyrl-BA"/>
              </w:rPr>
              <w:t xml:space="preserve"> - припремити одлуке којима ће се дефинисати начин расподјеле грантова јавним установама,  а која ће бити у складу са  Методологијом управљања грантовима за програме и пројекте који се финансирају или суфинансирају средствима буџета града Бијељина.</w:t>
            </w:r>
          </w:p>
          <w:p w:rsidR="008C26C3" w:rsidRPr="0052481E" w:rsidRDefault="008C26C3" w:rsidP="0080624D">
            <w:pPr>
              <w:pStyle w:val="ListParagraph"/>
              <w:numPr>
                <w:ilvl w:val="0"/>
                <w:numId w:val="1"/>
              </w:numPr>
              <w:ind w:left="361" w:hanging="270"/>
              <w:jc w:val="both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52481E">
              <w:rPr>
                <w:rFonts w:ascii="Times New Roman" w:hAnsi="Times New Roman" w:cs="Times New Roman"/>
                <w:b/>
                <w:bCs/>
                <w:lang/>
              </w:rPr>
              <w:t>Одјељење за борачко-инвалидску и цивилну заштиту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 xml:space="preserve">1. С циљем обезбјеђивања </w:t>
            </w:r>
            <w:r w:rsidRPr="0052481E">
              <w:rPr>
                <w:rFonts w:ascii="Times New Roman" w:hAnsi="Times New Roman" w:cs="Times New Roman"/>
                <w:lang/>
              </w:rPr>
              <w:lastRenderedPageBreak/>
              <w:t>квалитетнијег и једноставнијег интерног нормативног оквира Одјељење за борачко-инвалидску и цивилну заштиту већ има на снази следећу Одлуку, кој</w:t>
            </w:r>
            <w:r w:rsidR="002D2B7E" w:rsidRPr="0052481E">
              <w:rPr>
                <w:rFonts w:ascii="Times New Roman" w:hAnsi="Times New Roman" w:cs="Times New Roman"/>
                <w:lang/>
              </w:rPr>
              <w:t>у</w:t>
            </w:r>
            <w:r w:rsidRPr="0052481E">
              <w:rPr>
                <w:rFonts w:ascii="Times New Roman" w:hAnsi="Times New Roman" w:cs="Times New Roman"/>
                <w:lang/>
              </w:rPr>
              <w:t xml:space="preserve"> је потребно ускладити са Методологијом управљања грантовима за програме и пројекте који се финансирају или суфинансирају средствима буџета града Бијељина: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 xml:space="preserve"> -Одлука о критеријумима, условима и поступку утврђивања статуса уд</w:t>
            </w:r>
            <w:r w:rsidR="00A14324" w:rsidRPr="0052481E">
              <w:rPr>
                <w:rFonts w:ascii="Times New Roman" w:hAnsi="Times New Roman" w:cs="Times New Roman"/>
                <w:lang/>
              </w:rPr>
              <w:t>р</w:t>
            </w:r>
            <w:r w:rsidRPr="0052481E">
              <w:rPr>
                <w:rFonts w:ascii="Times New Roman" w:hAnsi="Times New Roman" w:cs="Times New Roman"/>
                <w:lang/>
              </w:rPr>
              <w:t>уржења од јавног интереса за Град Бијељину из области борачко-инвалидске заштите. (“Службени гласник Града Бијељина”, број: 16/24).</w:t>
            </w:r>
          </w:p>
          <w:p w:rsidR="00A73545" w:rsidRPr="0052481E" w:rsidRDefault="00A73545" w:rsidP="00A73545">
            <w:pPr>
              <w:pStyle w:val="ListParagraph"/>
              <w:numPr>
                <w:ilvl w:val="0"/>
                <w:numId w:val="2"/>
              </w:numPr>
              <w:ind w:left="451"/>
              <w:jc w:val="both"/>
              <w:rPr>
                <w:rFonts w:ascii="Times New Roman" w:hAnsi="Times New Roman" w:cs="Times New Roman"/>
                <w:b/>
                <w:bCs/>
                <w:lang/>
              </w:rPr>
            </w:pPr>
            <w:r w:rsidRPr="0052481E">
              <w:rPr>
                <w:rFonts w:ascii="Times New Roman" w:hAnsi="Times New Roman" w:cs="Times New Roman"/>
                <w:b/>
                <w:bCs/>
                <w:lang/>
              </w:rPr>
              <w:t>Одјељење за стамбено – комуналне послове и заштиту животне средине</w:t>
            </w:r>
          </w:p>
          <w:p w:rsidR="0047501B" w:rsidRPr="0052481E" w:rsidRDefault="0047501B" w:rsidP="0047501B">
            <w:pPr>
              <w:pStyle w:val="ListParagraph"/>
              <w:ind w:left="1"/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Одлуком о буџету Града Бијељина је у оквиру потрошачке јединице- Одјељење за СКП предвиђено намјенско трошење средстава за енергетску ефикасност кроз планирање средстава за ту намјену (ставка-Имплементација мјера енергетске ефикасности резистенцијалног сектора Града Бијељина).</w:t>
            </w:r>
          </w:p>
          <w:p w:rsidR="00A73545" w:rsidRPr="0052481E" w:rsidRDefault="00A73545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 xml:space="preserve">Када је ријеч о интерним нормативним актима, Јавни позив у овој области се расписује на основу Одлуке о о успостављању и начину функционисања механизма - Модела суфинансирања мјера побољшања енергетске ефикасности у стамбеном сектору Града </w:t>
            </w:r>
            <w:r w:rsidRPr="0052481E">
              <w:rPr>
                <w:rFonts w:ascii="Times New Roman" w:hAnsi="Times New Roman" w:cs="Times New Roman"/>
              </w:rPr>
              <w:lastRenderedPageBreak/>
              <w:t>Бијељина (“Службени гласник Града Бијељина“</w:t>
            </w:r>
            <w:r w:rsidRPr="0052481E">
              <w:rPr>
                <w:rFonts w:ascii="Times New Roman" w:hAnsi="Times New Roman" w:cs="Times New Roman"/>
                <w:lang/>
              </w:rPr>
              <w:t>,</w:t>
            </w:r>
            <w:r w:rsidRPr="0052481E">
              <w:rPr>
                <w:rFonts w:ascii="Times New Roman" w:hAnsi="Times New Roman" w:cs="Times New Roman"/>
              </w:rPr>
              <w:t> бр</w:t>
            </w:r>
            <w:r w:rsidRPr="0052481E">
              <w:rPr>
                <w:rFonts w:ascii="Times New Roman" w:hAnsi="Times New Roman" w:cs="Times New Roman"/>
                <w:lang/>
              </w:rPr>
              <w:t>ој</w:t>
            </w:r>
            <w:r w:rsidRPr="0052481E">
              <w:rPr>
                <w:rFonts w:ascii="Times New Roman" w:hAnsi="Times New Roman" w:cs="Times New Roman"/>
              </w:rPr>
              <w:t>: 6/23), којом је у сарадњи са УНДП-ом усвојен модел по коме ће бити спроведене мјере енергетске ефикасности, те је утврђен и низ мјера/пројеката које могу бити предмет Јавног позива. </w:t>
            </w:r>
            <w:r w:rsidRPr="0052481E">
              <w:rPr>
                <w:rFonts w:ascii="Times New Roman" w:hAnsi="Times New Roman" w:cs="Times New Roman"/>
              </w:rPr>
              <w:br/>
              <w:t>Поред наведеног, израђена су и два Опретаривна приручника који садрже смјернице и детаљније обрађују усвојени модел.</w:t>
            </w:r>
          </w:p>
          <w:p w:rsidR="00A73545" w:rsidRPr="0052481E" w:rsidRDefault="00A73545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Након усвајања Методологије, ово Одјељење ће извршити усклађивање интерних нормативних аката са истом, у оним дијеловима који су неподударни.</w:t>
            </w:r>
          </w:p>
        </w:tc>
        <w:tc>
          <w:tcPr>
            <w:tcW w:w="1482" w:type="dxa"/>
          </w:tcPr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CD647E" w:rsidP="00CD647E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године</w:t>
            </w:r>
          </w:p>
        </w:tc>
        <w:tc>
          <w:tcPr>
            <w:tcW w:w="1689" w:type="dxa"/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264B2B" w:rsidRDefault="00264B2B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264B2B" w:rsidRDefault="00264B2B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264B2B" w:rsidRDefault="00264B2B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264B2B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</w:t>
            </w:r>
            <w:r w:rsidR="00653DA2" w:rsidRPr="0052481E">
              <w:rPr>
                <w:rFonts w:ascii="Times New Roman" w:hAnsi="Times New Roman" w:cs="Times New Roman"/>
                <w:lang/>
              </w:rPr>
              <w:t xml:space="preserve"> ресорних </w:t>
            </w:r>
            <w:r>
              <w:rPr>
                <w:rFonts w:ascii="Times New Roman" w:hAnsi="Times New Roman" w:cs="Times New Roman"/>
                <w:lang/>
              </w:rPr>
              <w:t>О</w:t>
            </w:r>
            <w:r w:rsidR="00653DA2" w:rsidRPr="0052481E">
              <w:rPr>
                <w:rFonts w:ascii="Times New Roman" w:hAnsi="Times New Roman" w:cs="Times New Roman"/>
                <w:lang/>
              </w:rPr>
              <w:t xml:space="preserve">дјељења, </w:t>
            </w:r>
            <w:r w:rsidR="004746D5" w:rsidRPr="0052481E">
              <w:rPr>
                <w:rFonts w:ascii="Times New Roman" w:hAnsi="Times New Roman" w:cs="Times New Roman"/>
                <w:lang/>
              </w:rPr>
              <w:t xml:space="preserve"> Градоначелник</w:t>
            </w:r>
          </w:p>
          <w:p w:rsidR="00653DA2" w:rsidRPr="0052481E" w:rsidRDefault="00653DA2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и Скупштина</w:t>
            </w: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640" w:type="dxa"/>
          </w:tcPr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 xml:space="preserve">Примјена одлука које су у складу са Методологијом управљања грантовима за програме и пројекте који се финансирају или суфинансирају средствима буџета града Бијељина као и расписивање јавних позива </w:t>
            </w:r>
            <w:r w:rsidRPr="0052481E">
              <w:rPr>
                <w:rFonts w:ascii="Times New Roman" w:hAnsi="Times New Roman" w:cs="Times New Roman"/>
              </w:rPr>
              <w:lastRenderedPageBreak/>
              <w:t>на основу тих одлука за додјелу грантова, резултираће да ће се приликом додјеле грантова обезбиједити једнаки услови за све заинтересоване кориснике, ефикасност и транспарентсност расподјеле.</w:t>
            </w: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>Такође, унаприједиће се и пракса контроле, извјештавања и праћења утрошка грант средстава,што ће имати за циљ да се средства троше искључиво за добијену намјену, која има оправдан циљ и корист за локалну заједницу и друштво.</w:t>
            </w: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</w:rPr>
              <w:t xml:space="preserve">Одјељења која додјељују грантове, на </w:t>
            </w:r>
            <w:r w:rsidRPr="0052481E">
              <w:rPr>
                <w:rFonts w:ascii="Times New Roman" w:hAnsi="Times New Roman" w:cs="Times New Roman"/>
              </w:rPr>
              <w:lastRenderedPageBreak/>
              <w:t>основу јединственог електронског регистра о додјели грантова, на годишњем нивоу сачињаваће појединачне извјештаје о додјели грантова у својој организационој јединици, који ће бити обједињени у заједничком Извјештају о додјели грантова на нивоу Града Бијељина. У том Извјештају ће бити побројани корисници, износи средстава, као и ефекти који су постигнути тим средствима у локалној заједници.</w:t>
            </w:r>
          </w:p>
        </w:tc>
      </w:tr>
      <w:tr w:rsidR="008C26C3" w:rsidRPr="00F35752" w:rsidTr="0080624D">
        <w:trPr>
          <w:trHeight w:val="680"/>
        </w:trPr>
        <w:tc>
          <w:tcPr>
            <w:tcW w:w="663" w:type="dxa"/>
            <w:tcBorders>
              <w:left w:val="single" w:sz="12" w:space="0" w:color="auto"/>
            </w:tcBorders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lastRenderedPageBreak/>
              <w:t>6</w:t>
            </w:r>
          </w:p>
        </w:tc>
        <w:tc>
          <w:tcPr>
            <w:tcW w:w="3010" w:type="dxa"/>
          </w:tcPr>
          <w:p w:rsidR="008C26C3" w:rsidRPr="0052481E" w:rsidRDefault="008C26C3" w:rsidP="008C26C3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Унаприједити праксе додјеле грантова и додјелу грантова вршити на начин који обезбијеђује једнаке услове за све кориснике, јер успостављени нормативни оквир за додјелу грантова, односно његова комплетност, садржај и примјена, не обезбјеђују у потпуности ефикасно</w:t>
            </w:r>
          </w:p>
          <w:p w:rsidR="008C26C3" w:rsidRPr="0052481E" w:rsidRDefault="008C26C3" w:rsidP="008C26C3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 xml:space="preserve"> управљање грантовима</w:t>
            </w:r>
          </w:p>
        </w:tc>
        <w:tc>
          <w:tcPr>
            <w:tcW w:w="3500" w:type="dxa"/>
          </w:tcPr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Расписивањем јавн</w:t>
            </w:r>
            <w:r w:rsidR="00A14324" w:rsidRPr="0052481E">
              <w:rPr>
                <w:rFonts w:ascii="Times New Roman" w:hAnsi="Times New Roman" w:cs="Times New Roman"/>
                <w:lang/>
              </w:rPr>
              <w:t>их</w:t>
            </w:r>
            <w:r w:rsidRPr="0052481E">
              <w:rPr>
                <w:rFonts w:ascii="Times New Roman" w:hAnsi="Times New Roman" w:cs="Times New Roman"/>
                <w:lang/>
              </w:rPr>
              <w:t xml:space="preserve"> позива у складу са одлук</w:t>
            </w:r>
            <w:r w:rsidR="0039341A" w:rsidRPr="0052481E">
              <w:rPr>
                <w:rFonts w:ascii="Times New Roman" w:hAnsi="Times New Roman" w:cs="Times New Roman"/>
                <w:lang/>
              </w:rPr>
              <w:t>a</w:t>
            </w:r>
            <w:r w:rsidRPr="0052481E">
              <w:rPr>
                <w:rFonts w:ascii="Times New Roman" w:hAnsi="Times New Roman" w:cs="Times New Roman"/>
                <w:lang/>
              </w:rPr>
              <w:t>м</w:t>
            </w:r>
            <w:r w:rsidR="0039341A" w:rsidRPr="0052481E">
              <w:rPr>
                <w:rFonts w:ascii="Times New Roman" w:hAnsi="Times New Roman" w:cs="Times New Roman"/>
                <w:lang/>
              </w:rPr>
              <w:t>a</w:t>
            </w:r>
            <w:r w:rsidRPr="0052481E">
              <w:rPr>
                <w:rFonts w:ascii="Times New Roman" w:hAnsi="Times New Roman" w:cs="Times New Roman"/>
                <w:lang/>
              </w:rPr>
              <w:t xml:space="preserve"> из препоруке 5.5.</w:t>
            </w:r>
            <w:r w:rsidR="00A14324" w:rsidRPr="0052481E">
              <w:rPr>
                <w:rFonts w:ascii="Times New Roman" w:hAnsi="Times New Roman" w:cs="Times New Roman"/>
                <w:lang/>
              </w:rPr>
              <w:t xml:space="preserve"> </w:t>
            </w:r>
            <w:r w:rsidRPr="0052481E">
              <w:rPr>
                <w:rFonts w:ascii="Times New Roman" w:hAnsi="Times New Roman" w:cs="Times New Roman"/>
                <w:lang/>
              </w:rPr>
              <w:t>обезбиједиће се једнаки услови за све кориснике.</w:t>
            </w: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A73545" w:rsidP="00A73545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Грантови у области енергетске ефикасности се додјељују путем Јавних позива којима је дефинисана мјера која се њиме суфинансира, те су истима прописани једнаки услови за додјелу новчаних средстава за све грађане.</w:t>
            </w: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482" w:type="dxa"/>
          </w:tcPr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0624D" w:rsidRPr="0052481E" w:rsidRDefault="0080624D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CD647E" w:rsidP="00CD647E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године</w:t>
            </w:r>
          </w:p>
        </w:tc>
        <w:tc>
          <w:tcPr>
            <w:tcW w:w="1689" w:type="dxa"/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264B2B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</w:t>
            </w:r>
          </w:p>
          <w:p w:rsidR="00653DA2" w:rsidRPr="0052481E" w:rsidRDefault="00653DA2" w:rsidP="00653DA2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 xml:space="preserve">ресорних </w:t>
            </w:r>
            <w:r w:rsidR="00264B2B">
              <w:rPr>
                <w:rFonts w:ascii="Times New Roman" w:hAnsi="Times New Roman" w:cs="Times New Roman"/>
                <w:lang/>
              </w:rPr>
              <w:t>О</w:t>
            </w:r>
            <w:r w:rsidRPr="0052481E">
              <w:rPr>
                <w:rFonts w:ascii="Times New Roman" w:hAnsi="Times New Roman" w:cs="Times New Roman"/>
                <w:lang/>
              </w:rPr>
              <w:t>дјељења и Градоначелник</w:t>
            </w: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640" w:type="dxa"/>
          </w:tcPr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 xml:space="preserve">Примјена одлука које су у складу са Методологијом управљања грантовима за програме и пројекте који се финансирају или суфинансирају средствима буџета града Бијељина као и расписивање јавних позива на основу тих одлука за додјелу грантова, резултираће да </w:t>
            </w:r>
            <w:r w:rsidRPr="0052481E">
              <w:rPr>
                <w:rFonts w:ascii="Times New Roman" w:hAnsi="Times New Roman" w:cs="Times New Roman"/>
              </w:rPr>
              <w:lastRenderedPageBreak/>
              <w:t>ће се приликом додјеле грантова обезбиједити једнаки услови за све заинтересоване кориснике, ефикасност и транспарентсност расподјеле.</w:t>
            </w: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>Такође, унаприједиће се и пракса контроле, извјештавања и праћења утрошка грант средстава,што ће имати за циљ да се средства троше искључиво за добијену намјену, која има оправдан циљ и корист за локалну заједницу и друштво.</w:t>
            </w: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</w:rPr>
              <w:lastRenderedPageBreak/>
              <w:t xml:space="preserve">Одјељења која додјељују грантове, на основу јединственог електронског регистра о додјели грантова, на годишњем нивоу сачињаваће појединачне извјештаје о додјели грантова у својој организационој јединици, који ће бити обједињени у заједничком Извјештају о додјели грантова на нивоу Града Бијељина. У том </w:t>
            </w:r>
            <w:r w:rsidRPr="0052481E">
              <w:rPr>
                <w:rFonts w:ascii="Times New Roman" w:hAnsi="Times New Roman" w:cs="Times New Roman"/>
              </w:rPr>
              <w:lastRenderedPageBreak/>
              <w:t>Извјештају ће бити побројани корисници, износи средстава, као и ефекти који су постигнути тим средствима у локалној заједници.</w:t>
            </w:r>
          </w:p>
        </w:tc>
      </w:tr>
      <w:tr w:rsidR="008C26C3" w:rsidRPr="00F35752" w:rsidTr="0080624D">
        <w:trPr>
          <w:trHeight w:val="680"/>
        </w:trPr>
        <w:tc>
          <w:tcPr>
            <w:tcW w:w="663" w:type="dxa"/>
            <w:tcBorders>
              <w:left w:val="single" w:sz="12" w:space="0" w:color="auto"/>
            </w:tcBorders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lastRenderedPageBreak/>
              <w:t>7</w:t>
            </w:r>
          </w:p>
        </w:tc>
        <w:tc>
          <w:tcPr>
            <w:tcW w:w="3010" w:type="dxa"/>
          </w:tcPr>
          <w:p w:rsidR="008C26C3" w:rsidRPr="0052481E" w:rsidRDefault="008C26C3" w:rsidP="008C26C3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Обезбиједити ефикасност и транспарентност поступака додјеле грантова, јед досадашњи поступци ниси довољно ефикасни и транспарентни</w:t>
            </w:r>
          </w:p>
        </w:tc>
        <w:tc>
          <w:tcPr>
            <w:tcW w:w="3500" w:type="dxa"/>
          </w:tcPr>
          <w:p w:rsidR="00A73545" w:rsidRPr="0052481E" w:rsidRDefault="00A73545" w:rsidP="008C26C3">
            <w:pPr>
              <w:spacing w:after="200"/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Јавни позиви из ов</w:t>
            </w:r>
            <w:r w:rsidR="00A14324" w:rsidRPr="0052481E">
              <w:rPr>
                <w:rFonts w:ascii="Times New Roman" w:hAnsi="Times New Roman" w:cs="Times New Roman"/>
                <w:lang/>
              </w:rPr>
              <w:t xml:space="preserve">их </w:t>
            </w:r>
            <w:r w:rsidRPr="0052481E">
              <w:rPr>
                <w:rFonts w:ascii="Times New Roman" w:hAnsi="Times New Roman" w:cs="Times New Roman"/>
              </w:rPr>
              <w:t>области</w:t>
            </w:r>
            <w:r w:rsidR="00A14324" w:rsidRPr="0052481E">
              <w:rPr>
                <w:rFonts w:ascii="Times New Roman" w:hAnsi="Times New Roman" w:cs="Times New Roman"/>
                <w:lang/>
              </w:rPr>
              <w:t xml:space="preserve"> ће</w:t>
            </w:r>
            <w:r w:rsidRPr="0052481E">
              <w:rPr>
                <w:rFonts w:ascii="Times New Roman" w:hAnsi="Times New Roman" w:cs="Times New Roman"/>
              </w:rPr>
              <w:t xml:space="preserve"> се објављ</w:t>
            </w:r>
            <w:r w:rsidR="00A14324" w:rsidRPr="0052481E">
              <w:rPr>
                <w:rFonts w:ascii="Times New Roman" w:hAnsi="Times New Roman" w:cs="Times New Roman"/>
                <w:lang/>
              </w:rPr>
              <w:t>ивати</w:t>
            </w:r>
            <w:r w:rsidRPr="0052481E">
              <w:rPr>
                <w:rFonts w:ascii="Times New Roman" w:hAnsi="Times New Roman" w:cs="Times New Roman"/>
              </w:rPr>
              <w:t xml:space="preserve"> у Службеном гласнику Града Бијељина, на огласној тавли Града Бијељина и на званичној интернет страници.</w:t>
            </w:r>
            <w:r w:rsidRPr="0052481E">
              <w:rPr>
                <w:rFonts w:ascii="Times New Roman" w:hAnsi="Times New Roman" w:cs="Times New Roman"/>
              </w:rPr>
              <w:br/>
              <w:t xml:space="preserve">Ранг листа се објавлјује на </w:t>
            </w:r>
            <w:r w:rsidRPr="0052481E">
              <w:rPr>
                <w:rFonts w:ascii="Times New Roman" w:hAnsi="Times New Roman" w:cs="Times New Roman"/>
              </w:rPr>
              <w:lastRenderedPageBreak/>
              <w:t>званичној интернет страници Града Бијељина, док се Одлука о одобравању средстава објављује и у Службеном гласнику и тиме</w:t>
            </w:r>
            <w:r w:rsidR="00A14324" w:rsidRPr="0052481E">
              <w:rPr>
                <w:rFonts w:ascii="Times New Roman" w:hAnsi="Times New Roman" w:cs="Times New Roman"/>
                <w:lang/>
              </w:rPr>
              <w:t xml:space="preserve"> се</w:t>
            </w:r>
            <w:r w:rsidRPr="0052481E">
              <w:rPr>
                <w:rFonts w:ascii="Times New Roman" w:hAnsi="Times New Roman" w:cs="Times New Roman"/>
              </w:rPr>
              <w:t xml:space="preserve"> обезбјеђује транспарентност у спроведеном поступку избора лица којима ће бити додијељена </w:t>
            </w:r>
            <w:r w:rsidR="00A14324" w:rsidRPr="0052481E">
              <w:rPr>
                <w:rFonts w:ascii="Times New Roman" w:hAnsi="Times New Roman" w:cs="Times New Roman"/>
                <w:lang/>
              </w:rPr>
              <w:t>грант</w:t>
            </w:r>
            <w:r w:rsidRPr="0052481E">
              <w:rPr>
                <w:rFonts w:ascii="Times New Roman" w:hAnsi="Times New Roman" w:cs="Times New Roman"/>
              </w:rPr>
              <w:t xml:space="preserve"> средства.</w:t>
            </w:r>
          </w:p>
          <w:p w:rsidR="008C26C3" w:rsidRPr="0052481E" w:rsidRDefault="008C26C3" w:rsidP="008C26C3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482" w:type="dxa"/>
          </w:tcPr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CD647E" w:rsidRPr="0052481E" w:rsidRDefault="00CD647E" w:rsidP="00CD647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CD647E" w:rsidP="00CD647E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године</w:t>
            </w:r>
          </w:p>
        </w:tc>
        <w:tc>
          <w:tcPr>
            <w:tcW w:w="1689" w:type="dxa"/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653DA2" w:rsidRPr="0052481E" w:rsidRDefault="00653DA2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264B2B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</w:t>
            </w:r>
            <w:r w:rsidR="00653DA2" w:rsidRPr="0052481E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Р</w:t>
            </w:r>
            <w:r w:rsidR="00653DA2" w:rsidRPr="0052481E">
              <w:rPr>
                <w:rFonts w:ascii="Times New Roman" w:hAnsi="Times New Roman" w:cs="Times New Roman"/>
                <w:lang/>
              </w:rPr>
              <w:t>есорних одјељења</w:t>
            </w:r>
            <w:r w:rsidR="004746D5" w:rsidRPr="0052481E">
              <w:rPr>
                <w:rFonts w:ascii="Times New Roman" w:hAnsi="Times New Roman" w:cs="Times New Roman"/>
                <w:lang/>
              </w:rPr>
              <w:t xml:space="preserve"> и Градоначелник</w:t>
            </w: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640" w:type="dxa"/>
          </w:tcPr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lastRenderedPageBreak/>
              <w:t xml:space="preserve">Примјена одлука које су у складу са Методологијом управљања грантовима за </w:t>
            </w:r>
            <w:r w:rsidRPr="0052481E">
              <w:rPr>
                <w:rFonts w:ascii="Times New Roman" w:hAnsi="Times New Roman" w:cs="Times New Roman"/>
              </w:rPr>
              <w:lastRenderedPageBreak/>
              <w:t>програме и пројекте који се финансирају или суфинансирају средствима буџета града Бијељина као и расписивање јавних позива на основу тих одлука за додјелу грантова, резултираће да ће се приликом додјеле грантова обезбиједити једнаки услови за све заинтересоване кориснике, ефикасност и транспарентсност расподјеле.</w:t>
            </w: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 xml:space="preserve">Такође, унаприједиће се и пракса контроле, извјештавања и праћења утрошка грант средстава,што ће имати за циљ да се средства </w:t>
            </w:r>
            <w:r w:rsidRPr="0052481E">
              <w:rPr>
                <w:rFonts w:ascii="Times New Roman" w:hAnsi="Times New Roman" w:cs="Times New Roman"/>
              </w:rPr>
              <w:lastRenderedPageBreak/>
              <w:t>троше искључиво за добијену намјену, која има оправдан циљ и корист за локалну заједницу и друштво.</w:t>
            </w:r>
          </w:p>
          <w:p w:rsidR="008C26C3" w:rsidRPr="0052481E" w:rsidRDefault="008C26C3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</w:rPr>
              <w:lastRenderedPageBreak/>
              <w:t xml:space="preserve">Одјељења која додјељују грантове, на основу јединственог електронског </w:t>
            </w:r>
            <w:r w:rsidRPr="0052481E">
              <w:rPr>
                <w:rFonts w:ascii="Times New Roman" w:hAnsi="Times New Roman" w:cs="Times New Roman"/>
              </w:rPr>
              <w:lastRenderedPageBreak/>
              <w:t>регистра о додјели грантова, на годишњем нивоу сачињаваће појединачне извјештаје о додјели грантова у својој организационој јединици, који ће бити обједињени у заједничком Извјештају о додјели грантова на нивоу Града Бијељина. У том Извјештају ће бити побројани корисници, износи средстава, као и ефекти који су постигнути тим средствима у локалној заједници.</w:t>
            </w:r>
          </w:p>
        </w:tc>
      </w:tr>
      <w:tr w:rsidR="008C26C3" w:rsidRPr="00C041CA" w:rsidTr="0080624D">
        <w:trPr>
          <w:trHeight w:val="2897"/>
        </w:trPr>
        <w:tc>
          <w:tcPr>
            <w:tcW w:w="663" w:type="dxa"/>
            <w:tcBorders>
              <w:left w:val="single" w:sz="12" w:space="0" w:color="auto"/>
            </w:tcBorders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lastRenderedPageBreak/>
              <w:t>8</w:t>
            </w:r>
          </w:p>
        </w:tc>
        <w:tc>
          <w:tcPr>
            <w:tcW w:w="3010" w:type="dxa"/>
          </w:tcPr>
          <w:p w:rsidR="008C26C3" w:rsidRPr="0052481E" w:rsidRDefault="008C26C3" w:rsidP="008C26C3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  <w:lang/>
              </w:rPr>
              <w:t>Унаприједити праћење, контролу и извјештавање у функцији успјешности управљања грантовима и програмима/пројеката који се фиансирају из грантова, јер праћење контрола и извјештавање о додијељеним грантовима није у потпуности засновано на постојању адекватних података и индикатора за оцјену успјешности реализације грантова</w:t>
            </w:r>
          </w:p>
        </w:tc>
        <w:tc>
          <w:tcPr>
            <w:tcW w:w="3500" w:type="dxa"/>
          </w:tcPr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  <w:lang w:val="sr-Cyrl-BA"/>
              </w:rPr>
              <w:t>У складу са одлукама и јавним позивима из препорука 5.5, 5.6. и 5.7. корисници средстава грантова биће у обавези да шаљу извјештаје о трошењу остварених буџетских средстава.</w:t>
            </w:r>
          </w:p>
          <w:p w:rsidR="00A73545" w:rsidRPr="0052481E" w:rsidRDefault="00A73545" w:rsidP="00A73545">
            <w:pPr>
              <w:jc w:val="both"/>
              <w:rPr>
                <w:rFonts w:ascii="Times New Roman" w:hAnsi="Times New Roman" w:cs="Times New Roman"/>
                <w:lang/>
              </w:rPr>
            </w:pPr>
            <w:r w:rsidRPr="0052481E">
              <w:rPr>
                <w:rFonts w:ascii="Times New Roman" w:hAnsi="Times New Roman" w:cs="Times New Roman"/>
              </w:rPr>
              <w:t>Концепт, односно, хронологија радњи у спровођењу Јавних позива у области енергетске ефикасности је таква да се тек по извјештавању о реализованим мјерама као и након теренског обиласка и утврђивања изведеног стања врши обрачун и додјела новчаних средстава по овом основу, те се исто може сматрати извјештавањем у смислу ове препоруке.</w:t>
            </w:r>
          </w:p>
          <w:p w:rsidR="008C26C3" w:rsidRPr="0052481E" w:rsidRDefault="008C26C3" w:rsidP="008C26C3">
            <w:pPr>
              <w:jc w:val="both"/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482" w:type="dxa"/>
          </w:tcPr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4746D5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  <w:p w:rsidR="008C26C3" w:rsidRPr="0052481E" w:rsidRDefault="004746D5" w:rsidP="004746D5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/>
              </w:rPr>
              <w:t>31.12.2025. године</w:t>
            </w:r>
          </w:p>
        </w:tc>
        <w:tc>
          <w:tcPr>
            <w:tcW w:w="1689" w:type="dxa"/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/>
              </w:rPr>
            </w:pPr>
          </w:p>
          <w:p w:rsidR="004746D5" w:rsidRPr="0052481E" w:rsidRDefault="00264B2B" w:rsidP="004746D5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Руководиоци</w:t>
            </w:r>
            <w:r w:rsidR="00653DA2" w:rsidRPr="0052481E">
              <w:rPr>
                <w:rFonts w:ascii="Times New Roman" w:hAnsi="Times New Roman" w:cs="Times New Roman"/>
                <w:lang/>
              </w:rPr>
              <w:t xml:space="preserve"> ресорних </w:t>
            </w:r>
            <w:r>
              <w:rPr>
                <w:rFonts w:ascii="Times New Roman" w:hAnsi="Times New Roman" w:cs="Times New Roman"/>
                <w:lang/>
              </w:rPr>
              <w:t>О</w:t>
            </w:r>
            <w:r w:rsidR="00653DA2" w:rsidRPr="0052481E">
              <w:rPr>
                <w:rFonts w:ascii="Times New Roman" w:hAnsi="Times New Roman" w:cs="Times New Roman"/>
                <w:lang/>
              </w:rPr>
              <w:t xml:space="preserve">дјељења </w:t>
            </w:r>
            <w:r w:rsidR="004746D5" w:rsidRPr="0052481E">
              <w:rPr>
                <w:rFonts w:ascii="Times New Roman" w:hAnsi="Times New Roman" w:cs="Times New Roman"/>
                <w:lang/>
              </w:rPr>
              <w:t>и Градоначелник</w:t>
            </w:r>
          </w:p>
          <w:p w:rsidR="004746D5" w:rsidRPr="0052481E" w:rsidRDefault="004746D5" w:rsidP="008C26C3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1640" w:type="dxa"/>
          </w:tcPr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>Примјена одлука које су у складу са Методологијом управљања грантовима за програме и пројекте који се финансирају или суфинансирају средствима буџета града Бијељина као и расписивање јавних позива на основу тих одлука за додјелу грантова, резултираће да ће се приликом додјеле грантова обезбиједити једнаки услови за све заинтересован</w:t>
            </w:r>
            <w:r w:rsidRPr="0052481E">
              <w:rPr>
                <w:rFonts w:ascii="Times New Roman" w:hAnsi="Times New Roman" w:cs="Times New Roman"/>
              </w:rPr>
              <w:lastRenderedPageBreak/>
              <w:t>е кориснике, ефикасност и транспарентсност расподјеле.</w:t>
            </w:r>
          </w:p>
          <w:p w:rsidR="0080624D" w:rsidRPr="0052481E" w:rsidRDefault="0080624D" w:rsidP="0080624D">
            <w:pPr>
              <w:jc w:val="center"/>
              <w:rPr>
                <w:rFonts w:ascii="Times New Roman" w:hAnsi="Times New Roman" w:cs="Times New Roman"/>
              </w:rPr>
            </w:pPr>
            <w:r w:rsidRPr="0052481E">
              <w:rPr>
                <w:rFonts w:ascii="Times New Roman" w:hAnsi="Times New Roman" w:cs="Times New Roman"/>
              </w:rPr>
              <w:t>Такође, унаприједиће се и пракса контроле, извјештавања и праћења утрошка грант средстава,што ће имати за циљ да се средства троше искључиво за добијену намјену, која има оправдан циљ и корист за локалну заједницу и друштво.</w:t>
            </w:r>
          </w:p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2050" w:type="dxa"/>
            <w:tcBorders>
              <w:right w:val="single" w:sz="12" w:space="0" w:color="auto"/>
            </w:tcBorders>
          </w:tcPr>
          <w:p w:rsidR="008C26C3" w:rsidRPr="0052481E" w:rsidRDefault="008C26C3" w:rsidP="0080624D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</w:rPr>
              <w:lastRenderedPageBreak/>
              <w:t xml:space="preserve">Одјељења која додјељују грантове, на основу јединственог електронског регистра о додјели грантова, на годишњем нивоу сачињаваће појединачне извјештаје о додјели грантова у својој организационој јединици, који ће бити обједињени у заједничком Извјештају о додјели грантова на нивоу Града Бијељина. У том Извјештају ће бити побројани корисници, износи средстава, као и ефекти који су постигнути тим средствима у локалној </w:t>
            </w:r>
            <w:r w:rsidRPr="0052481E">
              <w:rPr>
                <w:rFonts w:ascii="Times New Roman" w:hAnsi="Times New Roman" w:cs="Times New Roman"/>
              </w:rPr>
              <w:lastRenderedPageBreak/>
              <w:t>заједници.</w:t>
            </w:r>
          </w:p>
        </w:tc>
      </w:tr>
      <w:tr w:rsidR="008C26C3" w:rsidRPr="00F35752" w:rsidTr="00BE7DCB">
        <w:trPr>
          <w:trHeight w:val="680"/>
        </w:trPr>
        <w:tc>
          <w:tcPr>
            <w:tcW w:w="1403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8C26C3" w:rsidRPr="0052481E" w:rsidRDefault="008C26C3" w:rsidP="008C26C3">
            <w:pPr>
              <w:rPr>
                <w:rFonts w:ascii="Times New Roman" w:hAnsi="Times New Roman" w:cs="Times New Roman"/>
                <w:lang w:val="sr-Latn-BA"/>
              </w:rPr>
            </w:pPr>
            <w:r w:rsidRPr="0052481E">
              <w:rPr>
                <w:rFonts w:ascii="Times New Roman" w:hAnsi="Times New Roman" w:cs="Times New Roman"/>
                <w:lang w:val="sr-Latn-BA"/>
              </w:rPr>
              <w:lastRenderedPageBreak/>
              <w:t xml:space="preserve">Напомене битне за провођење Акционог плана: </w:t>
            </w:r>
          </w:p>
        </w:tc>
      </w:tr>
    </w:tbl>
    <w:p w:rsidR="0047501B" w:rsidRDefault="0047501B">
      <w:pPr>
        <w:rPr>
          <w:rFonts w:ascii="Times New Roman" w:hAnsi="Times New Roman" w:cs="Times New Roman"/>
          <w:sz w:val="24"/>
          <w:szCs w:val="24"/>
          <w:lang/>
        </w:rPr>
      </w:pPr>
    </w:p>
    <w:p w:rsidR="00264B2B" w:rsidRPr="00264B2B" w:rsidRDefault="00264B2B" w:rsidP="00264B2B">
      <w:pPr>
        <w:pStyle w:val="Standard"/>
        <w:spacing w:after="120"/>
        <w:jc w:val="both"/>
        <w:rPr>
          <w:rFonts w:cs="Times New Roman"/>
          <w:b/>
          <w:bCs/>
          <w:sz w:val="22"/>
          <w:szCs w:val="22"/>
          <w:lang/>
        </w:rPr>
      </w:pPr>
      <w:r w:rsidRPr="00E82010">
        <w:rPr>
          <w:rFonts w:cs="Times New Roman"/>
          <w:b/>
          <w:bCs/>
          <w:sz w:val="22"/>
          <w:szCs w:val="22"/>
          <w:lang w:val="hr-HR"/>
        </w:rPr>
        <w:t>ПРАЋЕЊЕ СПРОВОЂЕЊА ПРЕПОРУКА</w:t>
      </w:r>
    </w:p>
    <w:p w:rsidR="00264B2B" w:rsidRPr="00E82010" w:rsidRDefault="00264B2B" w:rsidP="00264B2B">
      <w:pPr>
        <w:pStyle w:val="Textbody"/>
        <w:spacing w:after="200"/>
        <w:ind w:right="-45"/>
        <w:jc w:val="both"/>
        <w:rPr>
          <w:rFonts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</w:rPr>
        <w:t>У циљу реализације препорука у складу са планираним активностима и предвиђеним роковима неопходно је обезбиједити одговарајући мониторинг и периодично извјештавање.</w:t>
      </w:r>
    </w:p>
    <w:p w:rsidR="00264B2B" w:rsidRPr="00E82010" w:rsidRDefault="00264B2B" w:rsidP="00264B2B">
      <w:pPr>
        <w:pStyle w:val="Textbody"/>
        <w:spacing w:after="200"/>
        <w:ind w:right="-45"/>
        <w:jc w:val="both"/>
        <w:rPr>
          <w:rFonts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</w:rPr>
        <w:t>Руковод</w:t>
      </w:r>
      <w:r w:rsidRPr="00E82010">
        <w:rPr>
          <w:rFonts w:cs="Times New Roman"/>
          <w:sz w:val="22"/>
          <w:szCs w:val="22"/>
          <w:lang/>
        </w:rPr>
        <w:t xml:space="preserve">илац Одјељења за друштвене дјелатности, руководилац </w:t>
      </w:r>
      <w:r w:rsidRPr="00E82010">
        <w:rPr>
          <w:rFonts w:cs="Times New Roman"/>
          <w:sz w:val="22"/>
          <w:szCs w:val="22"/>
        </w:rPr>
        <w:t>Одјељења за стамбено-комуналне послове и заштиту животне средине</w:t>
      </w:r>
      <w:r w:rsidRPr="00E82010">
        <w:rPr>
          <w:rFonts w:cs="Times New Roman"/>
          <w:sz w:val="22"/>
          <w:szCs w:val="22"/>
          <w:lang/>
        </w:rPr>
        <w:t xml:space="preserve">, руководилац Одјељења за борачко – инвалидску и цивилну заштиту и руководилац Одјељења за финансије </w:t>
      </w:r>
      <w:r w:rsidRPr="00E82010">
        <w:rPr>
          <w:rFonts w:cs="Times New Roman"/>
          <w:sz w:val="22"/>
          <w:szCs w:val="22"/>
        </w:rPr>
        <w:t>дуж</w:t>
      </w:r>
      <w:r w:rsidRPr="00E82010">
        <w:rPr>
          <w:rFonts w:cs="Times New Roman"/>
          <w:sz w:val="22"/>
          <w:szCs w:val="22"/>
          <w:lang/>
        </w:rPr>
        <w:t xml:space="preserve">ни су </w:t>
      </w:r>
      <w:r w:rsidRPr="00E82010">
        <w:rPr>
          <w:rFonts w:cs="Times New Roman"/>
          <w:sz w:val="22"/>
          <w:szCs w:val="22"/>
        </w:rPr>
        <w:t xml:space="preserve"> да, припрем</w:t>
      </w:r>
      <w:r w:rsidRPr="00E82010">
        <w:rPr>
          <w:rFonts w:cs="Times New Roman"/>
          <w:sz w:val="22"/>
          <w:szCs w:val="22"/>
          <w:lang/>
        </w:rPr>
        <w:t>е</w:t>
      </w:r>
      <w:r w:rsidRPr="00E82010">
        <w:rPr>
          <w:rFonts w:cs="Times New Roman"/>
          <w:sz w:val="22"/>
          <w:szCs w:val="22"/>
        </w:rPr>
        <w:t xml:space="preserve"> и поднесе Извјештај о статусу препорука Градоначелнику, најкасније до децембра 2025. године, а након тог периода Извјештај се подноси полугодишње и годишње (по истеку другог и четвртог квартала), до коначне реализације препорука.</w:t>
      </w:r>
    </w:p>
    <w:p w:rsidR="00264B2B" w:rsidRPr="00E82010" w:rsidRDefault="00264B2B" w:rsidP="00264B2B">
      <w:pPr>
        <w:pStyle w:val="Textbody"/>
        <w:spacing w:after="200"/>
        <w:ind w:right="-45"/>
        <w:rPr>
          <w:rFonts w:cs="Times New Roman"/>
          <w:sz w:val="22"/>
          <w:szCs w:val="22"/>
          <w:lang/>
        </w:rPr>
      </w:pPr>
      <w:r w:rsidRPr="00E82010">
        <w:rPr>
          <w:rFonts w:cs="Times New Roman"/>
          <w:sz w:val="22"/>
          <w:szCs w:val="22"/>
        </w:rPr>
        <w:lastRenderedPageBreak/>
        <w:t>Извјештај се доставља у табеларној форми (word, landscape формат) и садржи колоне:</w:t>
      </w:r>
    </w:p>
    <w:p w:rsidR="00264B2B" w:rsidRPr="00E82010" w:rsidRDefault="00264B2B" w:rsidP="00264B2B">
      <w:pPr>
        <w:pStyle w:val="ListParagraph"/>
        <w:numPr>
          <w:ilvl w:val="0"/>
          <w:numId w:val="4"/>
        </w:numPr>
        <w:suppressAutoHyphens/>
        <w:autoSpaceDN w:val="0"/>
        <w:spacing w:line="240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E82010">
        <w:rPr>
          <w:rFonts w:ascii="Times New Roman" w:eastAsia="Microsoft Sans Serif" w:hAnsi="Times New Roman" w:cs="Times New Roman"/>
        </w:rPr>
        <w:t xml:space="preserve">препоруке </w:t>
      </w:r>
      <w:r w:rsidR="00A83CB8">
        <w:rPr>
          <w:rFonts w:ascii="Times New Roman" w:eastAsia="Microsoft Sans Serif" w:hAnsi="Times New Roman" w:cs="Times New Roman"/>
          <w:lang/>
        </w:rPr>
        <w:t xml:space="preserve">и закључци </w:t>
      </w:r>
      <w:r w:rsidRPr="00E82010">
        <w:rPr>
          <w:rFonts w:ascii="Times New Roman" w:eastAsia="Microsoft Sans Serif" w:hAnsi="Times New Roman" w:cs="Times New Roman"/>
        </w:rPr>
        <w:t>из Извјештаја ревизије (РУ00</w:t>
      </w:r>
      <w:r w:rsidRPr="00E82010">
        <w:rPr>
          <w:rFonts w:ascii="Times New Roman" w:eastAsia="Microsoft Sans Serif" w:hAnsi="Times New Roman" w:cs="Times New Roman"/>
          <w:lang/>
        </w:rPr>
        <w:t>5</w:t>
      </w:r>
      <w:r w:rsidRPr="00E82010">
        <w:rPr>
          <w:rFonts w:ascii="Times New Roman" w:eastAsia="Microsoft Sans Serif" w:hAnsi="Times New Roman" w:cs="Times New Roman"/>
        </w:rPr>
        <w:t xml:space="preserve">-23)- </w:t>
      </w:r>
      <w:r w:rsidR="00A83CB8">
        <w:rPr>
          <w:rFonts w:ascii="Times New Roman" w:eastAsia="Microsoft Sans Serif" w:hAnsi="Times New Roman" w:cs="Times New Roman"/>
          <w:lang/>
        </w:rPr>
        <w:t>друга</w:t>
      </w:r>
      <w:r w:rsidRPr="00E82010">
        <w:rPr>
          <w:rFonts w:ascii="Times New Roman" w:eastAsia="Microsoft Sans Serif" w:hAnsi="Times New Roman" w:cs="Times New Roman"/>
        </w:rPr>
        <w:t xml:space="preserve"> колона из Акционог плана,</w:t>
      </w:r>
    </w:p>
    <w:p w:rsidR="00264B2B" w:rsidRPr="00E82010" w:rsidRDefault="00264B2B" w:rsidP="00264B2B">
      <w:pPr>
        <w:pStyle w:val="ListParagraph"/>
        <w:numPr>
          <w:ilvl w:val="0"/>
          <w:numId w:val="4"/>
        </w:numPr>
        <w:suppressAutoHyphens/>
        <w:autoSpaceDN w:val="0"/>
        <w:spacing w:line="240" w:lineRule="auto"/>
        <w:ind w:right="-45"/>
        <w:contextualSpacing w:val="0"/>
        <w:jc w:val="both"/>
        <w:textAlignment w:val="baseline"/>
        <w:rPr>
          <w:rFonts w:ascii="Times New Roman" w:eastAsia="Microsoft Sans Serif" w:hAnsi="Times New Roman" w:cs="Times New Roman"/>
        </w:rPr>
      </w:pPr>
      <w:r w:rsidRPr="00E82010">
        <w:rPr>
          <w:rFonts w:ascii="Times New Roman" w:eastAsia="Microsoft Sans Serif" w:hAnsi="Times New Roman" w:cs="Times New Roman"/>
        </w:rPr>
        <w:t>реализоване препоруке (образложење за препоруке које су спроведене до дана подношења извјештаја, уз навођење доказа),</w:t>
      </w:r>
    </w:p>
    <w:p w:rsidR="00264B2B" w:rsidRPr="00E82010" w:rsidRDefault="00264B2B" w:rsidP="00264B2B">
      <w:pPr>
        <w:pStyle w:val="ListParagraph"/>
        <w:numPr>
          <w:ilvl w:val="0"/>
          <w:numId w:val="4"/>
        </w:numPr>
        <w:suppressAutoHyphens/>
        <w:autoSpaceDN w:val="0"/>
        <w:spacing w:line="240" w:lineRule="auto"/>
        <w:ind w:right="-45"/>
        <w:contextualSpacing w:val="0"/>
        <w:jc w:val="both"/>
        <w:textAlignment w:val="baseline"/>
        <w:rPr>
          <w:rFonts w:ascii="Times New Roman" w:eastAsia="Microsoft Sans Serif" w:hAnsi="Times New Roman" w:cs="Times New Roman"/>
        </w:rPr>
      </w:pPr>
      <w:r w:rsidRPr="00E82010">
        <w:rPr>
          <w:rFonts w:ascii="Times New Roman" w:eastAsia="Microsoft Sans Serif" w:hAnsi="Times New Roman" w:cs="Times New Roman"/>
        </w:rPr>
        <w:t>активности у току (за препоруке које нису реализоване до рока за подношење извјештаја),</w:t>
      </w:r>
    </w:p>
    <w:p w:rsidR="00264B2B" w:rsidRPr="00E82010" w:rsidRDefault="00264B2B" w:rsidP="00264B2B">
      <w:pPr>
        <w:pStyle w:val="ListParagraph"/>
        <w:numPr>
          <w:ilvl w:val="0"/>
          <w:numId w:val="4"/>
        </w:numPr>
        <w:suppressAutoHyphens/>
        <w:autoSpaceDN w:val="0"/>
        <w:spacing w:line="240" w:lineRule="auto"/>
        <w:ind w:right="-45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E82010">
        <w:rPr>
          <w:rFonts w:ascii="Times New Roman" w:eastAsia="Microsoft Sans Serif" w:hAnsi="Times New Roman" w:cs="Times New Roman"/>
        </w:rPr>
        <w:t>рок за препоруке/нови рок (за препоруке које нису реализоване до рока за подношење извјештаја).</w:t>
      </w:r>
      <w:r w:rsidRPr="00E82010">
        <w:rPr>
          <w:rFonts w:ascii="Times New Roman" w:hAnsi="Times New Roman" w:cs="Times New Roman"/>
        </w:rPr>
        <w:t> </w:t>
      </w:r>
    </w:p>
    <w:p w:rsidR="00264B2B" w:rsidRPr="00264B2B" w:rsidRDefault="00264B2B" w:rsidP="00264B2B">
      <w:pPr>
        <w:pStyle w:val="Textbody"/>
        <w:ind w:right="-45"/>
        <w:jc w:val="both"/>
        <w:rPr>
          <w:rFonts w:cs="Times New Roman"/>
          <w:sz w:val="22"/>
          <w:szCs w:val="22"/>
          <w:lang/>
        </w:rPr>
      </w:pPr>
      <w:r w:rsidRPr="00E82010">
        <w:rPr>
          <w:rFonts w:cs="Times New Roman"/>
          <w:sz w:val="22"/>
          <w:szCs w:val="22"/>
        </w:rPr>
        <w:t xml:space="preserve">Након достављеног Извјештаја Градоначелнику, руководилац </w:t>
      </w:r>
      <w:r w:rsidRPr="00E82010">
        <w:rPr>
          <w:rFonts w:cs="Times New Roman"/>
          <w:sz w:val="22"/>
          <w:szCs w:val="22"/>
          <w:lang/>
        </w:rPr>
        <w:t xml:space="preserve">Одјељења за друштвене дјелатности </w:t>
      </w:r>
      <w:r w:rsidRPr="00E82010">
        <w:rPr>
          <w:rFonts w:cs="Times New Roman"/>
          <w:sz w:val="22"/>
          <w:szCs w:val="22"/>
        </w:rPr>
        <w:t>или друго лице задужено рјешењем Градоначелника сачиниће Информацију о имплементацији Акционог плана. Информацију потписује Градоначелник и доставља на разматрање Скупштини Града, за прву сједницу у 2026. години, а након тога за прву сједницу која ће бити одржана по истеку другог и четвртог квартала</w:t>
      </w:r>
      <w:r>
        <w:rPr>
          <w:rFonts w:cs="Times New Roman"/>
          <w:sz w:val="22"/>
          <w:szCs w:val="22"/>
          <w:lang/>
        </w:rPr>
        <w:t>.</w:t>
      </w:r>
    </w:p>
    <w:p w:rsidR="00264B2B" w:rsidRPr="00E82010" w:rsidRDefault="00264B2B" w:rsidP="00264B2B">
      <w:pPr>
        <w:pStyle w:val="Textbody"/>
        <w:ind w:right="-45"/>
        <w:rPr>
          <w:rFonts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</w:rPr>
        <w:t>Усвојени Акциони план се наредни дан по усвајању доставља:</w:t>
      </w:r>
    </w:p>
    <w:p w:rsidR="00264B2B" w:rsidRPr="00E82010" w:rsidRDefault="00264B2B" w:rsidP="00264B2B">
      <w:pPr>
        <w:pStyle w:val="Textbody"/>
        <w:numPr>
          <w:ilvl w:val="0"/>
          <w:numId w:val="5"/>
        </w:numPr>
        <w:ind w:right="-45"/>
        <w:rPr>
          <w:rFonts w:cs="Times New Roman"/>
          <w:sz w:val="22"/>
          <w:szCs w:val="22"/>
        </w:rPr>
      </w:pPr>
      <w:r w:rsidRPr="00E82010">
        <w:rPr>
          <w:rFonts w:eastAsia="Microsoft Sans Serif" w:cs="Times New Roman"/>
          <w:sz w:val="22"/>
          <w:szCs w:val="22"/>
        </w:rPr>
        <w:t>Главној служби за ревизију Ј</w:t>
      </w:r>
      <w:r w:rsidRPr="00E82010">
        <w:rPr>
          <w:rFonts w:eastAsia="Microsoft Sans Serif" w:cs="Times New Roman"/>
          <w:sz w:val="22"/>
          <w:szCs w:val="22"/>
          <w:lang/>
        </w:rPr>
        <w:t>авног сектора</w:t>
      </w:r>
      <w:r w:rsidRPr="00E82010">
        <w:rPr>
          <w:rFonts w:eastAsia="Microsoft Sans Serif" w:cs="Times New Roman"/>
          <w:sz w:val="22"/>
          <w:szCs w:val="22"/>
        </w:rPr>
        <w:t> Р</w:t>
      </w:r>
      <w:r w:rsidRPr="00E82010">
        <w:rPr>
          <w:rFonts w:eastAsia="Microsoft Sans Serif" w:cs="Times New Roman"/>
          <w:sz w:val="22"/>
          <w:szCs w:val="22"/>
          <w:lang/>
        </w:rPr>
        <w:t xml:space="preserve">епублике </w:t>
      </w:r>
      <w:r w:rsidRPr="00E82010">
        <w:rPr>
          <w:rFonts w:eastAsia="Microsoft Sans Serif" w:cs="Times New Roman"/>
          <w:sz w:val="22"/>
          <w:szCs w:val="22"/>
        </w:rPr>
        <w:t>С</w:t>
      </w:r>
      <w:r w:rsidRPr="00E82010">
        <w:rPr>
          <w:rFonts w:eastAsia="Microsoft Sans Serif" w:cs="Times New Roman"/>
          <w:sz w:val="22"/>
          <w:szCs w:val="22"/>
          <w:lang/>
        </w:rPr>
        <w:t>рпске;</w:t>
      </w:r>
    </w:p>
    <w:p w:rsidR="00264B2B" w:rsidRPr="00E82010" w:rsidRDefault="00264B2B" w:rsidP="00264B2B">
      <w:pPr>
        <w:pStyle w:val="ListParagraph"/>
        <w:numPr>
          <w:ilvl w:val="0"/>
          <w:numId w:val="5"/>
        </w:numPr>
        <w:suppressAutoHyphens/>
        <w:autoSpaceDN w:val="0"/>
        <w:spacing w:line="240" w:lineRule="auto"/>
        <w:ind w:right="-45"/>
        <w:contextualSpacing w:val="0"/>
        <w:textAlignment w:val="baseline"/>
        <w:rPr>
          <w:rFonts w:ascii="Times New Roman" w:eastAsia="Microsoft Sans Serif" w:hAnsi="Times New Roman" w:cs="Times New Roman"/>
        </w:rPr>
      </w:pPr>
      <w:r w:rsidRPr="00E82010">
        <w:rPr>
          <w:rFonts w:ascii="Times New Roman" w:eastAsia="Microsoft Sans Serif" w:hAnsi="Times New Roman" w:cs="Times New Roman"/>
        </w:rPr>
        <w:t>Народној Скупштини Р</w:t>
      </w:r>
      <w:r w:rsidRPr="00E82010">
        <w:rPr>
          <w:rFonts w:ascii="Times New Roman" w:eastAsia="Microsoft Sans Serif" w:hAnsi="Times New Roman" w:cs="Times New Roman"/>
          <w:lang/>
        </w:rPr>
        <w:t xml:space="preserve">епублике </w:t>
      </w:r>
      <w:r w:rsidRPr="00E82010">
        <w:rPr>
          <w:rFonts w:ascii="Times New Roman" w:eastAsia="Microsoft Sans Serif" w:hAnsi="Times New Roman" w:cs="Times New Roman"/>
        </w:rPr>
        <w:t>С</w:t>
      </w:r>
      <w:r w:rsidRPr="00E82010">
        <w:rPr>
          <w:rFonts w:ascii="Times New Roman" w:eastAsia="Microsoft Sans Serif" w:hAnsi="Times New Roman" w:cs="Times New Roman"/>
          <w:lang/>
        </w:rPr>
        <w:t>рпске</w:t>
      </w:r>
      <w:r w:rsidRPr="00E82010">
        <w:rPr>
          <w:rFonts w:ascii="Times New Roman" w:eastAsia="Microsoft Sans Serif" w:hAnsi="Times New Roman" w:cs="Times New Roman"/>
        </w:rPr>
        <w:t xml:space="preserve"> (Одбору за ревизију)</w:t>
      </w:r>
      <w:r w:rsidRPr="00E82010">
        <w:rPr>
          <w:rFonts w:ascii="Times New Roman" w:eastAsia="Microsoft Sans Serif" w:hAnsi="Times New Roman" w:cs="Times New Roman"/>
          <w:lang/>
        </w:rPr>
        <w:t>;</w:t>
      </w:r>
    </w:p>
    <w:p w:rsidR="00264B2B" w:rsidRPr="00E82010" w:rsidRDefault="00264B2B" w:rsidP="00264B2B">
      <w:pPr>
        <w:pStyle w:val="ListParagraph"/>
        <w:numPr>
          <w:ilvl w:val="0"/>
          <w:numId w:val="5"/>
        </w:numPr>
        <w:suppressAutoHyphens/>
        <w:autoSpaceDN w:val="0"/>
        <w:spacing w:before="1" w:after="0" w:line="240" w:lineRule="auto"/>
        <w:ind w:right="-45"/>
        <w:contextualSpacing w:val="0"/>
        <w:textAlignment w:val="baseline"/>
        <w:rPr>
          <w:rFonts w:ascii="Times New Roman" w:eastAsia="Microsoft Sans Serif" w:hAnsi="Times New Roman" w:cs="Times New Roman"/>
        </w:rPr>
      </w:pPr>
      <w:r w:rsidRPr="00E82010">
        <w:rPr>
          <w:rFonts w:ascii="Times New Roman" w:eastAsia="Microsoft Sans Serif" w:hAnsi="Times New Roman" w:cs="Times New Roman"/>
          <w:lang/>
        </w:rPr>
        <w:t xml:space="preserve">Руководиоцу </w:t>
      </w:r>
      <w:r w:rsidRPr="00E82010">
        <w:rPr>
          <w:rFonts w:ascii="Times New Roman" w:eastAsia="Microsoft Sans Serif" w:hAnsi="Times New Roman" w:cs="Times New Roman"/>
        </w:rPr>
        <w:t xml:space="preserve"> </w:t>
      </w:r>
      <w:r w:rsidRPr="00E82010">
        <w:rPr>
          <w:rFonts w:ascii="Times New Roman" w:eastAsia="Microsoft Sans Serif" w:hAnsi="Times New Roman" w:cs="Times New Roman"/>
          <w:lang/>
        </w:rPr>
        <w:t xml:space="preserve">Одјељења за друштвене дјелатности, </w:t>
      </w:r>
      <w:r w:rsidR="00A83CB8">
        <w:rPr>
          <w:rFonts w:ascii="Times New Roman" w:eastAsia="Microsoft Sans Serif" w:hAnsi="Times New Roman" w:cs="Times New Roman"/>
          <w:lang/>
        </w:rPr>
        <w:t>р</w:t>
      </w:r>
      <w:r w:rsidRPr="00E82010">
        <w:rPr>
          <w:rFonts w:ascii="Times New Roman" w:eastAsia="Microsoft Sans Serif" w:hAnsi="Times New Roman" w:cs="Times New Roman"/>
          <w:lang/>
        </w:rPr>
        <w:t xml:space="preserve">уководиоцу Одјељења за стамбено – комуналне послове и заштиту животне средине, </w:t>
      </w:r>
      <w:r w:rsidR="00A83CB8">
        <w:rPr>
          <w:rFonts w:ascii="Times New Roman" w:eastAsia="Microsoft Sans Serif" w:hAnsi="Times New Roman" w:cs="Times New Roman"/>
          <w:lang/>
        </w:rPr>
        <w:t>р</w:t>
      </w:r>
      <w:r w:rsidRPr="00E82010">
        <w:rPr>
          <w:rFonts w:ascii="Times New Roman" w:eastAsia="Microsoft Sans Serif" w:hAnsi="Times New Roman" w:cs="Times New Roman"/>
          <w:lang/>
        </w:rPr>
        <w:t>уководиоцу Одјељења за финансије</w:t>
      </w:r>
      <w:r w:rsidR="00A83CB8">
        <w:rPr>
          <w:rFonts w:ascii="Times New Roman" w:eastAsia="Microsoft Sans Serif" w:hAnsi="Times New Roman" w:cs="Times New Roman"/>
          <w:lang/>
        </w:rPr>
        <w:t xml:space="preserve"> и руководиоцу</w:t>
      </w:r>
      <w:r w:rsidRPr="00E82010">
        <w:rPr>
          <w:rFonts w:ascii="Times New Roman" w:eastAsia="Microsoft Sans Serif" w:hAnsi="Times New Roman" w:cs="Times New Roman"/>
          <w:lang/>
        </w:rPr>
        <w:t xml:space="preserve"> </w:t>
      </w:r>
      <w:r w:rsidRPr="00E82010">
        <w:rPr>
          <w:rFonts w:ascii="Times New Roman" w:eastAsia="Microsoft Sans Serif" w:hAnsi="Times New Roman" w:cs="Times New Roman"/>
        </w:rPr>
        <w:t xml:space="preserve">Одјељења за </w:t>
      </w:r>
      <w:r w:rsidRPr="00E82010">
        <w:rPr>
          <w:rFonts w:ascii="Times New Roman" w:eastAsia="Microsoft Sans Serif" w:hAnsi="Times New Roman" w:cs="Times New Roman"/>
          <w:lang/>
        </w:rPr>
        <w:t xml:space="preserve">борачко – инвалидску и цивилну </w:t>
      </w:r>
      <w:r w:rsidRPr="00E82010">
        <w:rPr>
          <w:rFonts w:ascii="Times New Roman" w:eastAsia="Microsoft Sans Serif" w:hAnsi="Times New Roman" w:cs="Times New Roman"/>
        </w:rPr>
        <w:t>заштиту</w:t>
      </w:r>
      <w:r w:rsidRPr="00E82010">
        <w:rPr>
          <w:rFonts w:ascii="Times New Roman" w:eastAsia="Microsoft Sans Serif" w:hAnsi="Times New Roman" w:cs="Times New Roman"/>
          <w:lang/>
        </w:rPr>
        <w:t>.</w:t>
      </w:r>
    </w:p>
    <w:p w:rsidR="00264B2B" w:rsidRPr="00E82010" w:rsidRDefault="00264B2B" w:rsidP="00264B2B">
      <w:pPr>
        <w:spacing w:before="1" w:after="0" w:line="240" w:lineRule="auto"/>
        <w:ind w:right="-45"/>
        <w:jc w:val="right"/>
        <w:rPr>
          <w:rFonts w:ascii="Times New Roman" w:eastAsia="Microsoft Sans Serif" w:hAnsi="Times New Roman" w:cs="Times New Roman"/>
          <w:lang/>
        </w:rPr>
      </w:pPr>
    </w:p>
    <w:p w:rsidR="00264B2B" w:rsidRPr="00E82010" w:rsidRDefault="00264B2B" w:rsidP="00264B2B">
      <w:pPr>
        <w:pStyle w:val="NoSpacing"/>
        <w:rPr>
          <w:rFonts w:ascii="Times New Roman" w:hAnsi="Times New Roman" w:cs="Times New Roman"/>
          <w:b/>
          <w:bCs/>
          <w:lang/>
        </w:rPr>
      </w:pPr>
      <w:r w:rsidRPr="00E82010">
        <w:rPr>
          <w:rFonts w:ascii="Times New Roman" w:hAnsi="Times New Roman" w:cs="Times New Roman"/>
          <w:b/>
          <w:bCs/>
          <w:lang/>
        </w:rPr>
        <w:t xml:space="preserve">                                                                                                                                                                            </w:t>
      </w:r>
      <w:r w:rsidRPr="00E82010">
        <w:rPr>
          <w:rFonts w:ascii="Times New Roman" w:hAnsi="Times New Roman" w:cs="Times New Roman"/>
          <w:b/>
          <w:bCs/>
        </w:rPr>
        <w:t xml:space="preserve">ГРАДОНАЧЕЛНИК                   </w:t>
      </w:r>
    </w:p>
    <w:p w:rsidR="00264B2B" w:rsidRPr="00E82010" w:rsidRDefault="00264B2B" w:rsidP="00264B2B">
      <w:pPr>
        <w:pStyle w:val="NoSpacing"/>
        <w:rPr>
          <w:rFonts w:ascii="Times New Roman" w:hAnsi="Times New Roman" w:cs="Times New Roman"/>
          <w:lang/>
        </w:rPr>
      </w:pPr>
      <w:r w:rsidRPr="00E82010">
        <w:rPr>
          <w:rFonts w:ascii="Times New Roman" w:hAnsi="Times New Roman" w:cs="Times New Roman"/>
          <w:lang/>
        </w:rPr>
        <w:t xml:space="preserve">                                                                                                                                                                       </w:t>
      </w:r>
    </w:p>
    <w:p w:rsidR="00264B2B" w:rsidRPr="00E82010" w:rsidRDefault="00264B2B" w:rsidP="00264B2B">
      <w:pPr>
        <w:pStyle w:val="NoSpacing"/>
        <w:rPr>
          <w:rFonts w:ascii="Times New Roman" w:hAnsi="Times New Roman" w:cs="Times New Roman"/>
          <w:lang/>
        </w:rPr>
      </w:pPr>
      <w:r w:rsidRPr="00E82010">
        <w:rPr>
          <w:rFonts w:ascii="Times New Roman" w:hAnsi="Times New Roman" w:cs="Times New Roman"/>
          <w:lang/>
        </w:rPr>
        <w:t xml:space="preserve">                                                                                                                                                                              Љубиша Петровић</w:t>
      </w:r>
    </w:p>
    <w:p w:rsidR="00264B2B" w:rsidRPr="00E82010" w:rsidRDefault="00264B2B" w:rsidP="00264B2B">
      <w:pPr>
        <w:pStyle w:val="Textbody"/>
        <w:ind w:right="95"/>
        <w:rPr>
          <w:rFonts w:cs="Times New Roman"/>
          <w:sz w:val="22"/>
          <w:szCs w:val="22"/>
          <w:lang/>
        </w:rPr>
      </w:pPr>
    </w:p>
    <w:p w:rsidR="00264B2B" w:rsidRPr="00E82010" w:rsidRDefault="00264B2B" w:rsidP="00264B2B">
      <w:pPr>
        <w:pStyle w:val="Standard"/>
        <w:spacing w:after="120"/>
        <w:jc w:val="both"/>
        <w:rPr>
          <w:rFonts w:cs="Times New Roman"/>
          <w:b/>
          <w:sz w:val="22"/>
          <w:szCs w:val="22"/>
        </w:rPr>
      </w:pPr>
    </w:p>
    <w:p w:rsidR="00264B2B" w:rsidRPr="00E82010" w:rsidRDefault="00264B2B" w:rsidP="00264B2B">
      <w:pPr>
        <w:pStyle w:val="Standard"/>
        <w:spacing w:after="120"/>
        <w:jc w:val="both"/>
        <w:rPr>
          <w:rFonts w:cs="Times New Roman"/>
          <w:b/>
          <w:sz w:val="22"/>
          <w:szCs w:val="22"/>
        </w:rPr>
      </w:pPr>
    </w:p>
    <w:p w:rsidR="00264B2B" w:rsidRPr="00E82010" w:rsidRDefault="00264B2B" w:rsidP="00264B2B">
      <w:pPr>
        <w:pStyle w:val="Standard"/>
        <w:spacing w:after="120"/>
        <w:jc w:val="both"/>
        <w:rPr>
          <w:rFonts w:cs="Times New Roman"/>
          <w:b/>
          <w:sz w:val="22"/>
          <w:szCs w:val="22"/>
        </w:rPr>
      </w:pPr>
    </w:p>
    <w:p w:rsidR="00264B2B" w:rsidRPr="00E82010" w:rsidRDefault="00264B2B" w:rsidP="00264B2B">
      <w:pPr>
        <w:pStyle w:val="Standard"/>
        <w:spacing w:after="120"/>
        <w:jc w:val="both"/>
        <w:rPr>
          <w:rFonts w:cs="Times New Roman"/>
          <w:b/>
          <w:sz w:val="22"/>
          <w:szCs w:val="22"/>
        </w:rPr>
      </w:pPr>
    </w:p>
    <w:p w:rsidR="00264B2B" w:rsidRPr="00E82010" w:rsidRDefault="00264B2B" w:rsidP="00264B2B">
      <w:pPr>
        <w:pStyle w:val="Standard"/>
        <w:spacing w:after="120"/>
        <w:jc w:val="both"/>
        <w:rPr>
          <w:rFonts w:cs="Times New Roman"/>
          <w:sz w:val="22"/>
          <w:szCs w:val="22"/>
        </w:rPr>
      </w:pPr>
      <w:r w:rsidRPr="00E82010">
        <w:rPr>
          <w:rFonts w:cs="Times New Roman"/>
          <w:sz w:val="22"/>
          <w:szCs w:val="22"/>
        </w:rPr>
        <w:t>.</w:t>
      </w:r>
    </w:p>
    <w:p w:rsidR="00264B2B" w:rsidRPr="00264B2B" w:rsidRDefault="00264B2B">
      <w:pPr>
        <w:rPr>
          <w:rFonts w:ascii="Times New Roman" w:hAnsi="Times New Roman" w:cs="Times New Roman"/>
          <w:sz w:val="24"/>
          <w:szCs w:val="24"/>
          <w:lang/>
        </w:rPr>
      </w:pPr>
    </w:p>
    <w:p w:rsidR="00251D5D" w:rsidRPr="00C17677" w:rsidRDefault="00251D5D" w:rsidP="00DC34F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sectPr w:rsidR="00251D5D" w:rsidRPr="00C17677" w:rsidSect="00264B2B">
      <w:headerReference w:type="default" r:id="rId8"/>
      <w:pgSz w:w="15840" w:h="12240" w:orient="landscape"/>
      <w:pgMar w:top="81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7A2" w:rsidRDefault="007367A2" w:rsidP="00441B7A">
      <w:pPr>
        <w:spacing w:after="0" w:line="240" w:lineRule="auto"/>
      </w:pPr>
      <w:r>
        <w:separator/>
      </w:r>
    </w:p>
  </w:endnote>
  <w:endnote w:type="continuationSeparator" w:id="0">
    <w:p w:rsidR="007367A2" w:rsidRDefault="007367A2" w:rsidP="0044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7A2" w:rsidRDefault="007367A2" w:rsidP="00441B7A">
      <w:pPr>
        <w:spacing w:after="0" w:line="240" w:lineRule="auto"/>
      </w:pPr>
      <w:r>
        <w:separator/>
      </w:r>
    </w:p>
  </w:footnote>
  <w:footnote w:type="continuationSeparator" w:id="0">
    <w:p w:rsidR="007367A2" w:rsidRDefault="007367A2" w:rsidP="0044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B7A" w:rsidRPr="00441B7A" w:rsidRDefault="00441B7A" w:rsidP="00441B7A">
    <w:pPr>
      <w:pStyle w:val="Header"/>
      <w:jc w:val="right"/>
      <w:rPr>
        <w:rFonts w:ascii="Times New Roman" w:hAnsi="Times New Roman" w:cs="Times New Roman"/>
        <w:b/>
        <w:bCs/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7598D"/>
    <w:multiLevelType w:val="hybridMultilevel"/>
    <w:tmpl w:val="54A6D25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62FE6"/>
    <w:multiLevelType w:val="hybridMultilevel"/>
    <w:tmpl w:val="8E527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B6B27"/>
    <w:multiLevelType w:val="hybridMultilevel"/>
    <w:tmpl w:val="170A4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609EE"/>
    <w:multiLevelType w:val="hybridMultilevel"/>
    <w:tmpl w:val="3878E0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BC3B80"/>
    <w:multiLevelType w:val="multilevel"/>
    <w:tmpl w:val="30B623BC"/>
    <w:lvl w:ilvl="0">
      <w:start w:val="1"/>
      <w:numFmt w:val="decimal"/>
      <w:lvlText w:val="%1."/>
      <w:lvlJc w:val="left"/>
      <w:pPr>
        <w:ind w:left="1462" w:hanging="540"/>
      </w:pPr>
    </w:lvl>
    <w:lvl w:ilvl="1">
      <w:start w:val="1"/>
      <w:numFmt w:val="lowerLetter"/>
      <w:lvlText w:val="%2."/>
      <w:lvlJc w:val="left"/>
      <w:pPr>
        <w:ind w:left="2002" w:hanging="360"/>
      </w:pPr>
    </w:lvl>
    <w:lvl w:ilvl="2">
      <w:start w:val="1"/>
      <w:numFmt w:val="lowerRoman"/>
      <w:lvlText w:val="%1.%2.%3."/>
      <w:lvlJc w:val="right"/>
      <w:pPr>
        <w:ind w:left="2722" w:hanging="180"/>
      </w:pPr>
    </w:lvl>
    <w:lvl w:ilvl="3">
      <w:start w:val="1"/>
      <w:numFmt w:val="decimal"/>
      <w:lvlText w:val="%1.%2.%3.%4."/>
      <w:lvlJc w:val="left"/>
      <w:pPr>
        <w:ind w:left="3442" w:hanging="360"/>
      </w:pPr>
    </w:lvl>
    <w:lvl w:ilvl="4">
      <w:start w:val="1"/>
      <w:numFmt w:val="lowerLetter"/>
      <w:lvlText w:val="%1.%2.%3.%4.%5."/>
      <w:lvlJc w:val="left"/>
      <w:pPr>
        <w:ind w:left="4162" w:hanging="360"/>
      </w:pPr>
    </w:lvl>
    <w:lvl w:ilvl="5">
      <w:start w:val="1"/>
      <w:numFmt w:val="lowerRoman"/>
      <w:lvlText w:val="%1.%2.%3.%4.%5.%6."/>
      <w:lvlJc w:val="right"/>
      <w:pPr>
        <w:ind w:left="4882" w:hanging="180"/>
      </w:pPr>
    </w:lvl>
    <w:lvl w:ilvl="6">
      <w:start w:val="1"/>
      <w:numFmt w:val="decimal"/>
      <w:lvlText w:val="%1.%2.%3.%4.%5.%6.%7."/>
      <w:lvlJc w:val="left"/>
      <w:pPr>
        <w:ind w:left="5602" w:hanging="360"/>
      </w:pPr>
    </w:lvl>
    <w:lvl w:ilvl="7">
      <w:start w:val="1"/>
      <w:numFmt w:val="lowerLetter"/>
      <w:lvlText w:val="%1.%2.%3.%4.%5.%6.%7.%8."/>
      <w:lvlJc w:val="left"/>
      <w:pPr>
        <w:ind w:left="6322" w:hanging="360"/>
      </w:pPr>
    </w:lvl>
    <w:lvl w:ilvl="8">
      <w:start w:val="1"/>
      <w:numFmt w:val="lowerRoman"/>
      <w:lvlText w:val="%1.%2.%3.%4.%5.%6.%7.%8.%9."/>
      <w:lvlJc w:val="right"/>
      <w:pPr>
        <w:ind w:left="70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CC2"/>
    <w:rsid w:val="000142DA"/>
    <w:rsid w:val="000B7CC2"/>
    <w:rsid w:val="00104FCC"/>
    <w:rsid w:val="00171988"/>
    <w:rsid w:val="001C75CE"/>
    <w:rsid w:val="001D13CA"/>
    <w:rsid w:val="00251D5D"/>
    <w:rsid w:val="00264B2B"/>
    <w:rsid w:val="00274AE7"/>
    <w:rsid w:val="002865B5"/>
    <w:rsid w:val="002D2B7E"/>
    <w:rsid w:val="00300C9C"/>
    <w:rsid w:val="003048DF"/>
    <w:rsid w:val="00314933"/>
    <w:rsid w:val="0038079E"/>
    <w:rsid w:val="0039341A"/>
    <w:rsid w:val="003D676F"/>
    <w:rsid w:val="00441B7A"/>
    <w:rsid w:val="00456C39"/>
    <w:rsid w:val="00474151"/>
    <w:rsid w:val="004746D5"/>
    <w:rsid w:val="0047501B"/>
    <w:rsid w:val="004851DA"/>
    <w:rsid w:val="00490E33"/>
    <w:rsid w:val="004955DF"/>
    <w:rsid w:val="004A29C0"/>
    <w:rsid w:val="004E0305"/>
    <w:rsid w:val="004F2D42"/>
    <w:rsid w:val="0052481E"/>
    <w:rsid w:val="005F2134"/>
    <w:rsid w:val="00603611"/>
    <w:rsid w:val="00653DA2"/>
    <w:rsid w:val="006766CD"/>
    <w:rsid w:val="00686729"/>
    <w:rsid w:val="006B76AF"/>
    <w:rsid w:val="006E0DAF"/>
    <w:rsid w:val="007276B1"/>
    <w:rsid w:val="007367A2"/>
    <w:rsid w:val="007C065D"/>
    <w:rsid w:val="007E20DA"/>
    <w:rsid w:val="007E4519"/>
    <w:rsid w:val="0080624D"/>
    <w:rsid w:val="00862470"/>
    <w:rsid w:val="00866E5F"/>
    <w:rsid w:val="00882E9A"/>
    <w:rsid w:val="008A21C0"/>
    <w:rsid w:val="008C26C3"/>
    <w:rsid w:val="008D7589"/>
    <w:rsid w:val="00946586"/>
    <w:rsid w:val="00981207"/>
    <w:rsid w:val="009941E0"/>
    <w:rsid w:val="009D53C8"/>
    <w:rsid w:val="00A14324"/>
    <w:rsid w:val="00A73545"/>
    <w:rsid w:val="00A83CB8"/>
    <w:rsid w:val="00A861C7"/>
    <w:rsid w:val="00A90C08"/>
    <w:rsid w:val="00A96ABD"/>
    <w:rsid w:val="00AF7321"/>
    <w:rsid w:val="00B6480B"/>
    <w:rsid w:val="00BB34F5"/>
    <w:rsid w:val="00BE1FDC"/>
    <w:rsid w:val="00BE4556"/>
    <w:rsid w:val="00BE7DCB"/>
    <w:rsid w:val="00BF23E0"/>
    <w:rsid w:val="00C041CA"/>
    <w:rsid w:val="00C17677"/>
    <w:rsid w:val="00C348A0"/>
    <w:rsid w:val="00C35515"/>
    <w:rsid w:val="00C479F8"/>
    <w:rsid w:val="00C526F0"/>
    <w:rsid w:val="00CD647E"/>
    <w:rsid w:val="00CF3D5B"/>
    <w:rsid w:val="00CF63B4"/>
    <w:rsid w:val="00D0186A"/>
    <w:rsid w:val="00D25EDC"/>
    <w:rsid w:val="00D82500"/>
    <w:rsid w:val="00D834E4"/>
    <w:rsid w:val="00DC1C84"/>
    <w:rsid w:val="00DC34FD"/>
    <w:rsid w:val="00E03D85"/>
    <w:rsid w:val="00E73A2E"/>
    <w:rsid w:val="00E860D1"/>
    <w:rsid w:val="00E93418"/>
    <w:rsid w:val="00ED4F7D"/>
    <w:rsid w:val="00EF69C1"/>
    <w:rsid w:val="00F01C6B"/>
    <w:rsid w:val="00F27AA7"/>
    <w:rsid w:val="00F35752"/>
    <w:rsid w:val="00F36511"/>
    <w:rsid w:val="00F47380"/>
    <w:rsid w:val="00FD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96ABD"/>
    <w:pPr>
      <w:spacing w:after="0" w:line="240" w:lineRule="auto"/>
    </w:pPr>
  </w:style>
  <w:style w:type="paragraph" w:styleId="ListParagraph">
    <w:name w:val="List Paragraph"/>
    <w:basedOn w:val="Normal"/>
    <w:qFormat/>
    <w:rsid w:val="00BE1FDC"/>
    <w:pPr>
      <w:ind w:left="720"/>
      <w:contextualSpacing/>
    </w:pPr>
  </w:style>
  <w:style w:type="paragraph" w:customStyle="1" w:styleId="Standard">
    <w:name w:val="Standard"/>
    <w:rsid w:val="00264B2B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64B2B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441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B7A"/>
  </w:style>
  <w:style w:type="paragraph" w:styleId="Footer">
    <w:name w:val="footer"/>
    <w:basedOn w:val="Normal"/>
    <w:link w:val="FooterChar"/>
    <w:uiPriority w:val="99"/>
    <w:unhideWhenUsed/>
    <w:rsid w:val="00441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33F41-4343-4280-BAFD-EF8B1FDC3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2946</Words>
  <Characters>16795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GSRJS</Company>
  <LinksUpToDate>false</LinksUpToDate>
  <CharactersWithSpaces>19702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Milovan Bojic</dc:creator>
  <cp:lastModifiedBy>mira.ristic</cp:lastModifiedBy>
  <cp:revision>2</cp:revision>
  <cp:lastPrinted>2025-05-26T11:10:00Z</cp:lastPrinted>
  <dcterms:created xsi:type="dcterms:W3CDTF">2025-06-20T06:10:00Z</dcterms:created>
  <dcterms:modified xsi:type="dcterms:W3CDTF">2025-06-20T06:10:00Z</dcterms:modified>
</cp:coreProperties>
</file>