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svg" ContentType="image/svg+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56C" w:rsidRDefault="00094BD3" w:rsidP="0062256C">
      <w:pPr>
        <w:tabs>
          <w:tab w:val="left" w:pos="614"/>
          <w:tab w:val="left" w:pos="1766"/>
        </w:tabs>
        <w:spacing w:after="0"/>
        <w:ind w:left="2660" w:firstLine="940"/>
        <w:jc w:val="right"/>
        <w:rPr>
          <w:sz w:val="18"/>
          <w:szCs w:val="18"/>
        </w:rPr>
      </w:pPr>
      <w:r>
        <w:rPr>
          <w:noProof/>
        </w:rPr>
        <w:drawing>
          <wp:anchor distT="0" distB="0" distL="114300" distR="114300" simplePos="0" relativeHeight="251658240" behindDoc="0" locked="0" layoutInCell="1" allowOverlap="1">
            <wp:simplePos x="0" y="0"/>
            <wp:positionH relativeFrom="margin">
              <wp:align>left</wp:align>
            </wp:positionH>
            <wp:positionV relativeFrom="paragraph">
              <wp:posOffset>138</wp:posOffset>
            </wp:positionV>
            <wp:extent cx="2560320" cy="865505"/>
            <wp:effectExtent l="0" t="0" r="0" b="0"/>
            <wp:wrapSquare wrapText="bothSides"/>
            <wp:docPr id="15699285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60320" cy="865505"/>
                    </a:xfrm>
                    <a:prstGeom prst="rect">
                      <a:avLst/>
                    </a:prstGeom>
                    <a:noFill/>
                  </pic:spPr>
                </pic:pic>
              </a:graphicData>
            </a:graphic>
          </wp:anchor>
        </w:drawing>
      </w:r>
      <w:r>
        <w:rPr>
          <w:sz w:val="18"/>
          <w:szCs w:val="18"/>
          <w:lang/>
        </w:rPr>
        <w:t xml:space="preserve">             </w:t>
      </w:r>
      <w:r w:rsidR="0062256C">
        <w:rPr>
          <w:sz w:val="18"/>
          <w:szCs w:val="18"/>
        </w:rPr>
        <w:t xml:space="preserve">  </w:t>
      </w:r>
      <w:r>
        <w:rPr>
          <w:sz w:val="18"/>
          <w:szCs w:val="18"/>
          <w:lang/>
        </w:rPr>
        <w:t xml:space="preserve"> </w:t>
      </w:r>
      <w:r w:rsidR="0062256C">
        <w:rPr>
          <w:noProof/>
          <w:sz w:val="18"/>
          <w:szCs w:val="18"/>
        </w:rPr>
        <w:drawing>
          <wp:inline distT="0" distB="0" distL="0" distR="0">
            <wp:extent cx="191135" cy="191135"/>
            <wp:effectExtent l="0" t="0" r="0" b="0"/>
            <wp:docPr id="1075267276" name="Graphic 6" descr="Telephone"/>
            <wp:cNvGraphicFramePr/>
            <a:graphic xmlns:a="http://schemas.openxmlformats.org/drawingml/2006/main">
              <a:graphicData uri="http://schemas.openxmlformats.org/drawingml/2006/picture">
                <pic:pic xmlns:pic="http://schemas.openxmlformats.org/drawingml/2006/picture">
                  <pic:nvPicPr>
                    <pic:cNvPr id="1075267276" name="Graphic 5" descr="Telephone"/>
                    <pic:cNvPicPr/>
                  </pic:nvPicPr>
                  <pic:blipFill>
                    <a:blip r:embed="rId9" cstate="print">
                      <a:extLst>
                        <a:ext uri="{96DAC541-7B7A-43D3-8B79-37D633B846F1}">
                          <asvg:svgBlip xmlns:asvg="http://schemas.microsoft.com/office/drawing/2016/SVG/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r:embed="rId10"/>
                        </a:ext>
                      </a:extLst>
                    </a:blip>
                    <a:stretch>
                      <a:fillRect/>
                    </a:stretch>
                  </pic:blipFill>
                  <pic:spPr>
                    <a:xfrm>
                      <a:off x="0" y="0"/>
                      <a:ext cx="189865" cy="189865"/>
                    </a:xfrm>
                    <a:prstGeom prst="rect">
                      <a:avLst/>
                    </a:prstGeom>
                  </pic:spPr>
                </pic:pic>
              </a:graphicData>
            </a:graphic>
          </wp:inline>
        </w:drawing>
      </w:r>
      <w:r w:rsidR="0062256C">
        <w:rPr>
          <w:sz w:val="18"/>
          <w:szCs w:val="18"/>
        </w:rPr>
        <w:t xml:space="preserve">055/224-511 </w:t>
      </w:r>
      <w:r w:rsidR="0062256C">
        <w:rPr>
          <w:sz w:val="18"/>
          <w:szCs w:val="18"/>
        </w:rPr>
        <w:tab/>
      </w:r>
      <w:r w:rsidR="0062256C">
        <w:rPr>
          <w:noProof/>
        </w:rPr>
        <w:drawing>
          <wp:inline distT="0" distB="0" distL="0" distR="0">
            <wp:extent cx="182880" cy="182880"/>
            <wp:effectExtent l="0" t="0" r="7620" b="7620"/>
            <wp:docPr id="1338997602" name="Graphic 5" descr="Envelope"/>
            <wp:cNvGraphicFramePr/>
            <a:graphic xmlns:a="http://schemas.openxmlformats.org/drawingml/2006/main">
              <a:graphicData uri="http://schemas.openxmlformats.org/drawingml/2006/picture">
                <pic:pic xmlns:pic="http://schemas.openxmlformats.org/drawingml/2006/picture">
                  <pic:nvPicPr>
                    <pic:cNvPr id="1338997602" name="Graphic 6" descr="Envelope"/>
                    <pic:cNvPicPr>
                      <a:picLocks noChangeAspect="1"/>
                    </pic:cNvPicPr>
                  </pic:nvPicPr>
                  <pic:blipFill>
                    <a:blip r:embed="rId11" cstate="print">
                      <a:extLst>
                        <a:ext uri="{96DAC541-7B7A-43D3-8B79-37D633B846F1}">
                          <asvg:svgBlip xmlns:asvg="http://schemas.microsoft.com/office/drawing/2016/SVG/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r:embed="rId12"/>
                        </a:ext>
                      </a:extLst>
                    </a:blip>
                    <a:stretch>
                      <a:fillRect/>
                    </a:stretch>
                  </pic:blipFill>
                  <pic:spPr>
                    <a:xfrm>
                      <a:off x="0" y="0"/>
                      <a:ext cx="180340" cy="180340"/>
                    </a:xfrm>
                    <a:prstGeom prst="rect">
                      <a:avLst/>
                    </a:prstGeom>
                  </pic:spPr>
                </pic:pic>
              </a:graphicData>
            </a:graphic>
          </wp:inline>
        </w:drawing>
      </w:r>
      <w:r w:rsidR="0062256C">
        <w:rPr>
          <w:sz w:val="18"/>
          <w:szCs w:val="18"/>
        </w:rPr>
        <w:t xml:space="preserve"> turistbn</w:t>
      </w:r>
      <w:r w:rsidR="0062256C">
        <w:rPr>
          <w:rFonts w:cstheme="minorHAnsi"/>
          <w:sz w:val="18"/>
          <w:szCs w:val="18"/>
        </w:rPr>
        <w:t>@</w:t>
      </w:r>
      <w:r w:rsidR="0062256C">
        <w:rPr>
          <w:sz w:val="18"/>
          <w:szCs w:val="18"/>
        </w:rPr>
        <w:t>gmail.com</w:t>
      </w:r>
    </w:p>
    <w:p w:rsidR="0062256C" w:rsidRDefault="0062256C" w:rsidP="0062256C">
      <w:pPr>
        <w:tabs>
          <w:tab w:val="left" w:pos="614"/>
          <w:tab w:val="left" w:pos="1766"/>
        </w:tabs>
        <w:spacing w:after="0"/>
        <w:ind w:left="2660" w:firstLine="940"/>
        <w:jc w:val="right"/>
        <w:rPr>
          <w:sz w:val="18"/>
          <w:szCs w:val="18"/>
        </w:rPr>
      </w:pPr>
      <w:r>
        <w:rPr>
          <w:noProof/>
        </w:rPr>
        <w:drawing>
          <wp:inline distT="0" distB="0" distL="0" distR="0">
            <wp:extent cx="191135" cy="191135"/>
            <wp:effectExtent l="0" t="0" r="0" b="0"/>
            <wp:docPr id="369741289" name="Graphic 4" descr="Telephone"/>
            <wp:cNvGraphicFramePr/>
            <a:graphic xmlns:a="http://schemas.openxmlformats.org/drawingml/2006/main">
              <a:graphicData uri="http://schemas.openxmlformats.org/drawingml/2006/picture">
                <pic:pic xmlns:pic="http://schemas.openxmlformats.org/drawingml/2006/picture">
                  <pic:nvPicPr>
                    <pic:cNvPr id="369741289" name="Graphic 5" descr="Telephone"/>
                    <pic:cNvPicPr/>
                  </pic:nvPicPr>
                  <pic:blipFill>
                    <a:blip r:embed="rId9" cstate="print">
                      <a:extLst>
                        <a:ext uri="{96DAC541-7B7A-43D3-8B79-37D633B846F1}">
                          <asvg:svgBlip xmlns:asvg="http://schemas.microsoft.com/office/drawing/2016/SVG/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r:embed="rId10"/>
                        </a:ext>
                      </a:extLst>
                    </a:blip>
                    <a:stretch>
                      <a:fillRect/>
                    </a:stretch>
                  </pic:blipFill>
                  <pic:spPr>
                    <a:xfrm>
                      <a:off x="0" y="0"/>
                      <a:ext cx="189865" cy="189865"/>
                    </a:xfrm>
                    <a:prstGeom prst="rect">
                      <a:avLst/>
                    </a:prstGeom>
                  </pic:spPr>
                </pic:pic>
              </a:graphicData>
            </a:graphic>
          </wp:inline>
        </w:drawing>
      </w:r>
      <w:r>
        <w:rPr>
          <w:sz w:val="18"/>
          <w:szCs w:val="18"/>
        </w:rPr>
        <w:t xml:space="preserve">055/224-512  </w:t>
      </w:r>
      <w:r>
        <w:rPr>
          <w:noProof/>
        </w:rPr>
        <w:drawing>
          <wp:inline distT="0" distB="0" distL="0" distR="0">
            <wp:extent cx="174625" cy="174625"/>
            <wp:effectExtent l="0" t="0" r="0" b="0"/>
            <wp:docPr id="783141963" name="Graphic 3" descr="Cursor"/>
            <wp:cNvGraphicFramePr/>
            <a:graphic xmlns:a="http://schemas.openxmlformats.org/drawingml/2006/main">
              <a:graphicData uri="http://schemas.openxmlformats.org/drawingml/2006/picture">
                <pic:pic xmlns:pic="http://schemas.openxmlformats.org/drawingml/2006/picture">
                  <pic:nvPicPr>
                    <pic:cNvPr id="783141963" name="Graphic 2" descr="Cursor"/>
                    <pic:cNvPicPr/>
                  </pic:nvPicPr>
                  <pic:blipFill>
                    <a:blip r:embed="rId13" cstate="print">
                      <a:extLst>
                        <a:ext uri="{96DAC541-7B7A-43D3-8B79-37D633B846F1}">
                          <asvg:svgBlip xmlns:asvg="http://schemas.microsoft.com/office/drawing/2016/SVG/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r:embed="rId14"/>
                        </a:ext>
                      </a:extLst>
                    </a:blip>
                    <a:stretch>
                      <a:fillRect/>
                    </a:stretch>
                  </pic:blipFill>
                  <pic:spPr>
                    <a:xfrm>
                      <a:off x="0" y="0"/>
                      <a:ext cx="172720" cy="172720"/>
                    </a:xfrm>
                    <a:prstGeom prst="rect">
                      <a:avLst/>
                    </a:prstGeom>
                  </pic:spPr>
                </pic:pic>
              </a:graphicData>
            </a:graphic>
          </wp:inline>
        </w:drawing>
      </w:r>
      <w:r>
        <w:rPr>
          <w:sz w:val="18"/>
          <w:szCs w:val="18"/>
        </w:rPr>
        <w:t>www.bijeljinaturizam.com</w:t>
      </w:r>
    </w:p>
    <w:p w:rsidR="0062256C" w:rsidRDefault="0062256C" w:rsidP="0062256C">
      <w:pPr>
        <w:tabs>
          <w:tab w:val="left" w:pos="614"/>
          <w:tab w:val="left" w:pos="1766"/>
        </w:tabs>
        <w:spacing w:after="0"/>
        <w:jc w:val="right"/>
        <w:rPr>
          <w:sz w:val="18"/>
          <w:szCs w:val="18"/>
          <w:lang/>
        </w:rPr>
      </w:pPr>
      <w:r>
        <w:rPr>
          <w:noProof/>
          <w:sz w:val="18"/>
          <w:szCs w:val="18"/>
        </w:rPr>
        <w:drawing>
          <wp:inline distT="0" distB="0" distL="0" distR="0">
            <wp:extent cx="198755" cy="198755"/>
            <wp:effectExtent l="0" t="0" r="0" b="0"/>
            <wp:docPr id="864226891" name="Graphic 2" descr="Marker"/>
            <wp:cNvGraphicFramePr/>
            <a:graphic xmlns:a="http://schemas.openxmlformats.org/drawingml/2006/main">
              <a:graphicData uri="http://schemas.openxmlformats.org/drawingml/2006/picture">
                <pic:pic xmlns:pic="http://schemas.openxmlformats.org/drawingml/2006/picture">
                  <pic:nvPicPr>
                    <pic:cNvPr id="864226891" name="Graphic 4" descr="Marker"/>
                    <pic:cNvPicPr/>
                  </pic:nvPicPr>
                  <pic:blipFill>
                    <a:blip r:embed="rId15" cstate="print">
                      <a:extLst>
                        <a:ext uri="{96DAC541-7B7A-43D3-8B79-37D633B846F1}">
                          <asvg:svgBlip xmlns:asvg="http://schemas.microsoft.com/office/drawing/2016/SVG/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r:embed="rId16"/>
                        </a:ext>
                      </a:extLst>
                    </a:blip>
                    <a:stretch>
                      <a:fillRect/>
                    </a:stretch>
                  </pic:blipFill>
                  <pic:spPr>
                    <a:xfrm>
                      <a:off x="0" y="0"/>
                      <a:ext cx="198120" cy="198120"/>
                    </a:xfrm>
                    <a:prstGeom prst="rect">
                      <a:avLst/>
                    </a:prstGeom>
                  </pic:spPr>
                </pic:pic>
              </a:graphicData>
            </a:graphic>
          </wp:inline>
        </w:drawing>
      </w:r>
      <w:r>
        <w:rPr>
          <w:sz w:val="18"/>
          <w:szCs w:val="18"/>
          <w:lang/>
        </w:rPr>
        <w:t>Кнеза Милоша бр. 3</w:t>
      </w:r>
      <w:r>
        <w:rPr>
          <w:sz w:val="18"/>
          <w:szCs w:val="18"/>
        </w:rPr>
        <w:t>0</w:t>
      </w:r>
      <w:r>
        <w:rPr>
          <w:noProof/>
        </w:rPr>
        <w:t xml:space="preserve">  </w:t>
      </w:r>
      <w:r>
        <w:rPr>
          <w:noProof/>
        </w:rPr>
        <w:drawing>
          <wp:inline distT="0" distB="0" distL="0" distR="0">
            <wp:extent cx="182880" cy="182880"/>
            <wp:effectExtent l="0" t="0" r="7620" b="7620"/>
            <wp:docPr id="397415330" name="Graphic 1" descr="Credit card"/>
            <wp:cNvGraphicFramePr/>
            <a:graphic xmlns:a="http://schemas.openxmlformats.org/drawingml/2006/main">
              <a:graphicData uri="http://schemas.openxmlformats.org/drawingml/2006/picture">
                <pic:pic xmlns:pic="http://schemas.openxmlformats.org/drawingml/2006/picture">
                  <pic:nvPicPr>
                    <pic:cNvPr id="397415330" name="Graphic 1" descr="Credit card"/>
                    <pic:cNvPicPr/>
                  </pic:nvPicPr>
                  <pic:blipFill>
                    <a:blip r:embed="rId17" cstate="print">
                      <a:extLst>
                        <a:ext uri="{96DAC541-7B7A-43D3-8B79-37D633B846F1}">
                          <asvg:svgBlip xmlns:asvg="http://schemas.microsoft.com/office/drawing/2016/SVG/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r:embed="rId18"/>
                        </a:ext>
                      </a:extLst>
                    </a:blip>
                    <a:stretch>
                      <a:fillRect/>
                    </a:stretch>
                  </pic:blipFill>
                  <pic:spPr>
                    <a:xfrm>
                      <a:off x="0" y="0"/>
                      <a:ext cx="180975" cy="180975"/>
                    </a:xfrm>
                    <a:prstGeom prst="rect">
                      <a:avLst/>
                    </a:prstGeom>
                  </pic:spPr>
                </pic:pic>
              </a:graphicData>
            </a:graphic>
          </wp:inline>
        </w:drawing>
      </w:r>
      <w:r>
        <w:rPr>
          <w:sz w:val="18"/>
          <w:szCs w:val="18"/>
        </w:rPr>
        <w:t xml:space="preserve">JIB: </w:t>
      </w:r>
      <w:r>
        <w:rPr>
          <w:sz w:val="18"/>
          <w:szCs w:val="18"/>
          <w:lang w:val="sr-Cyrl-CS"/>
        </w:rPr>
        <w:t>4402025790001</w:t>
      </w:r>
    </w:p>
    <w:p w:rsidR="00094BD3" w:rsidRDefault="00094BD3" w:rsidP="0062256C">
      <w:pPr>
        <w:pStyle w:val="Header"/>
        <w:tabs>
          <w:tab w:val="left" w:pos="353"/>
        </w:tabs>
        <w:jc w:val="right"/>
        <w:rPr>
          <w:sz w:val="18"/>
          <w:szCs w:val="18"/>
          <w:lang w:val="sr-Cyrl-CS"/>
        </w:rPr>
      </w:pPr>
    </w:p>
    <w:p w:rsidR="00094BD3" w:rsidRPr="00094BD3" w:rsidRDefault="00094BD3" w:rsidP="00094BD3">
      <w:pPr>
        <w:pStyle w:val="Header"/>
        <w:jc w:val="right"/>
        <w:rPr>
          <w:sz w:val="18"/>
          <w:szCs w:val="18"/>
          <w:lang/>
        </w:rPr>
      </w:pPr>
    </w:p>
    <w:p w:rsidR="00094BD3" w:rsidRPr="00094BD3" w:rsidRDefault="00094BD3" w:rsidP="00094BD3">
      <w:pPr>
        <w:pBdr>
          <w:bottom w:val="thinThickMediumGap" w:sz="24" w:space="1" w:color="auto"/>
        </w:pBdr>
        <w:spacing w:after="0"/>
        <w:rPr>
          <w:lang/>
        </w:rPr>
      </w:pPr>
    </w:p>
    <w:p w:rsidR="00F4763A" w:rsidRPr="002B7158" w:rsidRDefault="00F4763A" w:rsidP="00094BD3">
      <w:pPr>
        <w:tabs>
          <w:tab w:val="left" w:pos="1240"/>
        </w:tabs>
        <w:spacing w:after="0"/>
        <w:rPr>
          <w:rFonts w:ascii="Times New Roman" w:hAnsi="Times New Roman" w:cs="Times New Roman"/>
        </w:rPr>
      </w:pPr>
    </w:p>
    <w:p w:rsidR="002B7158" w:rsidRPr="002B7158" w:rsidRDefault="002B7158" w:rsidP="002B7158">
      <w:pPr>
        <w:spacing w:after="200" w:line="276" w:lineRule="auto"/>
        <w:jc w:val="right"/>
        <w:rPr>
          <w:rFonts w:ascii="Times New Roman" w:hAnsi="Times New Roman" w:cs="Times New Roman"/>
          <w:b/>
          <w:kern w:val="0"/>
          <w:lang w:val="en-GB"/>
        </w:rPr>
      </w:pPr>
      <w:r w:rsidRPr="002B7158">
        <w:rPr>
          <w:kern w:val="0"/>
          <w:lang w:val="en-GB"/>
        </w:rPr>
        <w:tab/>
      </w:r>
    </w:p>
    <w:p w:rsidR="002B7158" w:rsidRPr="002B7158" w:rsidRDefault="002B7158" w:rsidP="002B7158">
      <w:pPr>
        <w:spacing w:after="200" w:line="276" w:lineRule="auto"/>
        <w:rPr>
          <w:rFonts w:ascii="Times New Roman" w:hAnsi="Times New Roman" w:cs="Times New Roman"/>
          <w:b/>
          <w:bCs/>
          <w:kern w:val="0"/>
          <w:sz w:val="40"/>
          <w:szCs w:val="40"/>
          <w:lang w:val="en-GB"/>
        </w:rPr>
      </w:pPr>
    </w:p>
    <w:p w:rsidR="002B7158" w:rsidRPr="002B7158" w:rsidRDefault="002B7158" w:rsidP="002B7158">
      <w:pPr>
        <w:spacing w:after="200" w:line="276" w:lineRule="auto"/>
        <w:jc w:val="center"/>
        <w:rPr>
          <w:rFonts w:ascii="Times New Roman" w:hAnsi="Times New Roman" w:cs="Times New Roman"/>
          <w:b/>
          <w:bCs/>
          <w:kern w:val="0"/>
          <w:sz w:val="40"/>
          <w:szCs w:val="40"/>
          <w:lang w:val="en-GB"/>
        </w:rPr>
      </w:pPr>
    </w:p>
    <w:p w:rsidR="002B7158" w:rsidRPr="002B7158" w:rsidRDefault="002B7158" w:rsidP="002B7158">
      <w:pPr>
        <w:spacing w:after="200" w:line="276" w:lineRule="auto"/>
        <w:jc w:val="center"/>
        <w:rPr>
          <w:rFonts w:ascii="Times New Roman" w:hAnsi="Times New Roman" w:cs="Times New Roman"/>
          <w:b/>
          <w:bCs/>
          <w:kern w:val="0"/>
          <w:sz w:val="40"/>
          <w:szCs w:val="40"/>
          <w:lang/>
        </w:rPr>
      </w:pPr>
    </w:p>
    <w:p w:rsidR="002B7158" w:rsidRPr="002B7158" w:rsidRDefault="002B7158" w:rsidP="002B7158">
      <w:pPr>
        <w:spacing w:after="200" w:line="276" w:lineRule="auto"/>
        <w:jc w:val="center"/>
        <w:rPr>
          <w:rFonts w:ascii="Times New Roman" w:hAnsi="Times New Roman" w:cs="Times New Roman"/>
          <w:b/>
          <w:kern w:val="0"/>
          <w:sz w:val="44"/>
          <w:szCs w:val="44"/>
          <w:lang w:val="en-GB"/>
        </w:rPr>
      </w:pPr>
      <w:r w:rsidRPr="002B7158">
        <w:rPr>
          <w:rFonts w:ascii="Times New Roman" w:hAnsi="Times New Roman" w:cs="Times New Roman"/>
          <w:b/>
          <w:kern w:val="0"/>
          <w:sz w:val="44"/>
          <w:szCs w:val="44"/>
          <w:lang w:val="en-GB"/>
        </w:rPr>
        <w:t xml:space="preserve">ПРОГРАМ РАДА </w:t>
      </w:r>
      <w:r w:rsidRPr="002B7158">
        <w:rPr>
          <w:rFonts w:ascii="Times New Roman" w:hAnsi="Times New Roman" w:cs="Times New Roman"/>
          <w:b/>
          <w:kern w:val="0"/>
          <w:sz w:val="44"/>
          <w:szCs w:val="44"/>
          <w:lang w:val="sr-Latn-BA"/>
        </w:rPr>
        <w:t xml:space="preserve">И ФИНАНСИЈСКИ ПЛАН </w:t>
      </w:r>
      <w:r w:rsidRPr="002B7158">
        <w:rPr>
          <w:rFonts w:ascii="Times New Roman" w:hAnsi="Times New Roman" w:cs="Times New Roman"/>
          <w:b/>
          <w:kern w:val="0"/>
          <w:sz w:val="44"/>
          <w:szCs w:val="44"/>
          <w:lang w:val="en-GB"/>
        </w:rPr>
        <w:t>ТУРИСТИЧКЕ ОРГАНИЗАЦИЈЕ ГРАДА БИЈЕЉИНА ЗА 202</w:t>
      </w:r>
      <w:r w:rsidR="00B929BE">
        <w:rPr>
          <w:rFonts w:ascii="Times New Roman" w:hAnsi="Times New Roman" w:cs="Times New Roman"/>
          <w:b/>
          <w:kern w:val="0"/>
          <w:sz w:val="44"/>
          <w:szCs w:val="44"/>
          <w:lang/>
        </w:rPr>
        <w:t>5</w:t>
      </w:r>
      <w:r w:rsidRPr="002B7158">
        <w:rPr>
          <w:rFonts w:ascii="Times New Roman" w:hAnsi="Times New Roman" w:cs="Times New Roman"/>
          <w:b/>
          <w:kern w:val="0"/>
          <w:sz w:val="44"/>
          <w:szCs w:val="44"/>
          <w:lang w:val="en-GB"/>
        </w:rPr>
        <w:t>. ГОДИНУ</w:t>
      </w:r>
    </w:p>
    <w:p w:rsidR="002B7158" w:rsidRPr="002B7158" w:rsidRDefault="002B7158" w:rsidP="002B7158">
      <w:pPr>
        <w:spacing w:after="200" w:line="276" w:lineRule="auto"/>
        <w:rPr>
          <w:kern w:val="0"/>
          <w:lang w:val="en-GB"/>
        </w:rPr>
      </w:pPr>
    </w:p>
    <w:p w:rsidR="002B7158" w:rsidRPr="002B7158" w:rsidRDefault="002B7158" w:rsidP="002B7158">
      <w:pPr>
        <w:spacing w:after="200" w:line="276" w:lineRule="auto"/>
        <w:rPr>
          <w:kern w:val="0"/>
          <w:lang w:val="en-GB"/>
        </w:rPr>
      </w:pPr>
    </w:p>
    <w:p w:rsidR="002B7158" w:rsidRPr="002B7158" w:rsidRDefault="002B7158" w:rsidP="002B7158">
      <w:pPr>
        <w:spacing w:after="200" w:line="276" w:lineRule="auto"/>
        <w:rPr>
          <w:kern w:val="0"/>
          <w:lang w:val="en-GB"/>
        </w:rPr>
      </w:pPr>
    </w:p>
    <w:p w:rsidR="002B7158" w:rsidRPr="002B7158" w:rsidRDefault="002B7158" w:rsidP="002B7158">
      <w:pPr>
        <w:spacing w:after="200" w:line="276" w:lineRule="auto"/>
        <w:jc w:val="center"/>
        <w:rPr>
          <w:rFonts w:ascii="Times New Roman" w:hAnsi="Times New Roman" w:cs="Times New Roman"/>
          <w:kern w:val="0"/>
          <w:sz w:val="28"/>
          <w:szCs w:val="28"/>
          <w:lang w:val="en-GB"/>
        </w:rPr>
      </w:pPr>
    </w:p>
    <w:p w:rsidR="002B7158" w:rsidRDefault="002B7158" w:rsidP="002B7158">
      <w:pPr>
        <w:spacing w:after="200" w:line="276" w:lineRule="auto"/>
        <w:jc w:val="center"/>
        <w:rPr>
          <w:rFonts w:ascii="Times New Roman" w:hAnsi="Times New Roman" w:cs="Times New Roman"/>
          <w:kern w:val="0"/>
          <w:sz w:val="28"/>
          <w:szCs w:val="28"/>
          <w:lang w:val="en-GB"/>
        </w:rPr>
      </w:pPr>
    </w:p>
    <w:p w:rsidR="002B7158" w:rsidRDefault="002B7158" w:rsidP="002B7158">
      <w:pPr>
        <w:spacing w:after="200" w:line="276" w:lineRule="auto"/>
        <w:jc w:val="center"/>
        <w:rPr>
          <w:rFonts w:ascii="Times New Roman" w:hAnsi="Times New Roman" w:cs="Times New Roman"/>
          <w:kern w:val="0"/>
          <w:sz w:val="28"/>
          <w:szCs w:val="28"/>
          <w:lang w:val="en-GB"/>
        </w:rPr>
      </w:pPr>
    </w:p>
    <w:p w:rsidR="002B7158" w:rsidRPr="002B7158" w:rsidRDefault="002B7158" w:rsidP="002B7158">
      <w:pPr>
        <w:spacing w:after="200" w:line="276" w:lineRule="auto"/>
        <w:jc w:val="center"/>
        <w:rPr>
          <w:rFonts w:ascii="Times New Roman" w:hAnsi="Times New Roman" w:cs="Times New Roman"/>
          <w:kern w:val="0"/>
          <w:sz w:val="28"/>
          <w:szCs w:val="28"/>
          <w:lang w:val="en-GB"/>
        </w:rPr>
      </w:pPr>
    </w:p>
    <w:p w:rsidR="002B7158" w:rsidRPr="002B7158" w:rsidRDefault="002B7158" w:rsidP="002B7158">
      <w:pPr>
        <w:spacing w:after="200" w:line="276" w:lineRule="auto"/>
        <w:jc w:val="center"/>
        <w:rPr>
          <w:rFonts w:ascii="Times New Roman" w:hAnsi="Times New Roman" w:cs="Times New Roman"/>
          <w:kern w:val="0"/>
          <w:sz w:val="28"/>
          <w:szCs w:val="28"/>
          <w:lang w:val="en-GB"/>
        </w:rPr>
      </w:pPr>
    </w:p>
    <w:p w:rsidR="002B7158" w:rsidRPr="002B7158" w:rsidRDefault="002B7158" w:rsidP="002B7158">
      <w:pPr>
        <w:spacing w:after="200" w:line="276" w:lineRule="auto"/>
        <w:jc w:val="center"/>
        <w:rPr>
          <w:rFonts w:ascii="Times New Roman" w:hAnsi="Times New Roman" w:cs="Times New Roman"/>
          <w:kern w:val="0"/>
          <w:sz w:val="28"/>
          <w:szCs w:val="28"/>
          <w:lang w:val="en-GB"/>
        </w:rPr>
      </w:pPr>
    </w:p>
    <w:p w:rsidR="002B7158" w:rsidRPr="002B7158" w:rsidRDefault="002B7158" w:rsidP="002B7158">
      <w:pPr>
        <w:spacing w:after="200" w:line="276" w:lineRule="auto"/>
        <w:jc w:val="center"/>
        <w:rPr>
          <w:rFonts w:ascii="Times New Roman" w:hAnsi="Times New Roman" w:cs="Times New Roman"/>
          <w:kern w:val="0"/>
          <w:sz w:val="28"/>
          <w:szCs w:val="28"/>
          <w:lang w:val="en-GB"/>
        </w:rPr>
      </w:pPr>
    </w:p>
    <w:p w:rsidR="002B7158" w:rsidRPr="002B7158" w:rsidRDefault="002B7158" w:rsidP="002B7158">
      <w:pPr>
        <w:spacing w:after="200" w:line="276" w:lineRule="auto"/>
        <w:jc w:val="center"/>
        <w:rPr>
          <w:rFonts w:ascii="Times New Roman" w:hAnsi="Times New Roman" w:cs="Times New Roman"/>
          <w:kern w:val="0"/>
          <w:sz w:val="24"/>
          <w:szCs w:val="24"/>
          <w:lang w:val="en-GB"/>
        </w:rPr>
      </w:pPr>
      <w:r w:rsidRPr="002B7158">
        <w:rPr>
          <w:rFonts w:ascii="Times New Roman" w:hAnsi="Times New Roman" w:cs="Times New Roman"/>
          <w:kern w:val="0"/>
          <w:sz w:val="24"/>
          <w:szCs w:val="24"/>
          <w:lang w:val="en-GB"/>
        </w:rPr>
        <w:t>Бијељина,</w:t>
      </w:r>
      <w:r w:rsidR="00506B36">
        <w:rPr>
          <w:rFonts w:ascii="Times New Roman" w:hAnsi="Times New Roman" w:cs="Times New Roman"/>
          <w:kern w:val="0"/>
          <w:sz w:val="24"/>
          <w:szCs w:val="24"/>
          <w:lang w:val="en-GB"/>
        </w:rPr>
        <w:t xml:space="preserve"> </w:t>
      </w:r>
      <w:r w:rsidR="00506B36">
        <w:rPr>
          <w:rFonts w:ascii="Times New Roman" w:hAnsi="Times New Roman" w:cs="Times New Roman"/>
          <w:kern w:val="0"/>
          <w:sz w:val="24"/>
          <w:szCs w:val="24"/>
          <w:lang/>
        </w:rPr>
        <w:t>април</w:t>
      </w:r>
      <w:r w:rsidRPr="002B7158">
        <w:rPr>
          <w:rFonts w:ascii="Times New Roman" w:hAnsi="Times New Roman" w:cs="Times New Roman"/>
          <w:kern w:val="0"/>
          <w:sz w:val="24"/>
          <w:szCs w:val="24"/>
          <w:lang w:val="en-GB"/>
        </w:rPr>
        <w:t xml:space="preserve"> 202</w:t>
      </w:r>
      <w:r w:rsidR="007B584B">
        <w:rPr>
          <w:rFonts w:ascii="Times New Roman" w:hAnsi="Times New Roman" w:cs="Times New Roman"/>
          <w:kern w:val="0"/>
          <w:sz w:val="24"/>
          <w:szCs w:val="24"/>
          <w:lang/>
        </w:rPr>
        <w:t>5</w:t>
      </w:r>
      <w:r w:rsidRPr="002B7158">
        <w:rPr>
          <w:rFonts w:ascii="Times New Roman" w:hAnsi="Times New Roman" w:cs="Times New Roman"/>
          <w:kern w:val="0"/>
          <w:sz w:val="24"/>
          <w:szCs w:val="24"/>
          <w:lang w:val="en-GB"/>
        </w:rPr>
        <w:t>. године</w:t>
      </w:r>
    </w:p>
    <w:sdt>
      <w:sdtPr>
        <w:rPr>
          <w:kern w:val="0"/>
          <w:lang w:val="en-GB"/>
        </w:rPr>
        <w:id w:val="1336499565"/>
        <w:docPartObj>
          <w:docPartGallery w:val="Table of Contents"/>
          <w:docPartUnique/>
        </w:docPartObj>
      </w:sdtPr>
      <w:sdtEndPr>
        <w:rPr>
          <w:b/>
          <w:bCs/>
          <w:noProof/>
        </w:rPr>
      </w:sdtEndPr>
      <w:sdtContent>
        <w:p w:rsidR="00BF71DD" w:rsidRDefault="00BF71DD" w:rsidP="002B7158">
          <w:pPr>
            <w:keepNext/>
            <w:keepLines/>
            <w:spacing w:before="240" w:after="0" w:line="276" w:lineRule="auto"/>
            <w:jc w:val="center"/>
            <w:rPr>
              <w:kern w:val="0"/>
              <w:lang w:val="en-GB"/>
            </w:rPr>
          </w:pPr>
        </w:p>
        <w:p w:rsidR="002B7158" w:rsidRPr="002B7158" w:rsidRDefault="002B7158" w:rsidP="002B7158">
          <w:pPr>
            <w:keepNext/>
            <w:keepLines/>
            <w:spacing w:before="240" w:after="0" w:line="276" w:lineRule="auto"/>
            <w:jc w:val="center"/>
            <w:rPr>
              <w:rFonts w:asciiTheme="majorHAnsi" w:eastAsiaTheme="majorEastAsia" w:hAnsiTheme="majorHAnsi" w:cstheme="majorBidi"/>
              <w:color w:val="000000" w:themeColor="text1"/>
              <w:kern w:val="0"/>
              <w:sz w:val="24"/>
              <w:lang w:val="en-GB"/>
            </w:rPr>
          </w:pPr>
          <w:r w:rsidRPr="002B7158">
            <w:rPr>
              <w:rFonts w:ascii="Times New Roman" w:eastAsiaTheme="majorEastAsia" w:hAnsi="Times New Roman" w:cs="Times New Roman"/>
              <w:b/>
              <w:color w:val="000000" w:themeColor="text1"/>
              <w:kern w:val="0"/>
              <w:sz w:val="24"/>
              <w:lang w:val="en-GB"/>
            </w:rPr>
            <w:t>Садржај</w:t>
          </w:r>
        </w:p>
        <w:p w:rsidR="0062276E" w:rsidRDefault="00366EC9">
          <w:pPr>
            <w:pStyle w:val="TOC1"/>
            <w:rPr>
              <w:rFonts w:asciiTheme="minorHAnsi" w:eastAsiaTheme="minorEastAsia" w:hAnsiTheme="minorHAnsi" w:cstheme="minorBidi"/>
              <w:kern w:val="2"/>
              <w:sz w:val="24"/>
              <w:szCs w:val="24"/>
              <w:lang w:val="en-US"/>
            </w:rPr>
          </w:pPr>
          <w:r w:rsidRPr="00366EC9">
            <w:rPr>
              <w:color w:val="000000" w:themeColor="text1"/>
            </w:rPr>
            <w:fldChar w:fldCharType="begin"/>
          </w:r>
          <w:r w:rsidR="002B7158" w:rsidRPr="002B7158">
            <w:rPr>
              <w:color w:val="000000" w:themeColor="text1"/>
            </w:rPr>
            <w:instrText xml:space="preserve"> TOC \o "1-3" \h \z \u </w:instrText>
          </w:r>
          <w:r w:rsidRPr="00366EC9">
            <w:rPr>
              <w:color w:val="000000" w:themeColor="text1"/>
            </w:rPr>
            <w:fldChar w:fldCharType="separate"/>
          </w:r>
          <w:hyperlink w:anchor="_Toc194991323" w:history="1">
            <w:r w:rsidR="0062276E" w:rsidRPr="001F7C51">
              <w:rPr>
                <w:rStyle w:val="Hyperlink"/>
                <w:rFonts w:eastAsiaTheme="majorEastAsia"/>
                <w:b/>
              </w:rPr>
              <w:t>УВОД</w:t>
            </w:r>
            <w:r w:rsidR="0062276E">
              <w:rPr>
                <w:webHidden/>
              </w:rPr>
              <w:tab/>
            </w:r>
            <w:r>
              <w:rPr>
                <w:webHidden/>
              </w:rPr>
              <w:fldChar w:fldCharType="begin"/>
            </w:r>
            <w:r w:rsidR="0062276E">
              <w:rPr>
                <w:webHidden/>
              </w:rPr>
              <w:instrText xml:space="preserve"> PAGEREF _Toc194991323 \h </w:instrText>
            </w:r>
            <w:r>
              <w:rPr>
                <w:webHidden/>
              </w:rPr>
            </w:r>
            <w:r>
              <w:rPr>
                <w:webHidden/>
              </w:rPr>
              <w:fldChar w:fldCharType="separate"/>
            </w:r>
            <w:r w:rsidR="00E07FF6">
              <w:rPr>
                <w:webHidden/>
              </w:rPr>
              <w:t>1</w:t>
            </w:r>
            <w:r>
              <w:rPr>
                <w:webHidden/>
              </w:rPr>
              <w:fldChar w:fldCharType="end"/>
            </w:r>
          </w:hyperlink>
        </w:p>
        <w:p w:rsidR="0062276E" w:rsidRDefault="00366EC9">
          <w:pPr>
            <w:pStyle w:val="TOC1"/>
            <w:rPr>
              <w:rFonts w:asciiTheme="minorHAnsi" w:eastAsiaTheme="minorEastAsia" w:hAnsiTheme="minorHAnsi" w:cstheme="minorBidi"/>
              <w:kern w:val="2"/>
              <w:sz w:val="24"/>
              <w:szCs w:val="24"/>
              <w:lang w:val="en-US"/>
            </w:rPr>
          </w:pPr>
          <w:hyperlink w:anchor="_Toc194991324" w:history="1">
            <w:r w:rsidR="0062276E" w:rsidRPr="001F7C51">
              <w:rPr>
                <w:rStyle w:val="Hyperlink"/>
                <w:rFonts w:eastAsiaTheme="majorEastAsia"/>
                <w:b/>
              </w:rPr>
              <w:t>КАДРОВСКА СТРУКТУРА ТУРИСТИЧКЕ ОРГАНИЗАЦИЈЕ</w:t>
            </w:r>
            <w:r w:rsidR="0062276E">
              <w:rPr>
                <w:webHidden/>
              </w:rPr>
              <w:tab/>
            </w:r>
            <w:r>
              <w:rPr>
                <w:webHidden/>
              </w:rPr>
              <w:fldChar w:fldCharType="begin"/>
            </w:r>
            <w:r w:rsidR="0062276E">
              <w:rPr>
                <w:webHidden/>
              </w:rPr>
              <w:instrText xml:space="preserve"> PAGEREF _Toc194991324 \h </w:instrText>
            </w:r>
            <w:r>
              <w:rPr>
                <w:webHidden/>
              </w:rPr>
            </w:r>
            <w:r>
              <w:rPr>
                <w:webHidden/>
              </w:rPr>
              <w:fldChar w:fldCharType="separate"/>
            </w:r>
            <w:r w:rsidR="00E07FF6">
              <w:rPr>
                <w:webHidden/>
              </w:rPr>
              <w:t>3</w:t>
            </w:r>
            <w:r>
              <w:rPr>
                <w:webHidden/>
              </w:rPr>
              <w:fldChar w:fldCharType="end"/>
            </w:r>
          </w:hyperlink>
        </w:p>
        <w:p w:rsidR="0062276E" w:rsidRDefault="00366EC9">
          <w:pPr>
            <w:pStyle w:val="TOC1"/>
            <w:rPr>
              <w:rFonts w:asciiTheme="minorHAnsi" w:eastAsiaTheme="minorEastAsia" w:hAnsiTheme="minorHAnsi" w:cstheme="minorBidi"/>
              <w:kern w:val="2"/>
              <w:sz w:val="24"/>
              <w:szCs w:val="24"/>
              <w:lang w:val="en-US"/>
            </w:rPr>
          </w:pPr>
          <w:hyperlink w:anchor="_Toc194991325" w:history="1">
            <w:r w:rsidR="0062276E" w:rsidRPr="001F7C51">
              <w:rPr>
                <w:rStyle w:val="Hyperlink"/>
                <w:rFonts w:eastAsiaTheme="majorEastAsia"/>
                <w:b/>
                <w:lang w:val="sr-Latn-BA"/>
              </w:rPr>
              <w:t>Табела</w:t>
            </w:r>
            <w:r w:rsidR="0062276E" w:rsidRPr="001F7C51">
              <w:rPr>
                <w:rStyle w:val="Hyperlink"/>
                <w:rFonts w:eastAsiaTheme="majorEastAsia"/>
                <w:b/>
                <w:lang w:val="sr-Cyrl-CS"/>
              </w:rPr>
              <w:t xml:space="preserve"> 1</w:t>
            </w:r>
            <w:r w:rsidR="0062276E" w:rsidRPr="001F7C51">
              <w:rPr>
                <w:rStyle w:val="Hyperlink"/>
                <w:rFonts w:eastAsiaTheme="majorEastAsia"/>
              </w:rPr>
              <w:t xml:space="preserve">. </w:t>
            </w:r>
            <w:r w:rsidR="0062276E" w:rsidRPr="001F7C51">
              <w:rPr>
                <w:rStyle w:val="Hyperlink"/>
                <w:rFonts w:eastAsiaTheme="majorEastAsia"/>
                <w:i/>
                <w:iCs/>
              </w:rPr>
              <w:t xml:space="preserve">Шематски приказ радних мјеста у Туристичкој организацији </w:t>
            </w:r>
            <w:r w:rsidR="0062276E" w:rsidRPr="001F7C51">
              <w:rPr>
                <w:rStyle w:val="Hyperlink"/>
                <w:rFonts w:eastAsiaTheme="majorEastAsia"/>
                <w:i/>
                <w:iCs/>
                <w:lang/>
              </w:rPr>
              <w:t>г</w:t>
            </w:r>
            <w:r w:rsidR="0062276E" w:rsidRPr="001F7C51">
              <w:rPr>
                <w:rStyle w:val="Hyperlink"/>
                <w:rFonts w:eastAsiaTheme="majorEastAsia"/>
                <w:i/>
                <w:iCs/>
              </w:rPr>
              <w:t>рада Бијељина</w:t>
            </w:r>
            <w:r w:rsidR="0062276E">
              <w:rPr>
                <w:webHidden/>
              </w:rPr>
              <w:tab/>
            </w:r>
            <w:r>
              <w:rPr>
                <w:webHidden/>
              </w:rPr>
              <w:fldChar w:fldCharType="begin"/>
            </w:r>
            <w:r w:rsidR="0062276E">
              <w:rPr>
                <w:webHidden/>
              </w:rPr>
              <w:instrText xml:space="preserve"> PAGEREF _Toc194991325 \h </w:instrText>
            </w:r>
            <w:r>
              <w:rPr>
                <w:webHidden/>
              </w:rPr>
            </w:r>
            <w:r>
              <w:rPr>
                <w:webHidden/>
              </w:rPr>
              <w:fldChar w:fldCharType="separate"/>
            </w:r>
            <w:r w:rsidR="00E07FF6">
              <w:rPr>
                <w:webHidden/>
              </w:rPr>
              <w:t>3</w:t>
            </w:r>
            <w:r>
              <w:rPr>
                <w:webHidden/>
              </w:rPr>
              <w:fldChar w:fldCharType="end"/>
            </w:r>
          </w:hyperlink>
        </w:p>
        <w:p w:rsidR="0062276E" w:rsidRDefault="00366EC9">
          <w:pPr>
            <w:pStyle w:val="TOC1"/>
            <w:rPr>
              <w:rFonts w:asciiTheme="minorHAnsi" w:eastAsiaTheme="minorEastAsia" w:hAnsiTheme="minorHAnsi" w:cstheme="minorBidi"/>
              <w:kern w:val="2"/>
              <w:sz w:val="24"/>
              <w:szCs w:val="24"/>
              <w:lang w:val="en-US"/>
            </w:rPr>
          </w:pPr>
          <w:hyperlink w:anchor="_Toc194991326" w:history="1">
            <w:r w:rsidR="0062276E" w:rsidRPr="001F7C51">
              <w:rPr>
                <w:rStyle w:val="Hyperlink"/>
                <w:rFonts w:eastAsiaTheme="majorEastAsia"/>
                <w:b/>
                <w:bCs/>
              </w:rPr>
              <w:t>ИСТРАЖИВАЊЕ ТРЖИШТА</w:t>
            </w:r>
            <w:r w:rsidR="0062276E">
              <w:rPr>
                <w:webHidden/>
              </w:rPr>
              <w:tab/>
            </w:r>
            <w:r>
              <w:rPr>
                <w:webHidden/>
              </w:rPr>
              <w:fldChar w:fldCharType="begin"/>
            </w:r>
            <w:r w:rsidR="0062276E">
              <w:rPr>
                <w:webHidden/>
              </w:rPr>
              <w:instrText xml:space="preserve"> PAGEREF _Toc194991326 \h </w:instrText>
            </w:r>
            <w:r>
              <w:rPr>
                <w:webHidden/>
              </w:rPr>
            </w:r>
            <w:r>
              <w:rPr>
                <w:webHidden/>
              </w:rPr>
              <w:fldChar w:fldCharType="separate"/>
            </w:r>
            <w:r w:rsidR="00E07FF6">
              <w:rPr>
                <w:webHidden/>
              </w:rPr>
              <w:t>4</w:t>
            </w:r>
            <w:r>
              <w:rPr>
                <w:webHidden/>
              </w:rPr>
              <w:fldChar w:fldCharType="end"/>
            </w:r>
          </w:hyperlink>
        </w:p>
        <w:p w:rsidR="0062276E" w:rsidRDefault="00366EC9">
          <w:pPr>
            <w:pStyle w:val="TOC1"/>
            <w:rPr>
              <w:rFonts w:asciiTheme="minorHAnsi" w:eastAsiaTheme="minorEastAsia" w:hAnsiTheme="minorHAnsi" w:cstheme="minorBidi"/>
              <w:kern w:val="2"/>
              <w:sz w:val="24"/>
              <w:szCs w:val="24"/>
              <w:lang w:val="en-US"/>
            </w:rPr>
          </w:pPr>
          <w:hyperlink w:anchor="_Toc194991327" w:history="1">
            <w:r w:rsidR="0062276E" w:rsidRPr="001F7C51">
              <w:rPr>
                <w:rStyle w:val="Hyperlink"/>
                <w:rFonts w:eastAsiaTheme="majorEastAsia"/>
                <w:b/>
                <w:bCs/>
              </w:rPr>
              <w:t>ПРИКУПЉАЊЕ И МЈЕСЕЧНА ОБРАДА ПОДАТАКА О ТУРИСТИЧКОМ ПРОМЕТУ НА ПОДРУЧЈУ ГРАДА БИЈЕЉИНЕ И АЖУРИРАЊЕ БАЗЕ ПОДАТАКА</w:t>
            </w:r>
            <w:r w:rsidR="0062276E">
              <w:rPr>
                <w:webHidden/>
              </w:rPr>
              <w:tab/>
            </w:r>
            <w:r>
              <w:rPr>
                <w:webHidden/>
              </w:rPr>
              <w:fldChar w:fldCharType="begin"/>
            </w:r>
            <w:r w:rsidR="0062276E">
              <w:rPr>
                <w:webHidden/>
              </w:rPr>
              <w:instrText xml:space="preserve"> PAGEREF _Toc194991327 \h </w:instrText>
            </w:r>
            <w:r>
              <w:rPr>
                <w:webHidden/>
              </w:rPr>
            </w:r>
            <w:r>
              <w:rPr>
                <w:webHidden/>
              </w:rPr>
              <w:fldChar w:fldCharType="separate"/>
            </w:r>
            <w:r w:rsidR="00E07FF6">
              <w:rPr>
                <w:webHidden/>
              </w:rPr>
              <w:t>5</w:t>
            </w:r>
            <w:r>
              <w:rPr>
                <w:webHidden/>
              </w:rPr>
              <w:fldChar w:fldCharType="end"/>
            </w:r>
          </w:hyperlink>
        </w:p>
        <w:p w:rsidR="0062276E" w:rsidRDefault="00366EC9">
          <w:pPr>
            <w:pStyle w:val="TOC1"/>
            <w:rPr>
              <w:rFonts w:asciiTheme="minorHAnsi" w:eastAsiaTheme="minorEastAsia" w:hAnsiTheme="minorHAnsi" w:cstheme="minorBidi"/>
              <w:kern w:val="2"/>
              <w:sz w:val="24"/>
              <w:szCs w:val="24"/>
              <w:lang w:val="en-US"/>
            </w:rPr>
          </w:pPr>
          <w:hyperlink w:anchor="_Toc194991328" w:history="1">
            <w:r w:rsidR="0062276E" w:rsidRPr="001F7C51">
              <w:rPr>
                <w:rStyle w:val="Hyperlink"/>
                <w:rFonts w:eastAsiaTheme="majorEastAsia"/>
                <w:b/>
                <w:bCs/>
              </w:rPr>
              <w:t xml:space="preserve">Анализа стања туризма на подручју </w:t>
            </w:r>
            <w:r w:rsidR="0062276E" w:rsidRPr="001F7C51">
              <w:rPr>
                <w:rStyle w:val="Hyperlink"/>
                <w:rFonts w:eastAsiaTheme="majorEastAsia"/>
                <w:b/>
                <w:bCs/>
                <w:lang/>
              </w:rPr>
              <w:t>г</w:t>
            </w:r>
            <w:r w:rsidR="0062276E" w:rsidRPr="001F7C51">
              <w:rPr>
                <w:rStyle w:val="Hyperlink"/>
                <w:rFonts w:eastAsiaTheme="majorEastAsia"/>
                <w:b/>
                <w:bCs/>
              </w:rPr>
              <w:t>рада Бијељина</w:t>
            </w:r>
            <w:r w:rsidR="0062276E">
              <w:rPr>
                <w:webHidden/>
              </w:rPr>
              <w:tab/>
            </w:r>
            <w:r>
              <w:rPr>
                <w:webHidden/>
              </w:rPr>
              <w:fldChar w:fldCharType="begin"/>
            </w:r>
            <w:r w:rsidR="0062276E">
              <w:rPr>
                <w:webHidden/>
              </w:rPr>
              <w:instrText xml:space="preserve"> PAGEREF _Toc194991328 \h </w:instrText>
            </w:r>
            <w:r>
              <w:rPr>
                <w:webHidden/>
              </w:rPr>
            </w:r>
            <w:r>
              <w:rPr>
                <w:webHidden/>
              </w:rPr>
              <w:fldChar w:fldCharType="separate"/>
            </w:r>
            <w:r w:rsidR="00E07FF6">
              <w:rPr>
                <w:webHidden/>
              </w:rPr>
              <w:t>5</w:t>
            </w:r>
            <w:r>
              <w:rPr>
                <w:webHidden/>
              </w:rPr>
              <w:fldChar w:fldCharType="end"/>
            </w:r>
          </w:hyperlink>
        </w:p>
        <w:p w:rsidR="0062276E" w:rsidRDefault="00366EC9">
          <w:pPr>
            <w:pStyle w:val="TOC1"/>
            <w:rPr>
              <w:rFonts w:asciiTheme="minorHAnsi" w:eastAsiaTheme="minorEastAsia" w:hAnsiTheme="minorHAnsi" w:cstheme="minorBidi"/>
              <w:kern w:val="2"/>
              <w:sz w:val="24"/>
              <w:szCs w:val="24"/>
              <w:lang w:val="en-US"/>
            </w:rPr>
          </w:pPr>
          <w:hyperlink w:anchor="_Toc194991329" w:history="1">
            <w:r w:rsidR="0062276E" w:rsidRPr="001F7C51">
              <w:rPr>
                <w:rStyle w:val="Hyperlink"/>
                <w:rFonts w:eastAsiaTheme="majorEastAsia"/>
                <w:b/>
              </w:rPr>
              <w:t xml:space="preserve">Табела </w:t>
            </w:r>
            <w:r w:rsidR="0062276E" w:rsidRPr="001F7C51">
              <w:rPr>
                <w:rStyle w:val="Hyperlink"/>
                <w:rFonts w:eastAsiaTheme="majorEastAsia"/>
                <w:b/>
                <w:lang/>
              </w:rPr>
              <w:t>2</w:t>
            </w:r>
            <w:r w:rsidR="0062276E" w:rsidRPr="001F7C51">
              <w:rPr>
                <w:rStyle w:val="Hyperlink"/>
                <w:rFonts w:eastAsiaTheme="majorEastAsia"/>
                <w:i/>
                <w:iCs/>
              </w:rPr>
              <w:t>. Број долазака и ноћења туриста</w:t>
            </w:r>
            <w:r w:rsidR="0062276E">
              <w:rPr>
                <w:webHidden/>
              </w:rPr>
              <w:tab/>
            </w:r>
            <w:r>
              <w:rPr>
                <w:webHidden/>
              </w:rPr>
              <w:fldChar w:fldCharType="begin"/>
            </w:r>
            <w:r w:rsidR="0062276E">
              <w:rPr>
                <w:webHidden/>
              </w:rPr>
              <w:instrText xml:space="preserve"> PAGEREF _Toc194991329 \h </w:instrText>
            </w:r>
            <w:r>
              <w:rPr>
                <w:webHidden/>
              </w:rPr>
            </w:r>
            <w:r>
              <w:rPr>
                <w:webHidden/>
              </w:rPr>
              <w:fldChar w:fldCharType="separate"/>
            </w:r>
            <w:r w:rsidR="00E07FF6">
              <w:rPr>
                <w:webHidden/>
              </w:rPr>
              <w:t>5</w:t>
            </w:r>
            <w:r>
              <w:rPr>
                <w:webHidden/>
              </w:rPr>
              <w:fldChar w:fldCharType="end"/>
            </w:r>
          </w:hyperlink>
        </w:p>
        <w:p w:rsidR="0062276E" w:rsidRDefault="00366EC9">
          <w:pPr>
            <w:pStyle w:val="TOC1"/>
            <w:rPr>
              <w:rFonts w:asciiTheme="minorHAnsi" w:eastAsiaTheme="minorEastAsia" w:hAnsiTheme="minorHAnsi" w:cstheme="minorBidi"/>
              <w:kern w:val="2"/>
              <w:sz w:val="24"/>
              <w:szCs w:val="24"/>
              <w:lang w:val="en-US"/>
            </w:rPr>
          </w:pPr>
          <w:hyperlink w:anchor="_Toc194991330" w:history="1">
            <w:r w:rsidR="0062276E" w:rsidRPr="001F7C51">
              <w:rPr>
                <w:rStyle w:val="Hyperlink"/>
                <w:rFonts w:eastAsiaTheme="majorEastAsia"/>
                <w:b/>
                <w:bCs/>
              </w:rPr>
              <w:t xml:space="preserve">График 1. </w:t>
            </w:r>
            <w:r w:rsidR="0062276E" w:rsidRPr="001F7C51">
              <w:rPr>
                <w:rStyle w:val="Hyperlink"/>
                <w:rFonts w:eastAsiaTheme="majorEastAsia"/>
                <w:i/>
                <w:iCs/>
              </w:rPr>
              <w:t>Број долазака туриста</w:t>
            </w:r>
            <w:r w:rsidR="0062276E">
              <w:rPr>
                <w:webHidden/>
              </w:rPr>
              <w:tab/>
            </w:r>
            <w:r>
              <w:rPr>
                <w:webHidden/>
              </w:rPr>
              <w:fldChar w:fldCharType="begin"/>
            </w:r>
            <w:r w:rsidR="0062276E">
              <w:rPr>
                <w:webHidden/>
              </w:rPr>
              <w:instrText xml:space="preserve"> PAGEREF _Toc194991330 \h </w:instrText>
            </w:r>
            <w:r>
              <w:rPr>
                <w:webHidden/>
              </w:rPr>
            </w:r>
            <w:r>
              <w:rPr>
                <w:webHidden/>
              </w:rPr>
              <w:fldChar w:fldCharType="separate"/>
            </w:r>
            <w:r w:rsidR="00E07FF6">
              <w:rPr>
                <w:webHidden/>
              </w:rPr>
              <w:t>6</w:t>
            </w:r>
            <w:r>
              <w:rPr>
                <w:webHidden/>
              </w:rPr>
              <w:fldChar w:fldCharType="end"/>
            </w:r>
          </w:hyperlink>
        </w:p>
        <w:p w:rsidR="0062276E" w:rsidRDefault="00366EC9">
          <w:pPr>
            <w:pStyle w:val="TOC1"/>
            <w:rPr>
              <w:rFonts w:asciiTheme="minorHAnsi" w:eastAsiaTheme="minorEastAsia" w:hAnsiTheme="minorHAnsi" w:cstheme="minorBidi"/>
              <w:kern w:val="2"/>
              <w:sz w:val="24"/>
              <w:szCs w:val="24"/>
              <w:lang w:val="en-US"/>
            </w:rPr>
          </w:pPr>
          <w:hyperlink w:anchor="_Toc194991331" w:history="1">
            <w:r w:rsidR="0062276E" w:rsidRPr="001F7C51">
              <w:rPr>
                <w:rStyle w:val="Hyperlink"/>
                <w:rFonts w:eastAsiaTheme="majorEastAsia"/>
                <w:b/>
                <w:bCs/>
              </w:rPr>
              <w:t xml:space="preserve">График 2. </w:t>
            </w:r>
            <w:r w:rsidR="0062276E" w:rsidRPr="001F7C51">
              <w:rPr>
                <w:rStyle w:val="Hyperlink"/>
                <w:rFonts w:eastAsiaTheme="majorEastAsia"/>
                <w:i/>
                <w:iCs/>
              </w:rPr>
              <w:t>Број остварених ноћења</w:t>
            </w:r>
            <w:r w:rsidR="0062276E">
              <w:rPr>
                <w:webHidden/>
              </w:rPr>
              <w:tab/>
            </w:r>
            <w:r>
              <w:rPr>
                <w:webHidden/>
              </w:rPr>
              <w:fldChar w:fldCharType="begin"/>
            </w:r>
            <w:r w:rsidR="0062276E">
              <w:rPr>
                <w:webHidden/>
              </w:rPr>
              <w:instrText xml:space="preserve"> PAGEREF _Toc194991331 \h </w:instrText>
            </w:r>
            <w:r>
              <w:rPr>
                <w:webHidden/>
              </w:rPr>
            </w:r>
            <w:r>
              <w:rPr>
                <w:webHidden/>
              </w:rPr>
              <w:fldChar w:fldCharType="separate"/>
            </w:r>
            <w:r w:rsidR="00E07FF6">
              <w:rPr>
                <w:webHidden/>
              </w:rPr>
              <w:t>6</w:t>
            </w:r>
            <w:r>
              <w:rPr>
                <w:webHidden/>
              </w:rPr>
              <w:fldChar w:fldCharType="end"/>
            </w:r>
          </w:hyperlink>
        </w:p>
        <w:p w:rsidR="0062276E" w:rsidRDefault="00366EC9">
          <w:pPr>
            <w:pStyle w:val="TOC1"/>
            <w:rPr>
              <w:rFonts w:asciiTheme="minorHAnsi" w:eastAsiaTheme="minorEastAsia" w:hAnsiTheme="minorHAnsi" w:cstheme="minorBidi"/>
              <w:kern w:val="2"/>
              <w:sz w:val="24"/>
              <w:szCs w:val="24"/>
              <w:lang w:val="en-US"/>
            </w:rPr>
          </w:pPr>
          <w:hyperlink w:anchor="_Toc194991332" w:history="1">
            <w:r w:rsidR="0062276E" w:rsidRPr="001F7C51">
              <w:rPr>
                <w:rStyle w:val="Hyperlink"/>
                <w:rFonts w:eastAsiaTheme="majorEastAsia"/>
                <w:b/>
              </w:rPr>
              <w:t>САРАДЊА СА ДОМАЋИМ ИНСТИТУЦИЈАМА/СУБЈЕКТИМА У СЕГМЕНТУ РАЗВОЈА И УНАПРЕЂЕЊА ПРОМОЦИЈЕ ТУРИЗМА</w:t>
            </w:r>
            <w:r w:rsidR="0062276E">
              <w:rPr>
                <w:webHidden/>
              </w:rPr>
              <w:tab/>
            </w:r>
            <w:r>
              <w:rPr>
                <w:webHidden/>
              </w:rPr>
              <w:fldChar w:fldCharType="begin"/>
            </w:r>
            <w:r w:rsidR="0062276E">
              <w:rPr>
                <w:webHidden/>
              </w:rPr>
              <w:instrText xml:space="preserve"> PAGEREF _Toc194991332 \h </w:instrText>
            </w:r>
            <w:r>
              <w:rPr>
                <w:webHidden/>
              </w:rPr>
            </w:r>
            <w:r>
              <w:rPr>
                <w:webHidden/>
              </w:rPr>
              <w:fldChar w:fldCharType="separate"/>
            </w:r>
            <w:r w:rsidR="00E07FF6">
              <w:rPr>
                <w:webHidden/>
              </w:rPr>
              <w:t>7</w:t>
            </w:r>
            <w:r>
              <w:rPr>
                <w:webHidden/>
              </w:rPr>
              <w:fldChar w:fldCharType="end"/>
            </w:r>
          </w:hyperlink>
        </w:p>
        <w:p w:rsidR="0062276E" w:rsidRDefault="00366EC9">
          <w:pPr>
            <w:pStyle w:val="TOC3"/>
            <w:tabs>
              <w:tab w:val="right" w:leader="dot" w:pos="9350"/>
            </w:tabs>
            <w:rPr>
              <w:rFonts w:eastAsiaTheme="minorEastAsia"/>
              <w:noProof/>
              <w:kern w:val="2"/>
              <w:sz w:val="24"/>
              <w:szCs w:val="24"/>
              <w:lang w:val="en-US"/>
            </w:rPr>
          </w:pPr>
          <w:hyperlink w:anchor="_Toc194991333" w:history="1">
            <w:r w:rsidR="0062276E" w:rsidRPr="001F7C51">
              <w:rPr>
                <w:rStyle w:val="Hyperlink"/>
                <w:rFonts w:ascii="Times New Roman" w:eastAsiaTheme="majorEastAsia" w:hAnsi="Times New Roman" w:cs="Times New Roman"/>
                <w:b/>
                <w:noProof/>
                <w:lang w:val="sr-Latn-BA"/>
              </w:rPr>
              <w:t xml:space="preserve">Табела </w:t>
            </w:r>
            <w:r w:rsidR="0062276E" w:rsidRPr="001F7C51">
              <w:rPr>
                <w:rStyle w:val="Hyperlink"/>
                <w:rFonts w:ascii="Times New Roman" w:eastAsiaTheme="majorEastAsia" w:hAnsi="Times New Roman" w:cs="Times New Roman"/>
                <w:b/>
                <w:noProof/>
                <w:lang/>
              </w:rPr>
              <w:t>3</w:t>
            </w:r>
            <w:r w:rsidR="0062276E" w:rsidRPr="001F7C51">
              <w:rPr>
                <w:rStyle w:val="Hyperlink"/>
                <w:rFonts w:ascii="Times New Roman" w:eastAsiaTheme="majorEastAsia" w:hAnsi="Times New Roman" w:cs="Times New Roman"/>
                <w:b/>
                <w:noProof/>
                <w:lang w:val="sr-Latn-BA"/>
              </w:rPr>
              <w:t xml:space="preserve">. </w:t>
            </w:r>
            <w:r w:rsidR="0062276E" w:rsidRPr="001F7C51">
              <w:rPr>
                <w:rStyle w:val="Hyperlink"/>
                <w:rFonts w:ascii="Times New Roman" w:eastAsiaTheme="majorEastAsia" w:hAnsi="Times New Roman" w:cs="Times New Roman"/>
                <w:i/>
                <w:iCs/>
                <w:noProof/>
              </w:rPr>
              <w:t>Сарадња са домаћим институцијама и субјектима</w:t>
            </w:r>
            <w:r w:rsidR="0062276E">
              <w:rPr>
                <w:noProof/>
                <w:webHidden/>
              </w:rPr>
              <w:tab/>
            </w:r>
            <w:r>
              <w:rPr>
                <w:noProof/>
                <w:webHidden/>
              </w:rPr>
              <w:fldChar w:fldCharType="begin"/>
            </w:r>
            <w:r w:rsidR="0062276E">
              <w:rPr>
                <w:noProof/>
                <w:webHidden/>
              </w:rPr>
              <w:instrText xml:space="preserve"> PAGEREF _Toc194991333 \h </w:instrText>
            </w:r>
            <w:r>
              <w:rPr>
                <w:noProof/>
                <w:webHidden/>
              </w:rPr>
            </w:r>
            <w:r>
              <w:rPr>
                <w:noProof/>
                <w:webHidden/>
              </w:rPr>
              <w:fldChar w:fldCharType="separate"/>
            </w:r>
            <w:r w:rsidR="00E07FF6">
              <w:rPr>
                <w:noProof/>
                <w:webHidden/>
              </w:rPr>
              <w:t>7</w:t>
            </w:r>
            <w:r>
              <w:rPr>
                <w:noProof/>
                <w:webHidden/>
              </w:rPr>
              <w:fldChar w:fldCharType="end"/>
            </w:r>
          </w:hyperlink>
        </w:p>
        <w:p w:rsidR="0062276E" w:rsidRDefault="00366EC9">
          <w:pPr>
            <w:pStyle w:val="TOC1"/>
            <w:rPr>
              <w:rFonts w:asciiTheme="minorHAnsi" w:eastAsiaTheme="minorEastAsia" w:hAnsiTheme="minorHAnsi" w:cstheme="minorBidi"/>
              <w:kern w:val="2"/>
              <w:sz w:val="24"/>
              <w:szCs w:val="24"/>
              <w:lang w:val="en-US"/>
            </w:rPr>
          </w:pPr>
          <w:hyperlink w:anchor="_Toc194991334" w:history="1">
            <w:r w:rsidR="0062276E" w:rsidRPr="001F7C51">
              <w:rPr>
                <w:rStyle w:val="Hyperlink"/>
                <w:rFonts w:eastAsiaTheme="majorEastAsia"/>
                <w:b/>
              </w:rPr>
              <w:t>ИНФОРМАТИВНО – ПРОПАГАНДНА ДЈЕЛАТНОСТ</w:t>
            </w:r>
            <w:r w:rsidR="0062276E">
              <w:rPr>
                <w:webHidden/>
              </w:rPr>
              <w:tab/>
            </w:r>
            <w:r>
              <w:rPr>
                <w:webHidden/>
              </w:rPr>
              <w:fldChar w:fldCharType="begin"/>
            </w:r>
            <w:r w:rsidR="0062276E">
              <w:rPr>
                <w:webHidden/>
              </w:rPr>
              <w:instrText xml:space="preserve"> PAGEREF _Toc194991334 \h </w:instrText>
            </w:r>
            <w:r>
              <w:rPr>
                <w:webHidden/>
              </w:rPr>
            </w:r>
            <w:r>
              <w:rPr>
                <w:webHidden/>
              </w:rPr>
              <w:fldChar w:fldCharType="separate"/>
            </w:r>
            <w:r w:rsidR="00E07FF6">
              <w:rPr>
                <w:webHidden/>
              </w:rPr>
              <w:t>8</w:t>
            </w:r>
            <w:r>
              <w:rPr>
                <w:webHidden/>
              </w:rPr>
              <w:fldChar w:fldCharType="end"/>
            </w:r>
          </w:hyperlink>
        </w:p>
        <w:p w:rsidR="0062276E" w:rsidRDefault="00366EC9">
          <w:pPr>
            <w:pStyle w:val="TOC1"/>
            <w:rPr>
              <w:rFonts w:asciiTheme="minorHAnsi" w:eastAsiaTheme="minorEastAsia" w:hAnsiTheme="minorHAnsi" w:cstheme="minorBidi"/>
              <w:kern w:val="2"/>
              <w:sz w:val="24"/>
              <w:szCs w:val="24"/>
              <w:lang w:val="en-US"/>
            </w:rPr>
          </w:pPr>
          <w:hyperlink w:anchor="_Toc194991335" w:history="1">
            <w:r w:rsidR="0062276E" w:rsidRPr="001F7C51">
              <w:rPr>
                <w:rStyle w:val="Hyperlink"/>
                <w:rFonts w:eastAsiaTheme="majorEastAsia"/>
                <w:b/>
              </w:rPr>
              <w:t>ОРГАНИЗОВАЊЕ МАНИФЕСТАЦИЈА</w:t>
            </w:r>
            <w:r w:rsidR="0062276E">
              <w:rPr>
                <w:webHidden/>
              </w:rPr>
              <w:tab/>
            </w:r>
            <w:r>
              <w:rPr>
                <w:webHidden/>
              </w:rPr>
              <w:fldChar w:fldCharType="begin"/>
            </w:r>
            <w:r w:rsidR="0062276E">
              <w:rPr>
                <w:webHidden/>
              </w:rPr>
              <w:instrText xml:space="preserve"> PAGEREF _Toc194991335 \h </w:instrText>
            </w:r>
            <w:r>
              <w:rPr>
                <w:webHidden/>
              </w:rPr>
            </w:r>
            <w:r>
              <w:rPr>
                <w:webHidden/>
              </w:rPr>
              <w:fldChar w:fldCharType="separate"/>
            </w:r>
            <w:r w:rsidR="00E07FF6">
              <w:rPr>
                <w:webHidden/>
              </w:rPr>
              <w:t>9</w:t>
            </w:r>
            <w:r>
              <w:rPr>
                <w:webHidden/>
              </w:rPr>
              <w:fldChar w:fldCharType="end"/>
            </w:r>
          </w:hyperlink>
        </w:p>
        <w:p w:rsidR="0062276E" w:rsidRDefault="00366EC9">
          <w:pPr>
            <w:pStyle w:val="TOC1"/>
            <w:rPr>
              <w:rFonts w:asciiTheme="minorHAnsi" w:eastAsiaTheme="minorEastAsia" w:hAnsiTheme="minorHAnsi" w:cstheme="minorBidi"/>
              <w:kern w:val="2"/>
              <w:sz w:val="24"/>
              <w:szCs w:val="24"/>
              <w:lang w:val="en-US"/>
            </w:rPr>
          </w:pPr>
          <w:hyperlink w:anchor="_Toc194991336" w:history="1">
            <w:r w:rsidR="0062276E" w:rsidRPr="001F7C51">
              <w:rPr>
                <w:rStyle w:val="Hyperlink"/>
                <w:rFonts w:eastAsiaTheme="majorEastAsia"/>
                <w:b/>
                <w:bCs/>
              </w:rPr>
              <w:t>Суорганизатори манифестација</w:t>
            </w:r>
            <w:r w:rsidR="0062276E">
              <w:rPr>
                <w:webHidden/>
              </w:rPr>
              <w:tab/>
            </w:r>
            <w:r>
              <w:rPr>
                <w:webHidden/>
              </w:rPr>
              <w:fldChar w:fldCharType="begin"/>
            </w:r>
            <w:r w:rsidR="0062276E">
              <w:rPr>
                <w:webHidden/>
              </w:rPr>
              <w:instrText xml:space="preserve"> PAGEREF _Toc194991336 \h </w:instrText>
            </w:r>
            <w:r>
              <w:rPr>
                <w:webHidden/>
              </w:rPr>
            </w:r>
            <w:r>
              <w:rPr>
                <w:webHidden/>
              </w:rPr>
              <w:fldChar w:fldCharType="separate"/>
            </w:r>
            <w:r w:rsidR="00E07FF6">
              <w:rPr>
                <w:webHidden/>
              </w:rPr>
              <w:t>10</w:t>
            </w:r>
            <w:r>
              <w:rPr>
                <w:webHidden/>
              </w:rPr>
              <w:fldChar w:fldCharType="end"/>
            </w:r>
          </w:hyperlink>
        </w:p>
        <w:p w:rsidR="0062276E" w:rsidRDefault="00366EC9">
          <w:pPr>
            <w:pStyle w:val="TOC1"/>
            <w:rPr>
              <w:rFonts w:asciiTheme="minorHAnsi" w:eastAsiaTheme="minorEastAsia" w:hAnsiTheme="minorHAnsi" w:cstheme="minorBidi"/>
              <w:kern w:val="2"/>
              <w:sz w:val="24"/>
              <w:szCs w:val="24"/>
              <w:lang w:val="en-US"/>
            </w:rPr>
          </w:pPr>
          <w:hyperlink w:anchor="_Toc194991337" w:history="1">
            <w:r w:rsidR="0062276E" w:rsidRPr="001F7C51">
              <w:rPr>
                <w:rStyle w:val="Hyperlink"/>
                <w:rFonts w:eastAsiaTheme="majorEastAsia"/>
                <w:b/>
              </w:rPr>
              <w:t>ФИНАНСИЈСКИ ПЛАН ТУРИСТИЧКЕ ОРГАНИЗАЦИЈЕ ГРАДА БИЈЕЉИНА ЗА 202</w:t>
            </w:r>
            <w:r w:rsidR="0062276E" w:rsidRPr="001F7C51">
              <w:rPr>
                <w:rStyle w:val="Hyperlink"/>
                <w:rFonts w:eastAsiaTheme="majorEastAsia"/>
                <w:b/>
                <w:lang/>
              </w:rPr>
              <w:t>5</w:t>
            </w:r>
            <w:r w:rsidR="0062276E" w:rsidRPr="001F7C51">
              <w:rPr>
                <w:rStyle w:val="Hyperlink"/>
                <w:rFonts w:eastAsiaTheme="majorEastAsia"/>
                <w:b/>
              </w:rPr>
              <w:t>. ГОДИНУ</w:t>
            </w:r>
            <w:r w:rsidR="0062276E">
              <w:rPr>
                <w:webHidden/>
              </w:rPr>
              <w:tab/>
            </w:r>
            <w:r>
              <w:rPr>
                <w:webHidden/>
              </w:rPr>
              <w:fldChar w:fldCharType="begin"/>
            </w:r>
            <w:r w:rsidR="0062276E">
              <w:rPr>
                <w:webHidden/>
              </w:rPr>
              <w:instrText xml:space="preserve"> PAGEREF _Toc194991337 \h </w:instrText>
            </w:r>
            <w:r>
              <w:rPr>
                <w:webHidden/>
              </w:rPr>
            </w:r>
            <w:r>
              <w:rPr>
                <w:webHidden/>
              </w:rPr>
              <w:fldChar w:fldCharType="separate"/>
            </w:r>
            <w:r w:rsidR="00E07FF6">
              <w:rPr>
                <w:webHidden/>
              </w:rPr>
              <w:t>11</w:t>
            </w:r>
            <w:r>
              <w:rPr>
                <w:webHidden/>
              </w:rPr>
              <w:fldChar w:fldCharType="end"/>
            </w:r>
          </w:hyperlink>
        </w:p>
        <w:p w:rsidR="0062276E" w:rsidRDefault="00366EC9">
          <w:pPr>
            <w:pStyle w:val="TOC3"/>
            <w:tabs>
              <w:tab w:val="right" w:leader="dot" w:pos="9350"/>
            </w:tabs>
            <w:rPr>
              <w:rFonts w:eastAsiaTheme="minorEastAsia"/>
              <w:noProof/>
              <w:kern w:val="2"/>
              <w:sz w:val="24"/>
              <w:szCs w:val="24"/>
              <w:lang w:val="en-US"/>
            </w:rPr>
          </w:pPr>
          <w:hyperlink w:anchor="_Toc194991338" w:history="1">
            <w:r w:rsidR="0062276E" w:rsidRPr="001F7C51">
              <w:rPr>
                <w:rStyle w:val="Hyperlink"/>
                <w:rFonts w:ascii="Times New Roman" w:eastAsiaTheme="majorEastAsia" w:hAnsi="Times New Roman" w:cs="Times New Roman"/>
                <w:b/>
                <w:noProof/>
              </w:rPr>
              <w:t>Табела 4.</w:t>
            </w:r>
            <w:r w:rsidR="0062276E" w:rsidRPr="001F7C51">
              <w:rPr>
                <w:rStyle w:val="Hyperlink"/>
                <w:rFonts w:ascii="Times New Roman" w:eastAsiaTheme="majorEastAsia" w:hAnsi="Times New Roman" w:cs="Times New Roman"/>
                <w:noProof/>
              </w:rPr>
              <w:t xml:space="preserve"> </w:t>
            </w:r>
            <w:r w:rsidR="0062276E" w:rsidRPr="001F7C51">
              <w:rPr>
                <w:rStyle w:val="Hyperlink"/>
                <w:rFonts w:ascii="Times New Roman" w:eastAsiaTheme="majorEastAsia" w:hAnsi="Times New Roman" w:cs="Times New Roman"/>
                <w:i/>
                <w:iCs/>
                <w:noProof/>
              </w:rPr>
              <w:t>Финансијски план за 202</w:t>
            </w:r>
            <w:r w:rsidR="0062276E" w:rsidRPr="001F7C51">
              <w:rPr>
                <w:rStyle w:val="Hyperlink"/>
                <w:rFonts w:ascii="Times New Roman" w:eastAsiaTheme="majorEastAsia" w:hAnsi="Times New Roman" w:cs="Times New Roman"/>
                <w:i/>
                <w:iCs/>
                <w:noProof/>
                <w:lang/>
              </w:rPr>
              <w:t>5</w:t>
            </w:r>
            <w:r w:rsidR="0062276E" w:rsidRPr="001F7C51">
              <w:rPr>
                <w:rStyle w:val="Hyperlink"/>
                <w:rFonts w:ascii="Times New Roman" w:eastAsiaTheme="majorEastAsia" w:hAnsi="Times New Roman" w:cs="Times New Roman"/>
                <w:i/>
                <w:iCs/>
                <w:noProof/>
              </w:rPr>
              <w:t>. годину</w:t>
            </w:r>
            <w:r w:rsidR="0062276E">
              <w:rPr>
                <w:noProof/>
                <w:webHidden/>
              </w:rPr>
              <w:tab/>
            </w:r>
            <w:r>
              <w:rPr>
                <w:noProof/>
                <w:webHidden/>
              </w:rPr>
              <w:fldChar w:fldCharType="begin"/>
            </w:r>
            <w:r w:rsidR="0062276E">
              <w:rPr>
                <w:noProof/>
                <w:webHidden/>
              </w:rPr>
              <w:instrText xml:space="preserve"> PAGEREF _Toc194991338 \h </w:instrText>
            </w:r>
            <w:r>
              <w:rPr>
                <w:noProof/>
                <w:webHidden/>
              </w:rPr>
            </w:r>
            <w:r>
              <w:rPr>
                <w:noProof/>
                <w:webHidden/>
              </w:rPr>
              <w:fldChar w:fldCharType="separate"/>
            </w:r>
            <w:r w:rsidR="00E07FF6">
              <w:rPr>
                <w:noProof/>
                <w:webHidden/>
              </w:rPr>
              <w:t>11</w:t>
            </w:r>
            <w:r>
              <w:rPr>
                <w:noProof/>
                <w:webHidden/>
              </w:rPr>
              <w:fldChar w:fldCharType="end"/>
            </w:r>
          </w:hyperlink>
        </w:p>
        <w:p w:rsidR="0062276E" w:rsidRDefault="00366EC9">
          <w:pPr>
            <w:pStyle w:val="TOC1"/>
            <w:rPr>
              <w:rFonts w:asciiTheme="minorHAnsi" w:eastAsiaTheme="minorEastAsia" w:hAnsiTheme="minorHAnsi" w:cstheme="minorBidi"/>
              <w:kern w:val="2"/>
              <w:sz w:val="24"/>
              <w:szCs w:val="24"/>
              <w:lang w:val="en-US"/>
            </w:rPr>
          </w:pPr>
          <w:hyperlink w:anchor="_Toc194991339" w:history="1">
            <w:r w:rsidR="0062276E" w:rsidRPr="001F7C51">
              <w:rPr>
                <w:rStyle w:val="Hyperlink"/>
                <w:b/>
                <w:bCs/>
              </w:rPr>
              <w:t>Програмске активности које се финансирају из средстава боравишне таксе</w:t>
            </w:r>
            <w:r w:rsidR="0062276E">
              <w:rPr>
                <w:webHidden/>
              </w:rPr>
              <w:tab/>
            </w:r>
            <w:r>
              <w:rPr>
                <w:webHidden/>
              </w:rPr>
              <w:fldChar w:fldCharType="begin"/>
            </w:r>
            <w:r w:rsidR="0062276E">
              <w:rPr>
                <w:webHidden/>
              </w:rPr>
              <w:instrText xml:space="preserve"> PAGEREF _Toc194991339 \h </w:instrText>
            </w:r>
            <w:r>
              <w:rPr>
                <w:webHidden/>
              </w:rPr>
            </w:r>
            <w:r>
              <w:rPr>
                <w:webHidden/>
              </w:rPr>
              <w:fldChar w:fldCharType="separate"/>
            </w:r>
            <w:r w:rsidR="00E07FF6">
              <w:rPr>
                <w:webHidden/>
              </w:rPr>
              <w:t>12</w:t>
            </w:r>
            <w:r>
              <w:rPr>
                <w:webHidden/>
              </w:rPr>
              <w:fldChar w:fldCharType="end"/>
            </w:r>
          </w:hyperlink>
        </w:p>
        <w:p w:rsidR="0062276E" w:rsidRDefault="00366EC9">
          <w:pPr>
            <w:pStyle w:val="TOC2"/>
            <w:tabs>
              <w:tab w:val="right" w:leader="dot" w:pos="9350"/>
            </w:tabs>
            <w:rPr>
              <w:rFonts w:eastAsiaTheme="minorEastAsia"/>
              <w:noProof/>
              <w:kern w:val="2"/>
              <w:sz w:val="24"/>
              <w:szCs w:val="24"/>
              <w:lang w:val="en-US"/>
            </w:rPr>
          </w:pPr>
          <w:hyperlink w:anchor="_Toc194991340" w:history="1">
            <w:r w:rsidR="0062276E" w:rsidRPr="001F7C51">
              <w:rPr>
                <w:rStyle w:val="Hyperlink"/>
                <w:rFonts w:ascii="Times New Roman" w:hAnsi="Times New Roman" w:cs="Times New Roman"/>
                <w:i/>
                <w:iCs/>
                <w:noProof/>
              </w:rPr>
              <w:t>Расположива средс</w:t>
            </w:r>
            <w:r w:rsidR="0062276E" w:rsidRPr="001F7C51">
              <w:rPr>
                <w:rStyle w:val="Hyperlink"/>
                <w:rFonts w:ascii="Times New Roman" w:hAnsi="Times New Roman" w:cs="Times New Roman"/>
                <w:i/>
                <w:iCs/>
                <w:noProof/>
                <w:lang/>
              </w:rPr>
              <w:t>т</w:t>
            </w:r>
            <w:r w:rsidR="0062276E" w:rsidRPr="001F7C51">
              <w:rPr>
                <w:rStyle w:val="Hyperlink"/>
                <w:rFonts w:ascii="Times New Roman" w:hAnsi="Times New Roman" w:cs="Times New Roman"/>
                <w:i/>
                <w:iCs/>
                <w:noProof/>
              </w:rPr>
              <w:t>ва прикупљена по основу боравишне таксе ће се користити за реализацију сљедећих</w:t>
            </w:r>
            <w:r w:rsidR="0062276E" w:rsidRPr="001F7C51">
              <w:rPr>
                <w:rStyle w:val="Hyperlink"/>
                <w:rFonts w:ascii="Times New Roman" w:hAnsi="Times New Roman" w:cs="Times New Roman"/>
                <w:i/>
                <w:iCs/>
                <w:noProof/>
                <w:lang/>
              </w:rPr>
              <w:t xml:space="preserve"> задатака са мјерљивим индикаторима</w:t>
            </w:r>
            <w:r w:rsidR="0062276E" w:rsidRPr="001F7C51">
              <w:rPr>
                <w:rStyle w:val="Hyperlink"/>
                <w:rFonts w:ascii="Times New Roman" w:hAnsi="Times New Roman" w:cs="Times New Roman"/>
                <w:i/>
                <w:iCs/>
                <w:noProof/>
              </w:rPr>
              <w:t>:</w:t>
            </w:r>
            <w:r w:rsidR="0062276E">
              <w:rPr>
                <w:noProof/>
                <w:webHidden/>
              </w:rPr>
              <w:tab/>
            </w:r>
            <w:r>
              <w:rPr>
                <w:noProof/>
                <w:webHidden/>
              </w:rPr>
              <w:fldChar w:fldCharType="begin"/>
            </w:r>
            <w:r w:rsidR="0062276E">
              <w:rPr>
                <w:noProof/>
                <w:webHidden/>
              </w:rPr>
              <w:instrText xml:space="preserve"> PAGEREF _Toc194991340 \h </w:instrText>
            </w:r>
            <w:r>
              <w:rPr>
                <w:noProof/>
                <w:webHidden/>
              </w:rPr>
            </w:r>
            <w:r>
              <w:rPr>
                <w:noProof/>
                <w:webHidden/>
              </w:rPr>
              <w:fldChar w:fldCharType="separate"/>
            </w:r>
            <w:r w:rsidR="00E07FF6">
              <w:rPr>
                <w:noProof/>
                <w:webHidden/>
              </w:rPr>
              <w:t>12</w:t>
            </w:r>
            <w:r>
              <w:rPr>
                <w:noProof/>
                <w:webHidden/>
              </w:rPr>
              <w:fldChar w:fldCharType="end"/>
            </w:r>
          </w:hyperlink>
        </w:p>
        <w:p w:rsidR="0062276E" w:rsidRDefault="00366EC9">
          <w:pPr>
            <w:pStyle w:val="TOC2"/>
            <w:tabs>
              <w:tab w:val="right" w:leader="dot" w:pos="9350"/>
            </w:tabs>
            <w:rPr>
              <w:rFonts w:eastAsiaTheme="minorEastAsia"/>
              <w:noProof/>
              <w:kern w:val="2"/>
              <w:sz w:val="24"/>
              <w:szCs w:val="24"/>
              <w:lang w:val="en-US"/>
            </w:rPr>
          </w:pPr>
          <w:hyperlink w:anchor="_Toc194991341" w:history="1">
            <w:r w:rsidR="0062276E" w:rsidRPr="001F7C51">
              <w:rPr>
                <w:rStyle w:val="Hyperlink"/>
                <w:rFonts w:ascii="Times New Roman" w:eastAsiaTheme="majorEastAsia" w:hAnsi="Times New Roman" w:cs="Times New Roman"/>
                <w:b/>
                <w:bCs/>
                <w:noProof/>
                <w:lang/>
              </w:rPr>
              <w:t>ГЛАВНИ НОСИЛАЦ МАНИФЕСТАЦИЈА</w:t>
            </w:r>
            <w:r w:rsidR="0062276E">
              <w:rPr>
                <w:noProof/>
                <w:webHidden/>
              </w:rPr>
              <w:tab/>
            </w:r>
            <w:r>
              <w:rPr>
                <w:noProof/>
                <w:webHidden/>
              </w:rPr>
              <w:fldChar w:fldCharType="begin"/>
            </w:r>
            <w:r w:rsidR="0062276E">
              <w:rPr>
                <w:noProof/>
                <w:webHidden/>
              </w:rPr>
              <w:instrText xml:space="preserve"> PAGEREF _Toc194991341 \h </w:instrText>
            </w:r>
            <w:r>
              <w:rPr>
                <w:noProof/>
                <w:webHidden/>
              </w:rPr>
            </w:r>
            <w:r>
              <w:rPr>
                <w:noProof/>
                <w:webHidden/>
              </w:rPr>
              <w:fldChar w:fldCharType="separate"/>
            </w:r>
            <w:r w:rsidR="00E07FF6">
              <w:rPr>
                <w:noProof/>
                <w:webHidden/>
              </w:rPr>
              <w:t>13</w:t>
            </w:r>
            <w:r>
              <w:rPr>
                <w:noProof/>
                <w:webHidden/>
              </w:rPr>
              <w:fldChar w:fldCharType="end"/>
            </w:r>
          </w:hyperlink>
        </w:p>
        <w:p w:rsidR="0062276E" w:rsidRDefault="00366EC9">
          <w:pPr>
            <w:pStyle w:val="TOC1"/>
            <w:rPr>
              <w:rFonts w:asciiTheme="minorHAnsi" w:eastAsiaTheme="minorEastAsia" w:hAnsiTheme="minorHAnsi" w:cstheme="minorBidi"/>
              <w:kern w:val="2"/>
              <w:sz w:val="24"/>
              <w:szCs w:val="24"/>
              <w:lang w:val="en-US"/>
            </w:rPr>
          </w:pPr>
          <w:hyperlink w:anchor="_Toc194991342" w:history="1">
            <w:r w:rsidR="0062276E" w:rsidRPr="001F7C51">
              <w:rPr>
                <w:rStyle w:val="Hyperlink"/>
                <w:b/>
                <w:bCs/>
                <w:lang/>
              </w:rPr>
              <w:t>Учешће на манифестацијама и сајмовима у земљи и окружењу</w:t>
            </w:r>
            <w:r w:rsidR="0062276E">
              <w:rPr>
                <w:webHidden/>
              </w:rPr>
              <w:tab/>
            </w:r>
            <w:r>
              <w:rPr>
                <w:webHidden/>
              </w:rPr>
              <w:fldChar w:fldCharType="begin"/>
            </w:r>
            <w:r w:rsidR="0062276E">
              <w:rPr>
                <w:webHidden/>
              </w:rPr>
              <w:instrText xml:space="preserve"> PAGEREF _Toc194991342 \h </w:instrText>
            </w:r>
            <w:r>
              <w:rPr>
                <w:webHidden/>
              </w:rPr>
            </w:r>
            <w:r>
              <w:rPr>
                <w:webHidden/>
              </w:rPr>
              <w:fldChar w:fldCharType="separate"/>
            </w:r>
            <w:r w:rsidR="00E07FF6">
              <w:rPr>
                <w:webHidden/>
              </w:rPr>
              <w:t>18</w:t>
            </w:r>
            <w:r>
              <w:rPr>
                <w:webHidden/>
              </w:rPr>
              <w:fldChar w:fldCharType="end"/>
            </w:r>
          </w:hyperlink>
        </w:p>
        <w:p w:rsidR="0062276E" w:rsidRDefault="00366EC9">
          <w:pPr>
            <w:pStyle w:val="TOC1"/>
            <w:rPr>
              <w:rFonts w:asciiTheme="minorHAnsi" w:eastAsiaTheme="minorEastAsia" w:hAnsiTheme="minorHAnsi" w:cstheme="minorBidi"/>
              <w:kern w:val="2"/>
              <w:sz w:val="24"/>
              <w:szCs w:val="24"/>
              <w:lang w:val="en-US"/>
            </w:rPr>
          </w:pPr>
          <w:hyperlink w:anchor="_Toc194991343" w:history="1">
            <w:r w:rsidR="0062276E" w:rsidRPr="001F7C51">
              <w:rPr>
                <w:rStyle w:val="Hyperlink"/>
                <w:rFonts w:eastAsiaTheme="majorEastAsia"/>
                <w:b/>
                <w:bCs/>
              </w:rPr>
              <w:t>ЗАКЉУЧАК</w:t>
            </w:r>
            <w:r w:rsidR="0062276E">
              <w:rPr>
                <w:webHidden/>
              </w:rPr>
              <w:tab/>
            </w:r>
            <w:r>
              <w:rPr>
                <w:webHidden/>
              </w:rPr>
              <w:fldChar w:fldCharType="begin"/>
            </w:r>
            <w:r w:rsidR="0062276E">
              <w:rPr>
                <w:webHidden/>
              </w:rPr>
              <w:instrText xml:space="preserve"> PAGEREF _Toc194991343 \h </w:instrText>
            </w:r>
            <w:r>
              <w:rPr>
                <w:webHidden/>
              </w:rPr>
            </w:r>
            <w:r>
              <w:rPr>
                <w:webHidden/>
              </w:rPr>
              <w:fldChar w:fldCharType="separate"/>
            </w:r>
            <w:r w:rsidR="00E07FF6">
              <w:rPr>
                <w:webHidden/>
              </w:rPr>
              <w:t>24</w:t>
            </w:r>
            <w:r>
              <w:rPr>
                <w:webHidden/>
              </w:rPr>
              <w:fldChar w:fldCharType="end"/>
            </w:r>
          </w:hyperlink>
        </w:p>
        <w:p w:rsidR="002B7158" w:rsidRPr="002B7158" w:rsidRDefault="00366EC9" w:rsidP="002B7158">
          <w:pPr>
            <w:spacing w:after="200" w:line="276" w:lineRule="auto"/>
            <w:rPr>
              <w:kern w:val="0"/>
              <w:lang w:val="en-GB"/>
            </w:rPr>
          </w:pPr>
          <w:r w:rsidRPr="002B7158">
            <w:rPr>
              <w:rFonts w:ascii="Times New Roman" w:hAnsi="Times New Roman" w:cs="Times New Roman"/>
              <w:b/>
              <w:bCs/>
              <w:noProof/>
              <w:color w:val="000000" w:themeColor="text1"/>
              <w:kern w:val="0"/>
              <w:lang w:val="en-GB"/>
            </w:rPr>
            <w:fldChar w:fldCharType="end"/>
          </w:r>
        </w:p>
      </w:sdtContent>
    </w:sdt>
    <w:p w:rsidR="002B7158" w:rsidRPr="002B7158" w:rsidRDefault="002B7158" w:rsidP="002B7158">
      <w:pPr>
        <w:spacing w:after="200" w:line="276" w:lineRule="auto"/>
        <w:rPr>
          <w:kern w:val="0"/>
          <w:lang w:val="en-GB"/>
        </w:rPr>
      </w:pPr>
      <w:bookmarkStart w:id="0" w:name="_Toc63684133"/>
      <w:bookmarkStart w:id="1" w:name="_Toc72323345"/>
    </w:p>
    <w:p w:rsidR="002B7158" w:rsidRDefault="002B7158" w:rsidP="002B7158">
      <w:pPr>
        <w:spacing w:after="200" w:line="276" w:lineRule="auto"/>
        <w:rPr>
          <w:rFonts w:ascii="Times New Roman" w:eastAsiaTheme="majorEastAsia" w:hAnsi="Times New Roman" w:cs="Times New Roman"/>
          <w:b/>
          <w:color w:val="0D0D0D" w:themeColor="text1" w:themeTint="F2"/>
          <w:kern w:val="0"/>
          <w:sz w:val="28"/>
          <w:szCs w:val="40"/>
          <w:lang/>
        </w:rPr>
      </w:pPr>
    </w:p>
    <w:p w:rsidR="00A907F5" w:rsidRDefault="00A907F5" w:rsidP="002B7158">
      <w:pPr>
        <w:spacing w:after="200" w:line="276" w:lineRule="auto"/>
        <w:rPr>
          <w:rFonts w:ascii="Times New Roman" w:eastAsiaTheme="majorEastAsia" w:hAnsi="Times New Roman" w:cs="Times New Roman"/>
          <w:b/>
          <w:color w:val="0D0D0D" w:themeColor="text1" w:themeTint="F2"/>
          <w:kern w:val="0"/>
          <w:sz w:val="28"/>
          <w:szCs w:val="40"/>
          <w:lang/>
        </w:rPr>
      </w:pPr>
    </w:p>
    <w:p w:rsidR="00A907F5" w:rsidRPr="00A907F5" w:rsidRDefault="00A907F5" w:rsidP="002B7158">
      <w:pPr>
        <w:spacing w:after="200" w:line="276" w:lineRule="auto"/>
        <w:rPr>
          <w:kern w:val="0"/>
          <w:lang/>
        </w:rPr>
      </w:pPr>
    </w:p>
    <w:p w:rsidR="0062276E" w:rsidRDefault="0062276E" w:rsidP="002B7158">
      <w:pPr>
        <w:keepNext/>
        <w:keepLines/>
        <w:spacing w:before="360" w:after="80" w:line="276" w:lineRule="auto"/>
        <w:jc w:val="center"/>
        <w:outlineLvl w:val="0"/>
        <w:rPr>
          <w:rFonts w:ascii="Times New Roman" w:eastAsiaTheme="majorEastAsia" w:hAnsi="Times New Roman" w:cs="Times New Roman"/>
          <w:b/>
          <w:color w:val="0D0D0D" w:themeColor="text1" w:themeTint="F2"/>
          <w:kern w:val="0"/>
          <w:sz w:val="28"/>
          <w:szCs w:val="40"/>
          <w:lang w:val="en-GB"/>
        </w:rPr>
        <w:sectPr w:rsidR="0062276E" w:rsidSect="00094BD3">
          <w:footerReference w:type="default" r:id="rId19"/>
          <w:pgSz w:w="12240" w:h="15840"/>
          <w:pgMar w:top="1440" w:right="1440" w:bottom="1440" w:left="1440" w:header="720" w:footer="720" w:gutter="0"/>
          <w:cols w:space="720"/>
          <w:docGrid w:linePitch="360"/>
        </w:sectPr>
      </w:pPr>
    </w:p>
    <w:p w:rsidR="002B7158" w:rsidRPr="002B7158" w:rsidRDefault="002B7158" w:rsidP="002B7158">
      <w:pPr>
        <w:keepNext/>
        <w:keepLines/>
        <w:spacing w:before="360" w:after="80" w:line="276" w:lineRule="auto"/>
        <w:jc w:val="center"/>
        <w:outlineLvl w:val="0"/>
        <w:rPr>
          <w:rFonts w:ascii="Times New Roman" w:eastAsiaTheme="majorEastAsia" w:hAnsi="Times New Roman" w:cs="Times New Roman"/>
          <w:b/>
          <w:color w:val="0D0D0D" w:themeColor="text1" w:themeTint="F2"/>
          <w:kern w:val="0"/>
          <w:sz w:val="28"/>
          <w:szCs w:val="40"/>
          <w:lang w:val="en-GB"/>
        </w:rPr>
      </w:pPr>
      <w:bookmarkStart w:id="2" w:name="_Toc194991323"/>
      <w:r w:rsidRPr="002B7158">
        <w:rPr>
          <w:rFonts w:ascii="Times New Roman" w:eastAsiaTheme="majorEastAsia" w:hAnsi="Times New Roman" w:cs="Times New Roman"/>
          <w:b/>
          <w:color w:val="0D0D0D" w:themeColor="text1" w:themeTint="F2"/>
          <w:kern w:val="0"/>
          <w:sz w:val="28"/>
          <w:szCs w:val="40"/>
          <w:lang w:val="en-GB"/>
        </w:rPr>
        <w:lastRenderedPageBreak/>
        <w:t>УВОД</w:t>
      </w:r>
      <w:bookmarkEnd w:id="2"/>
    </w:p>
    <w:p w:rsidR="002B7158" w:rsidRPr="002B7158" w:rsidRDefault="002B7158" w:rsidP="002B7158">
      <w:pPr>
        <w:spacing w:after="0" w:line="240" w:lineRule="auto"/>
        <w:jc w:val="both"/>
        <w:rPr>
          <w:rFonts w:ascii="Times New Roman" w:hAnsi="Times New Roman" w:cs="Times New Roman"/>
          <w:kern w:val="0"/>
          <w:sz w:val="28"/>
          <w:szCs w:val="28"/>
        </w:rPr>
      </w:pPr>
    </w:p>
    <w:p w:rsidR="00B929BE" w:rsidRDefault="00B929BE" w:rsidP="00B929BE">
      <w:pPr>
        <w:spacing w:after="0" w:line="240" w:lineRule="auto"/>
        <w:ind w:firstLine="720"/>
        <w:jc w:val="both"/>
        <w:rPr>
          <w:rFonts w:ascii="Times New Roman" w:hAnsi="Times New Roman" w:cs="Times New Roman"/>
          <w:kern w:val="0"/>
          <w:sz w:val="24"/>
          <w:szCs w:val="28"/>
          <w:lang/>
        </w:rPr>
      </w:pPr>
      <w:r>
        <w:rPr>
          <w:rFonts w:ascii="Times New Roman" w:hAnsi="Times New Roman" w:cs="Times New Roman"/>
          <w:kern w:val="0"/>
          <w:sz w:val="24"/>
          <w:szCs w:val="28"/>
          <w:lang/>
        </w:rPr>
        <w:t xml:space="preserve">Овај документ има за сврху да на систематичан начин и кроз транспарентан приступ дефинише стратешки оквир за одрживи развој туризма у Граду Бијељина, односно локалне туристичке дестинације. Полазећи од конкуретних предности ресурсне основе и узимајући у обзир претходно припремљена планска и стратешка документа, реализоване иницијативе и постигнуте резултате у сектору, Програм идентификује циљеве, практичне мјере и кораке за њихово остварење у наредном периоду. </w:t>
      </w:r>
    </w:p>
    <w:p w:rsidR="00B929BE" w:rsidRPr="00B929BE" w:rsidRDefault="00B929BE" w:rsidP="00B929BE">
      <w:pPr>
        <w:spacing w:after="0" w:line="240" w:lineRule="auto"/>
        <w:ind w:firstLine="720"/>
        <w:jc w:val="both"/>
        <w:rPr>
          <w:rFonts w:ascii="Times New Roman" w:hAnsi="Times New Roman" w:cs="Times New Roman"/>
          <w:kern w:val="0"/>
          <w:sz w:val="24"/>
          <w:szCs w:val="28"/>
          <w:lang/>
        </w:rPr>
      </w:pPr>
    </w:p>
    <w:p w:rsidR="002B7158" w:rsidRPr="002B7158" w:rsidRDefault="002B7158" w:rsidP="002B7158">
      <w:pPr>
        <w:spacing w:after="0" w:line="240" w:lineRule="auto"/>
        <w:ind w:firstLine="720"/>
        <w:jc w:val="both"/>
        <w:rPr>
          <w:rFonts w:ascii="Times New Roman" w:hAnsi="Times New Roman" w:cs="Times New Roman"/>
          <w:kern w:val="0"/>
          <w:sz w:val="24"/>
          <w:szCs w:val="28"/>
          <w:lang/>
        </w:rPr>
      </w:pPr>
      <w:r w:rsidRPr="002B7158">
        <w:rPr>
          <w:rFonts w:ascii="Times New Roman" w:hAnsi="Times New Roman" w:cs="Times New Roman"/>
          <w:kern w:val="0"/>
          <w:sz w:val="24"/>
          <w:szCs w:val="28"/>
          <w:lang/>
        </w:rPr>
        <w:t xml:space="preserve">Туристичка организација града Бијељина је протеклих година реализовала низ активности с циљем унапређења туристичке понуде на територији Семберије. </w:t>
      </w:r>
    </w:p>
    <w:p w:rsidR="002B7158" w:rsidRPr="002B7158" w:rsidRDefault="002B7158" w:rsidP="002B7158">
      <w:pPr>
        <w:spacing w:after="0" w:line="240" w:lineRule="auto"/>
        <w:jc w:val="both"/>
        <w:rPr>
          <w:rFonts w:ascii="Times New Roman" w:hAnsi="Times New Roman" w:cs="Times New Roman"/>
          <w:kern w:val="0"/>
          <w:sz w:val="24"/>
          <w:szCs w:val="28"/>
          <w:lang/>
        </w:rPr>
      </w:pPr>
      <w:r w:rsidRPr="002B7158">
        <w:rPr>
          <w:rFonts w:ascii="Times New Roman" w:hAnsi="Times New Roman" w:cs="Times New Roman"/>
          <w:kern w:val="0"/>
          <w:sz w:val="24"/>
          <w:szCs w:val="28"/>
          <w:lang/>
        </w:rPr>
        <w:t>Учесталим и разноврсним промотивним активностима и наступима, рекламно – пропагандним материјалом, предложеним и реализованим манифестацијама, постојећом туристичком инфраструктуром и осталим активностима,</w:t>
      </w:r>
      <w:r w:rsidR="001A4588">
        <w:rPr>
          <w:rFonts w:ascii="Times New Roman" w:hAnsi="Times New Roman" w:cs="Times New Roman"/>
          <w:kern w:val="0"/>
          <w:sz w:val="24"/>
          <w:szCs w:val="28"/>
        </w:rPr>
        <w:t xml:space="preserve"> </w:t>
      </w:r>
      <w:r w:rsidRPr="002B7158">
        <w:rPr>
          <w:rFonts w:ascii="Times New Roman" w:hAnsi="Times New Roman" w:cs="Times New Roman"/>
          <w:kern w:val="0"/>
          <w:sz w:val="24"/>
          <w:szCs w:val="28"/>
          <w:lang/>
        </w:rPr>
        <w:t xml:space="preserve">Туристичка организација Бијељине ће настојати и убудуће да својим радом и залагањем у области туризма доприноси бољој валоризацији и промоцији Бијељине. </w:t>
      </w:r>
    </w:p>
    <w:p w:rsidR="002B7158" w:rsidRPr="002B7158" w:rsidRDefault="002B7158" w:rsidP="002B7158">
      <w:pPr>
        <w:spacing w:after="0" w:line="240" w:lineRule="auto"/>
        <w:jc w:val="both"/>
        <w:rPr>
          <w:rFonts w:ascii="Times New Roman" w:hAnsi="Times New Roman" w:cs="Times New Roman"/>
          <w:kern w:val="0"/>
          <w:sz w:val="24"/>
          <w:szCs w:val="28"/>
          <w:lang/>
        </w:rPr>
      </w:pPr>
    </w:p>
    <w:p w:rsidR="002B7158" w:rsidRPr="002B7158" w:rsidRDefault="002B7158" w:rsidP="002B7158">
      <w:pPr>
        <w:spacing w:after="0" w:line="240" w:lineRule="auto"/>
        <w:jc w:val="both"/>
        <w:rPr>
          <w:rFonts w:ascii="Times New Roman" w:hAnsi="Times New Roman" w:cs="Times New Roman"/>
          <w:kern w:val="0"/>
          <w:sz w:val="24"/>
          <w:szCs w:val="28"/>
          <w:lang/>
        </w:rPr>
      </w:pPr>
      <w:r w:rsidRPr="002B7158">
        <w:rPr>
          <w:rFonts w:ascii="Times New Roman" w:hAnsi="Times New Roman" w:cs="Times New Roman"/>
          <w:kern w:val="0"/>
          <w:sz w:val="24"/>
          <w:szCs w:val="28"/>
          <w:lang/>
        </w:rPr>
        <w:t xml:space="preserve"> </w:t>
      </w:r>
      <w:r w:rsidRPr="002B7158">
        <w:rPr>
          <w:rFonts w:ascii="Times New Roman" w:hAnsi="Times New Roman" w:cs="Times New Roman"/>
          <w:kern w:val="0"/>
          <w:sz w:val="24"/>
          <w:szCs w:val="28"/>
          <w:lang/>
        </w:rPr>
        <w:tab/>
        <w:t>Улога Туристичке организације нашег града у наредном периоду биће свеобухватна промоција туристичке регије Семберије као дестинације са изузетним потенцијалом за развој туризма. Поред тога, рад на информисању туриста, бројне манифестације, промотивни наступи са Републичком туристичком организацијом, медијске кампање, реализације стратегије раста и развоја туризма сходно програмима ресорног министарства и Туристичке организације Републике Српске, биће у нашем фокусу и у наредном периоду.</w:t>
      </w:r>
    </w:p>
    <w:p w:rsidR="007B584B" w:rsidRDefault="002B7158" w:rsidP="007B584B">
      <w:pPr>
        <w:spacing w:after="0" w:line="240" w:lineRule="auto"/>
        <w:jc w:val="both"/>
        <w:rPr>
          <w:rFonts w:ascii="Times New Roman" w:hAnsi="Times New Roman" w:cs="Times New Roman"/>
          <w:kern w:val="0"/>
          <w:sz w:val="24"/>
          <w:szCs w:val="28"/>
          <w:lang/>
        </w:rPr>
      </w:pPr>
      <w:r w:rsidRPr="002B7158">
        <w:rPr>
          <w:rFonts w:ascii="Times New Roman" w:hAnsi="Times New Roman" w:cs="Times New Roman"/>
          <w:kern w:val="0"/>
          <w:sz w:val="24"/>
          <w:szCs w:val="28"/>
          <w:lang/>
        </w:rPr>
        <w:t>Развој туризма на једној дестинацији, условљен је низом фактора, прије свега туристичко - географским положајем, затим природним и културним факторима, те економским и социолошким. Р</w:t>
      </w:r>
      <w:r w:rsidR="00506B36">
        <w:rPr>
          <w:rFonts w:ascii="Times New Roman" w:hAnsi="Times New Roman" w:cs="Times New Roman"/>
          <w:kern w:val="0"/>
          <w:sz w:val="24"/>
          <w:szCs w:val="28"/>
          <w:lang/>
        </w:rPr>
        <w:t>е</w:t>
      </w:r>
      <w:r w:rsidR="001A4588">
        <w:rPr>
          <w:rFonts w:ascii="Times New Roman" w:hAnsi="Times New Roman" w:cs="Times New Roman"/>
          <w:kern w:val="0"/>
          <w:sz w:val="24"/>
          <w:szCs w:val="28"/>
          <w:lang/>
        </w:rPr>
        <w:t xml:space="preserve">публика </w:t>
      </w:r>
      <w:r w:rsidRPr="002B7158">
        <w:rPr>
          <w:rFonts w:ascii="Times New Roman" w:hAnsi="Times New Roman" w:cs="Times New Roman"/>
          <w:kern w:val="0"/>
          <w:sz w:val="24"/>
          <w:szCs w:val="28"/>
          <w:lang/>
        </w:rPr>
        <w:t>С</w:t>
      </w:r>
      <w:r w:rsidR="001A4588">
        <w:rPr>
          <w:rFonts w:ascii="Times New Roman" w:hAnsi="Times New Roman" w:cs="Times New Roman"/>
          <w:kern w:val="0"/>
          <w:sz w:val="24"/>
          <w:szCs w:val="28"/>
          <w:lang/>
        </w:rPr>
        <w:t>рпска</w:t>
      </w:r>
      <w:r w:rsidRPr="002B7158">
        <w:rPr>
          <w:rFonts w:ascii="Times New Roman" w:hAnsi="Times New Roman" w:cs="Times New Roman"/>
          <w:kern w:val="0"/>
          <w:sz w:val="24"/>
          <w:szCs w:val="28"/>
          <w:lang/>
        </w:rPr>
        <w:t xml:space="preserve"> као ново тржиште у европском и свјетском туризму, треба да дефинише и идентификује своје дестинације, односно мјеста која могу бити или су привлачна за туристе, а с циљем развоја туризма и стварања прихода и нових радних мјеста.</w:t>
      </w:r>
      <w:r w:rsidR="007B584B">
        <w:rPr>
          <w:rFonts w:ascii="Times New Roman" w:hAnsi="Times New Roman" w:cs="Times New Roman"/>
          <w:kern w:val="0"/>
          <w:sz w:val="24"/>
          <w:szCs w:val="28"/>
          <w:lang/>
        </w:rPr>
        <w:t xml:space="preserve"> </w:t>
      </w:r>
      <w:r w:rsidRPr="002B7158">
        <w:rPr>
          <w:rFonts w:ascii="Times New Roman" w:hAnsi="Times New Roman" w:cs="Times New Roman"/>
          <w:kern w:val="0"/>
          <w:sz w:val="24"/>
          <w:szCs w:val="28"/>
          <w:lang/>
        </w:rPr>
        <w:t xml:space="preserve">Према дефиницији Свјетске туристичке организације, туризам обухвата све активности лица на путовању и приликом боравка у мјестима изван њиховог уобичајеног пребивалишта у раздобљу не дужем од једне године, а у сврху одмора, пословних и осталих разлога. Туризам као привредна дјелатност представља једну од најбрже растућих дјелатности у свијету. </w:t>
      </w:r>
    </w:p>
    <w:p w:rsidR="002B7158" w:rsidRDefault="002B7158" w:rsidP="007B584B">
      <w:pPr>
        <w:spacing w:after="0" w:line="240" w:lineRule="auto"/>
        <w:jc w:val="both"/>
        <w:rPr>
          <w:rFonts w:ascii="Times New Roman" w:hAnsi="Times New Roman" w:cs="Times New Roman"/>
          <w:kern w:val="0"/>
          <w:sz w:val="24"/>
          <w:szCs w:val="28"/>
          <w:lang/>
        </w:rPr>
      </w:pPr>
      <w:r w:rsidRPr="002B7158">
        <w:rPr>
          <w:rFonts w:ascii="Times New Roman" w:hAnsi="Times New Roman" w:cs="Times New Roman"/>
          <w:kern w:val="0"/>
          <w:sz w:val="24"/>
          <w:szCs w:val="28"/>
          <w:lang/>
        </w:rPr>
        <w:t>Према процјенама, туристичка дјелатност директно или индиректно генерише 9% свјетског бруто домаћег производа, свако једанаесто радно мјесто у свијету је повезано са туризмом, вриједност извоза туризма у свијету је већа од 1,4 милијарде америчких долара што чини 6% свјетског извоза и 29% свјетског извоза услуга. Према предвиђањима Свјетске туристичке организације туризам би требао постати стратешка привредна грана која ће допринијети развоју, економском расту и развоју економије у цјелини.</w:t>
      </w:r>
    </w:p>
    <w:p w:rsidR="006A6E4F" w:rsidRDefault="006A6E4F" w:rsidP="002B7158">
      <w:pPr>
        <w:spacing w:after="0" w:line="240" w:lineRule="auto"/>
        <w:ind w:firstLine="720"/>
        <w:jc w:val="both"/>
        <w:rPr>
          <w:rFonts w:ascii="Times New Roman" w:hAnsi="Times New Roman" w:cs="Times New Roman"/>
          <w:kern w:val="0"/>
          <w:sz w:val="24"/>
          <w:szCs w:val="28"/>
          <w:lang/>
        </w:rPr>
      </w:pPr>
    </w:p>
    <w:p w:rsidR="006A6E4F" w:rsidRDefault="006A6E4F" w:rsidP="002B7158">
      <w:pPr>
        <w:spacing w:after="0" w:line="240" w:lineRule="auto"/>
        <w:ind w:firstLine="720"/>
        <w:jc w:val="both"/>
        <w:rPr>
          <w:rFonts w:ascii="Times New Roman" w:hAnsi="Times New Roman" w:cs="Times New Roman"/>
          <w:kern w:val="0"/>
          <w:sz w:val="24"/>
          <w:szCs w:val="28"/>
          <w:lang/>
        </w:rPr>
      </w:pPr>
    </w:p>
    <w:p w:rsidR="006A6E4F" w:rsidRDefault="006A6E4F" w:rsidP="002B7158">
      <w:pPr>
        <w:spacing w:after="0" w:line="240" w:lineRule="auto"/>
        <w:ind w:firstLine="720"/>
        <w:jc w:val="both"/>
        <w:rPr>
          <w:rFonts w:ascii="Times New Roman" w:hAnsi="Times New Roman" w:cs="Times New Roman"/>
          <w:kern w:val="0"/>
          <w:sz w:val="24"/>
          <w:szCs w:val="28"/>
          <w:lang/>
        </w:rPr>
      </w:pPr>
    </w:p>
    <w:p w:rsidR="006A6E4F" w:rsidRDefault="006A6E4F" w:rsidP="002B7158">
      <w:pPr>
        <w:spacing w:after="0" w:line="240" w:lineRule="auto"/>
        <w:ind w:firstLine="720"/>
        <w:jc w:val="both"/>
        <w:rPr>
          <w:rFonts w:ascii="Times New Roman" w:hAnsi="Times New Roman" w:cs="Times New Roman"/>
          <w:kern w:val="0"/>
          <w:sz w:val="24"/>
          <w:szCs w:val="28"/>
          <w:lang/>
        </w:rPr>
      </w:pPr>
    </w:p>
    <w:p w:rsidR="006A6E4F" w:rsidRPr="002B7158" w:rsidRDefault="006A6E4F" w:rsidP="002B7158">
      <w:pPr>
        <w:spacing w:after="0" w:line="240" w:lineRule="auto"/>
        <w:ind w:firstLine="720"/>
        <w:jc w:val="both"/>
        <w:rPr>
          <w:rFonts w:ascii="Times New Roman" w:hAnsi="Times New Roman" w:cs="Times New Roman"/>
          <w:kern w:val="0"/>
          <w:sz w:val="24"/>
          <w:szCs w:val="28"/>
          <w:lang/>
        </w:rPr>
      </w:pPr>
    </w:p>
    <w:p w:rsidR="002B7158" w:rsidRDefault="002B7158" w:rsidP="002B7158">
      <w:pPr>
        <w:spacing w:after="0" w:line="240" w:lineRule="auto"/>
        <w:ind w:firstLine="720"/>
        <w:jc w:val="both"/>
        <w:rPr>
          <w:rFonts w:ascii="Times New Roman" w:hAnsi="Times New Roman" w:cs="Times New Roman"/>
          <w:kern w:val="0"/>
          <w:sz w:val="24"/>
          <w:szCs w:val="28"/>
          <w:lang/>
        </w:rPr>
      </w:pPr>
    </w:p>
    <w:p w:rsidR="007B584B" w:rsidRPr="002B7158" w:rsidRDefault="007B584B" w:rsidP="002B7158">
      <w:pPr>
        <w:spacing w:after="0" w:line="240" w:lineRule="auto"/>
        <w:ind w:firstLine="720"/>
        <w:jc w:val="both"/>
        <w:rPr>
          <w:rFonts w:ascii="Times New Roman" w:hAnsi="Times New Roman" w:cs="Times New Roman"/>
          <w:kern w:val="0"/>
          <w:sz w:val="24"/>
          <w:szCs w:val="28"/>
          <w:lang/>
        </w:rPr>
      </w:pPr>
    </w:p>
    <w:p w:rsidR="002B7158" w:rsidRPr="002B7158" w:rsidRDefault="002B7158" w:rsidP="002B7158">
      <w:pPr>
        <w:spacing w:after="0" w:line="240" w:lineRule="auto"/>
        <w:ind w:firstLine="720"/>
        <w:jc w:val="both"/>
        <w:rPr>
          <w:rFonts w:ascii="Times New Roman" w:hAnsi="Times New Roman" w:cs="Times New Roman"/>
          <w:kern w:val="0"/>
          <w:sz w:val="24"/>
          <w:szCs w:val="28"/>
        </w:rPr>
      </w:pPr>
      <w:r w:rsidRPr="002B7158">
        <w:rPr>
          <w:rFonts w:ascii="Times New Roman" w:hAnsi="Times New Roman" w:cs="Times New Roman"/>
          <w:kern w:val="0"/>
          <w:sz w:val="24"/>
          <w:szCs w:val="28"/>
        </w:rPr>
        <w:t xml:space="preserve">Програм рада базиран је према дјелатностима Туристичке организације </w:t>
      </w:r>
      <w:r w:rsidRPr="002B7158">
        <w:rPr>
          <w:rFonts w:ascii="Times New Roman" w:hAnsi="Times New Roman" w:cs="Times New Roman"/>
          <w:kern w:val="0"/>
          <w:sz w:val="24"/>
          <w:szCs w:val="28"/>
          <w:lang/>
        </w:rPr>
        <w:t>г</w:t>
      </w:r>
      <w:r w:rsidRPr="002B7158">
        <w:rPr>
          <w:rFonts w:ascii="Times New Roman" w:hAnsi="Times New Roman" w:cs="Times New Roman"/>
          <w:kern w:val="0"/>
          <w:sz w:val="24"/>
          <w:szCs w:val="28"/>
        </w:rPr>
        <w:t>рада Бијељина, које су дефинисане по Закону о туризму Републике</w:t>
      </w:r>
      <w:r w:rsidRPr="002B7158">
        <w:rPr>
          <w:rFonts w:ascii="Times New Roman" w:hAnsi="Times New Roman" w:cs="Times New Roman"/>
          <w:kern w:val="0"/>
          <w:sz w:val="24"/>
          <w:szCs w:val="28"/>
          <w:lang/>
        </w:rPr>
        <w:t xml:space="preserve"> </w:t>
      </w:r>
      <w:r w:rsidRPr="002B7158">
        <w:rPr>
          <w:rFonts w:ascii="Times New Roman" w:hAnsi="Times New Roman" w:cs="Times New Roman"/>
          <w:kern w:val="0"/>
          <w:sz w:val="24"/>
          <w:szCs w:val="28"/>
        </w:rPr>
        <w:t>Српске:</w:t>
      </w:r>
    </w:p>
    <w:p w:rsidR="002B7158" w:rsidRPr="002B7158" w:rsidRDefault="002B7158" w:rsidP="002B7158">
      <w:pPr>
        <w:spacing w:after="0" w:line="240" w:lineRule="auto"/>
        <w:jc w:val="both"/>
        <w:rPr>
          <w:rFonts w:ascii="Times New Roman" w:hAnsi="Times New Roman" w:cs="Times New Roman"/>
          <w:kern w:val="0"/>
          <w:sz w:val="24"/>
          <w:szCs w:val="28"/>
        </w:rPr>
      </w:pPr>
    </w:p>
    <w:p w:rsidR="002B7158" w:rsidRPr="002B7158" w:rsidRDefault="002B7158" w:rsidP="002B7158">
      <w:pPr>
        <w:spacing w:after="0" w:line="240" w:lineRule="auto"/>
        <w:jc w:val="both"/>
        <w:rPr>
          <w:rFonts w:ascii="Times New Roman" w:hAnsi="Times New Roman" w:cs="Times New Roman"/>
          <w:kern w:val="0"/>
          <w:sz w:val="24"/>
          <w:szCs w:val="28"/>
        </w:rPr>
      </w:pPr>
      <w:r w:rsidRPr="002B7158">
        <w:rPr>
          <w:rFonts w:ascii="Times New Roman" w:hAnsi="Times New Roman" w:cs="Times New Roman"/>
          <w:kern w:val="0"/>
          <w:sz w:val="24"/>
          <w:szCs w:val="28"/>
        </w:rPr>
        <w:t xml:space="preserve">а) промоција туристичког производа Републике, односно јединице локалне самоуправе,                                                                                                                                                 </w:t>
      </w:r>
    </w:p>
    <w:p w:rsidR="002B7158" w:rsidRPr="002B7158" w:rsidRDefault="002B7158" w:rsidP="002B7158">
      <w:pPr>
        <w:spacing w:after="0" w:line="240" w:lineRule="auto"/>
        <w:jc w:val="both"/>
        <w:rPr>
          <w:rFonts w:ascii="Times New Roman" w:hAnsi="Times New Roman" w:cs="Times New Roman"/>
          <w:kern w:val="0"/>
          <w:sz w:val="24"/>
          <w:szCs w:val="28"/>
        </w:rPr>
      </w:pPr>
      <w:r w:rsidRPr="002B7158">
        <w:rPr>
          <w:rFonts w:ascii="Times New Roman" w:hAnsi="Times New Roman" w:cs="Times New Roman"/>
          <w:kern w:val="0"/>
          <w:sz w:val="24"/>
          <w:szCs w:val="28"/>
        </w:rPr>
        <w:t>б) подстицања и унапређивања развоја постојећег туристичког производа,</w:t>
      </w:r>
    </w:p>
    <w:p w:rsidR="002B7158" w:rsidRPr="002B7158" w:rsidRDefault="002B7158" w:rsidP="002B7158">
      <w:pPr>
        <w:spacing w:after="0" w:line="240" w:lineRule="auto"/>
        <w:jc w:val="both"/>
        <w:rPr>
          <w:rFonts w:ascii="Times New Roman" w:hAnsi="Times New Roman" w:cs="Times New Roman"/>
          <w:kern w:val="0"/>
          <w:sz w:val="24"/>
          <w:szCs w:val="28"/>
        </w:rPr>
      </w:pPr>
      <w:r w:rsidRPr="002B7158">
        <w:rPr>
          <w:rFonts w:ascii="Times New Roman" w:hAnsi="Times New Roman" w:cs="Times New Roman"/>
          <w:kern w:val="0"/>
          <w:sz w:val="24"/>
          <w:szCs w:val="28"/>
        </w:rPr>
        <w:t>в) подстицања и унапређивања развоја новог туристичког производа,</w:t>
      </w:r>
    </w:p>
    <w:p w:rsidR="002B7158" w:rsidRPr="002B7158" w:rsidRDefault="002B7158" w:rsidP="002B7158">
      <w:pPr>
        <w:spacing w:after="0" w:line="240" w:lineRule="auto"/>
        <w:jc w:val="both"/>
        <w:rPr>
          <w:rFonts w:ascii="Times New Roman" w:hAnsi="Times New Roman" w:cs="Times New Roman"/>
          <w:kern w:val="0"/>
          <w:sz w:val="24"/>
          <w:szCs w:val="28"/>
        </w:rPr>
      </w:pPr>
      <w:r w:rsidRPr="002B7158">
        <w:rPr>
          <w:rFonts w:ascii="Times New Roman" w:hAnsi="Times New Roman" w:cs="Times New Roman"/>
          <w:kern w:val="0"/>
          <w:sz w:val="24"/>
          <w:szCs w:val="28"/>
        </w:rPr>
        <w:t>г) унапређивања и развијања свијести о значају туризма привредним, друштвеним, културним и мултипликативним ефектима туризма на цјелокупни привредни систем</w:t>
      </w:r>
      <w:r w:rsidRPr="002B7158">
        <w:rPr>
          <w:rFonts w:ascii="Times New Roman" w:hAnsi="Times New Roman" w:cs="Times New Roman"/>
          <w:kern w:val="0"/>
          <w:sz w:val="24"/>
          <w:szCs w:val="28"/>
          <w:lang/>
        </w:rPr>
        <w:t>,</w:t>
      </w:r>
      <w:r w:rsidRPr="002B7158">
        <w:rPr>
          <w:rFonts w:ascii="Times New Roman" w:hAnsi="Times New Roman" w:cs="Times New Roman"/>
          <w:kern w:val="0"/>
          <w:sz w:val="24"/>
          <w:szCs w:val="28"/>
        </w:rPr>
        <w:t xml:space="preserve"> </w:t>
      </w:r>
    </w:p>
    <w:p w:rsidR="002B7158" w:rsidRPr="002B7158" w:rsidRDefault="002B7158" w:rsidP="002B7158">
      <w:pPr>
        <w:spacing w:after="0" w:line="240" w:lineRule="auto"/>
        <w:jc w:val="both"/>
        <w:rPr>
          <w:rFonts w:ascii="Times New Roman" w:hAnsi="Times New Roman" w:cs="Times New Roman"/>
          <w:kern w:val="0"/>
          <w:sz w:val="24"/>
          <w:szCs w:val="28"/>
          <w:lang/>
        </w:rPr>
      </w:pPr>
      <w:r w:rsidRPr="002B7158">
        <w:rPr>
          <w:rFonts w:ascii="Times New Roman" w:hAnsi="Times New Roman" w:cs="Times New Roman"/>
          <w:kern w:val="0"/>
          <w:sz w:val="24"/>
          <w:szCs w:val="28"/>
        </w:rPr>
        <w:t>д) унапређивање општих услова боравка туриста и пружања информација туристима</w:t>
      </w:r>
      <w:r w:rsidRPr="002B7158">
        <w:rPr>
          <w:rFonts w:ascii="Times New Roman" w:hAnsi="Times New Roman" w:cs="Times New Roman"/>
          <w:kern w:val="0"/>
          <w:sz w:val="24"/>
          <w:szCs w:val="28"/>
          <w:lang/>
        </w:rPr>
        <w:t>,</w:t>
      </w:r>
    </w:p>
    <w:p w:rsidR="002B7158" w:rsidRPr="002B7158" w:rsidRDefault="002B7158" w:rsidP="002B7158">
      <w:pPr>
        <w:spacing w:after="0" w:line="240" w:lineRule="auto"/>
        <w:jc w:val="both"/>
        <w:rPr>
          <w:rFonts w:ascii="Times New Roman" w:hAnsi="Times New Roman" w:cs="Times New Roman"/>
          <w:kern w:val="0"/>
          <w:sz w:val="24"/>
          <w:szCs w:val="28"/>
        </w:rPr>
      </w:pPr>
      <w:r w:rsidRPr="002B7158">
        <w:rPr>
          <w:rFonts w:ascii="Times New Roman" w:hAnsi="Times New Roman" w:cs="Times New Roman"/>
          <w:kern w:val="0"/>
          <w:sz w:val="24"/>
          <w:szCs w:val="28"/>
        </w:rPr>
        <w:t xml:space="preserve">а чланом 66. Закона о туризму Републике Српске предвиђена је могућност да </w:t>
      </w:r>
      <w:r w:rsidRPr="002B7158">
        <w:rPr>
          <w:rFonts w:ascii="Times New Roman" w:hAnsi="Times New Roman" w:cs="Times New Roman"/>
          <w:kern w:val="0"/>
          <w:sz w:val="24"/>
          <w:szCs w:val="28"/>
          <w:lang/>
        </w:rPr>
        <w:t>т</w:t>
      </w:r>
      <w:r w:rsidRPr="002B7158">
        <w:rPr>
          <w:rFonts w:ascii="Times New Roman" w:hAnsi="Times New Roman" w:cs="Times New Roman"/>
          <w:kern w:val="0"/>
          <w:sz w:val="24"/>
          <w:szCs w:val="28"/>
        </w:rPr>
        <w:t>уристичке организације могу,</w:t>
      </w:r>
      <w:r w:rsidRPr="002B7158">
        <w:rPr>
          <w:rFonts w:ascii="Times New Roman" w:hAnsi="Times New Roman" w:cs="Times New Roman"/>
          <w:kern w:val="0"/>
          <w:sz w:val="24"/>
          <w:szCs w:val="28"/>
          <w:lang/>
        </w:rPr>
        <w:t xml:space="preserve"> </w:t>
      </w:r>
      <w:r w:rsidRPr="002B7158">
        <w:rPr>
          <w:rFonts w:ascii="Times New Roman" w:hAnsi="Times New Roman" w:cs="Times New Roman"/>
          <w:kern w:val="0"/>
          <w:sz w:val="24"/>
          <w:szCs w:val="28"/>
        </w:rPr>
        <w:t>између осталог да организују манифестације и приредбе, продају сувенире, туристичке карте и брошуре, осим сопственог промотивног материјала.</w:t>
      </w:r>
    </w:p>
    <w:p w:rsidR="002B7158" w:rsidRDefault="002B7158" w:rsidP="002B7158">
      <w:pPr>
        <w:spacing w:after="0" w:line="240" w:lineRule="auto"/>
        <w:jc w:val="both"/>
        <w:rPr>
          <w:rFonts w:ascii="Times New Roman" w:hAnsi="Times New Roman" w:cs="Times New Roman"/>
          <w:kern w:val="0"/>
          <w:sz w:val="24"/>
          <w:szCs w:val="28"/>
          <w:lang/>
        </w:rPr>
      </w:pPr>
    </w:p>
    <w:p w:rsidR="001A4588" w:rsidRDefault="001A4588" w:rsidP="001A4588">
      <w:pPr>
        <w:spacing w:after="0" w:line="240" w:lineRule="auto"/>
        <w:jc w:val="center"/>
        <w:rPr>
          <w:rFonts w:ascii="Times New Roman" w:hAnsi="Times New Roman" w:cs="Times New Roman"/>
          <w:kern w:val="0"/>
          <w:sz w:val="24"/>
          <w:szCs w:val="24"/>
          <w:lang/>
        </w:rPr>
      </w:pPr>
      <w:r w:rsidRPr="006A6E4F">
        <w:rPr>
          <w:rFonts w:ascii="Times New Roman" w:hAnsi="Times New Roman" w:cs="Times New Roman"/>
          <w:kern w:val="0"/>
          <w:sz w:val="24"/>
          <w:szCs w:val="24"/>
          <w:lang/>
        </w:rPr>
        <w:t>Начела у туризму</w:t>
      </w:r>
    </w:p>
    <w:p w:rsidR="001A4588" w:rsidRPr="006A6E4F" w:rsidRDefault="001A4588" w:rsidP="001A4588">
      <w:pPr>
        <w:spacing w:after="0" w:line="240" w:lineRule="auto"/>
        <w:jc w:val="center"/>
        <w:rPr>
          <w:rFonts w:ascii="Times New Roman" w:hAnsi="Times New Roman" w:cs="Times New Roman"/>
          <w:kern w:val="0"/>
          <w:sz w:val="24"/>
          <w:szCs w:val="24"/>
          <w:lang/>
        </w:rPr>
      </w:pPr>
    </w:p>
    <w:p w:rsidR="001A4588" w:rsidRPr="006A6E4F" w:rsidRDefault="001A4588" w:rsidP="001A4588">
      <w:pPr>
        <w:spacing w:after="0" w:line="240" w:lineRule="auto"/>
        <w:jc w:val="both"/>
        <w:rPr>
          <w:rFonts w:ascii="Times New Roman" w:hAnsi="Times New Roman" w:cs="Times New Roman"/>
          <w:kern w:val="0"/>
          <w:sz w:val="24"/>
          <w:szCs w:val="24"/>
          <w:lang/>
        </w:rPr>
      </w:pPr>
      <w:r w:rsidRPr="006A6E4F">
        <w:rPr>
          <w:rFonts w:ascii="Times New Roman" w:hAnsi="Times New Roman" w:cs="Times New Roman"/>
          <w:kern w:val="0"/>
          <w:sz w:val="24"/>
          <w:szCs w:val="24"/>
          <w:lang/>
        </w:rPr>
        <w:t>Уређење односа у области туризма заснива се на начелима:</w:t>
      </w:r>
    </w:p>
    <w:p w:rsidR="001A4588" w:rsidRPr="006A6E4F" w:rsidRDefault="001A4588" w:rsidP="001A4588">
      <w:pPr>
        <w:spacing w:after="0" w:line="240" w:lineRule="auto"/>
        <w:jc w:val="both"/>
        <w:rPr>
          <w:rFonts w:ascii="Times New Roman" w:hAnsi="Times New Roman" w:cs="Times New Roman"/>
          <w:kern w:val="0"/>
          <w:sz w:val="24"/>
          <w:szCs w:val="24"/>
          <w:lang/>
        </w:rPr>
      </w:pPr>
      <w:r w:rsidRPr="006A6E4F">
        <w:rPr>
          <w:rFonts w:ascii="Times New Roman" w:hAnsi="Times New Roman" w:cs="Times New Roman"/>
          <w:kern w:val="0"/>
          <w:sz w:val="24"/>
          <w:szCs w:val="24"/>
          <w:lang/>
        </w:rPr>
        <w:t>1) интегралног развоја туризма и пратећих дјелатности као чинилаца укупног привредног и друштвеног развоја, којим се у складу са законом обезбјеђује спровођење међусобно усаглашених планова и програма,</w:t>
      </w:r>
    </w:p>
    <w:p w:rsidR="001A4588" w:rsidRPr="006A6E4F" w:rsidRDefault="001A4588" w:rsidP="001A4588">
      <w:pPr>
        <w:spacing w:after="0" w:line="240" w:lineRule="auto"/>
        <w:jc w:val="both"/>
        <w:rPr>
          <w:rFonts w:ascii="Times New Roman" w:hAnsi="Times New Roman" w:cs="Times New Roman"/>
          <w:kern w:val="0"/>
          <w:sz w:val="24"/>
          <w:szCs w:val="24"/>
          <w:lang/>
        </w:rPr>
      </w:pPr>
      <w:r w:rsidRPr="006A6E4F">
        <w:rPr>
          <w:rFonts w:ascii="Times New Roman" w:hAnsi="Times New Roman" w:cs="Times New Roman"/>
          <w:kern w:val="0"/>
          <w:sz w:val="24"/>
          <w:szCs w:val="24"/>
          <w:lang/>
        </w:rPr>
        <w:t>2) одрживог развоја туризма као усклађеног система техничко-технолошких, економских и друштвених активности, који се заснива на економском развоју, очувању природних и културних добара, очувању и развоју јединице локалне самоуправе,</w:t>
      </w:r>
    </w:p>
    <w:p w:rsidR="001A4588" w:rsidRPr="006A6E4F" w:rsidRDefault="001A4588" w:rsidP="001A4588">
      <w:pPr>
        <w:spacing w:after="0" w:line="240" w:lineRule="auto"/>
        <w:jc w:val="both"/>
        <w:rPr>
          <w:rFonts w:ascii="Times New Roman" w:hAnsi="Times New Roman" w:cs="Times New Roman"/>
          <w:kern w:val="0"/>
          <w:sz w:val="24"/>
          <w:szCs w:val="24"/>
          <w:lang/>
        </w:rPr>
      </w:pPr>
      <w:r w:rsidRPr="006A6E4F">
        <w:rPr>
          <w:rFonts w:ascii="Times New Roman" w:hAnsi="Times New Roman" w:cs="Times New Roman"/>
          <w:kern w:val="0"/>
          <w:sz w:val="24"/>
          <w:szCs w:val="24"/>
          <w:lang/>
        </w:rPr>
        <w:t>3) повећања ефикасности и одговорности у области коришћења, управљања, заштите и унапређивања туристичког простора,</w:t>
      </w:r>
    </w:p>
    <w:p w:rsidR="001A4588" w:rsidRPr="006A6E4F" w:rsidRDefault="001A4588" w:rsidP="001A4588">
      <w:pPr>
        <w:spacing w:after="0" w:line="240" w:lineRule="auto"/>
        <w:jc w:val="both"/>
        <w:rPr>
          <w:rFonts w:ascii="Times New Roman" w:hAnsi="Times New Roman" w:cs="Times New Roman"/>
          <w:kern w:val="0"/>
          <w:sz w:val="24"/>
          <w:szCs w:val="24"/>
          <w:lang/>
        </w:rPr>
      </w:pPr>
      <w:r w:rsidRPr="006A6E4F">
        <w:rPr>
          <w:rFonts w:ascii="Times New Roman" w:hAnsi="Times New Roman" w:cs="Times New Roman"/>
          <w:kern w:val="0"/>
          <w:sz w:val="24"/>
          <w:szCs w:val="24"/>
          <w:lang/>
        </w:rPr>
        <w:t>4) обезбјеђивања јединствених стандарда за пружање услуга у туризму,</w:t>
      </w:r>
    </w:p>
    <w:p w:rsidR="001A4588" w:rsidRPr="006A6E4F" w:rsidRDefault="001A4588" w:rsidP="001A4588">
      <w:pPr>
        <w:spacing w:after="0" w:line="240" w:lineRule="auto"/>
        <w:jc w:val="both"/>
        <w:rPr>
          <w:rFonts w:ascii="Times New Roman" w:hAnsi="Times New Roman" w:cs="Times New Roman"/>
          <w:kern w:val="0"/>
          <w:sz w:val="24"/>
          <w:szCs w:val="24"/>
          <w:lang/>
        </w:rPr>
      </w:pPr>
      <w:r w:rsidRPr="006A6E4F">
        <w:rPr>
          <w:rFonts w:ascii="Times New Roman" w:hAnsi="Times New Roman" w:cs="Times New Roman"/>
          <w:kern w:val="0"/>
          <w:sz w:val="24"/>
          <w:szCs w:val="24"/>
          <w:lang/>
        </w:rPr>
        <w:t>5) партнерског односа приватног и јавног сектора и цивилног друштва приликом планирања, обликовања и пласмана туристичког производа на тржишту,</w:t>
      </w:r>
    </w:p>
    <w:p w:rsidR="001A4588" w:rsidRPr="006A6E4F" w:rsidRDefault="001A4588" w:rsidP="001A4588">
      <w:pPr>
        <w:spacing w:after="0" w:line="240" w:lineRule="auto"/>
        <w:jc w:val="both"/>
        <w:rPr>
          <w:rFonts w:ascii="Times New Roman" w:hAnsi="Times New Roman" w:cs="Times New Roman"/>
          <w:kern w:val="0"/>
          <w:sz w:val="24"/>
          <w:szCs w:val="24"/>
          <w:lang/>
        </w:rPr>
      </w:pPr>
      <w:r w:rsidRPr="006A6E4F">
        <w:rPr>
          <w:rFonts w:ascii="Times New Roman" w:hAnsi="Times New Roman" w:cs="Times New Roman"/>
          <w:kern w:val="0"/>
          <w:sz w:val="24"/>
          <w:szCs w:val="24"/>
          <w:lang/>
        </w:rPr>
        <w:t>6) обезбјеђивања јединствене, јавне и електронске евиденције регистрованих и евидентираних података из области туризма,</w:t>
      </w:r>
    </w:p>
    <w:p w:rsidR="001A4588" w:rsidRPr="006A6E4F" w:rsidRDefault="001A4588" w:rsidP="001A4588">
      <w:pPr>
        <w:spacing w:after="0" w:line="240" w:lineRule="auto"/>
        <w:jc w:val="both"/>
        <w:rPr>
          <w:rFonts w:ascii="Times New Roman" w:hAnsi="Times New Roman" w:cs="Times New Roman"/>
          <w:kern w:val="0"/>
          <w:sz w:val="24"/>
          <w:szCs w:val="24"/>
          <w:lang/>
        </w:rPr>
      </w:pPr>
      <w:r w:rsidRPr="006A6E4F">
        <w:rPr>
          <w:rFonts w:ascii="Times New Roman" w:hAnsi="Times New Roman" w:cs="Times New Roman"/>
          <w:kern w:val="0"/>
          <w:sz w:val="24"/>
          <w:szCs w:val="24"/>
          <w:lang/>
        </w:rPr>
        <w:t>7) садржаним у Етичком кодексу у туризму Свјетске туристичке организације Уједињених нација (</w:t>
      </w:r>
      <w:r>
        <w:rPr>
          <w:rFonts w:ascii="Times New Roman" w:hAnsi="Times New Roman" w:cs="Times New Roman"/>
          <w:kern w:val="0"/>
          <w:sz w:val="24"/>
          <w:szCs w:val="24"/>
        </w:rPr>
        <w:t>UN</w:t>
      </w:r>
      <w:r w:rsidRPr="006A6E4F">
        <w:rPr>
          <w:rFonts w:ascii="Times New Roman" w:hAnsi="Times New Roman" w:cs="Times New Roman"/>
          <w:kern w:val="0"/>
          <w:sz w:val="24"/>
          <w:szCs w:val="24"/>
          <w:lang/>
        </w:rPr>
        <w:t>WТО) и</w:t>
      </w:r>
    </w:p>
    <w:p w:rsidR="001A4588" w:rsidRPr="001A4588" w:rsidRDefault="001A4588" w:rsidP="001A4588">
      <w:pPr>
        <w:spacing w:after="0" w:line="240" w:lineRule="auto"/>
        <w:jc w:val="both"/>
        <w:rPr>
          <w:rFonts w:ascii="Times New Roman" w:hAnsi="Times New Roman" w:cs="Times New Roman"/>
          <w:kern w:val="0"/>
          <w:sz w:val="24"/>
          <w:szCs w:val="28"/>
          <w:lang/>
        </w:rPr>
      </w:pPr>
      <w:r w:rsidRPr="006A6E4F">
        <w:rPr>
          <w:rFonts w:ascii="Times New Roman" w:hAnsi="Times New Roman" w:cs="Times New Roman"/>
          <w:kern w:val="0"/>
          <w:sz w:val="24"/>
          <w:szCs w:val="24"/>
          <w:lang/>
        </w:rPr>
        <w:t>8) планирања и остваривања политике развоја туризма у складу са Стратегијом развоја туризма.</w:t>
      </w:r>
      <w:r>
        <w:rPr>
          <w:rFonts w:ascii="Times New Roman" w:hAnsi="Times New Roman" w:cs="Times New Roman"/>
          <w:kern w:val="0"/>
          <w:sz w:val="24"/>
          <w:szCs w:val="24"/>
          <w:lang/>
        </w:rPr>
        <w:t xml:space="preserve"> (Извор: Службени гласник </w:t>
      </w:r>
      <w:r w:rsidRPr="006A6E4F">
        <w:rPr>
          <w:rFonts w:ascii="Times New Roman" w:hAnsi="Times New Roman" w:cs="Times New Roman"/>
          <w:kern w:val="0"/>
          <w:sz w:val="24"/>
          <w:szCs w:val="24"/>
          <w:lang/>
        </w:rPr>
        <w:t xml:space="preserve">45/2017 </w:t>
      </w:r>
      <w:r>
        <w:rPr>
          <w:rFonts w:ascii="Times New Roman" w:hAnsi="Times New Roman" w:cs="Times New Roman"/>
          <w:kern w:val="0"/>
          <w:sz w:val="24"/>
          <w:szCs w:val="24"/>
          <w:lang/>
        </w:rPr>
        <w:t>и</w:t>
      </w:r>
      <w:r w:rsidRPr="006A6E4F">
        <w:rPr>
          <w:rFonts w:ascii="Times New Roman" w:hAnsi="Times New Roman" w:cs="Times New Roman"/>
          <w:kern w:val="0"/>
          <w:sz w:val="24"/>
          <w:szCs w:val="24"/>
          <w:lang/>
        </w:rPr>
        <w:t xml:space="preserve"> 16/2023</w:t>
      </w:r>
      <w:r>
        <w:rPr>
          <w:rFonts w:ascii="Times New Roman" w:hAnsi="Times New Roman" w:cs="Times New Roman"/>
          <w:kern w:val="0"/>
          <w:sz w:val="24"/>
          <w:szCs w:val="24"/>
          <w:lang/>
        </w:rPr>
        <w:t>)</w:t>
      </w:r>
    </w:p>
    <w:p w:rsidR="002B7158" w:rsidRDefault="002B7158" w:rsidP="007B584B">
      <w:pPr>
        <w:spacing w:after="0" w:line="240" w:lineRule="auto"/>
        <w:ind w:firstLine="720"/>
        <w:jc w:val="both"/>
        <w:rPr>
          <w:rFonts w:ascii="Times New Roman" w:hAnsi="Times New Roman" w:cs="Times New Roman"/>
          <w:kern w:val="0"/>
          <w:sz w:val="24"/>
          <w:szCs w:val="24"/>
        </w:rPr>
      </w:pPr>
      <w:r w:rsidRPr="002B7158">
        <w:rPr>
          <w:rFonts w:ascii="Times New Roman" w:hAnsi="Times New Roman" w:cs="Times New Roman"/>
          <w:kern w:val="0"/>
          <w:sz w:val="24"/>
          <w:szCs w:val="24"/>
        </w:rPr>
        <w:t>Програмом рада за 202</w:t>
      </w:r>
      <w:r w:rsidR="007B584B">
        <w:rPr>
          <w:rFonts w:ascii="Times New Roman" w:hAnsi="Times New Roman" w:cs="Times New Roman"/>
          <w:kern w:val="0"/>
          <w:sz w:val="24"/>
          <w:szCs w:val="24"/>
          <w:lang/>
        </w:rPr>
        <w:t>5</w:t>
      </w:r>
      <w:r w:rsidRPr="002B7158">
        <w:rPr>
          <w:rFonts w:ascii="Times New Roman" w:hAnsi="Times New Roman" w:cs="Times New Roman"/>
          <w:kern w:val="0"/>
          <w:sz w:val="24"/>
          <w:szCs w:val="24"/>
        </w:rPr>
        <w:t xml:space="preserve">. годину, Туристичка организација </w:t>
      </w:r>
      <w:r w:rsidRPr="002B7158">
        <w:rPr>
          <w:rFonts w:ascii="Times New Roman" w:hAnsi="Times New Roman" w:cs="Times New Roman"/>
          <w:kern w:val="0"/>
          <w:sz w:val="24"/>
          <w:szCs w:val="24"/>
          <w:lang/>
        </w:rPr>
        <w:t>г</w:t>
      </w:r>
      <w:r w:rsidRPr="002B7158">
        <w:rPr>
          <w:rFonts w:ascii="Times New Roman" w:hAnsi="Times New Roman" w:cs="Times New Roman"/>
          <w:kern w:val="0"/>
          <w:sz w:val="24"/>
          <w:szCs w:val="24"/>
        </w:rPr>
        <w:t>рада Бијељине наставља активности на развијању ефикасније промоције туристичких вриједности, дестинација и производа нашег града, а својим радом ће иницирати остале туристичке субјекте ка задацима развоја и унапређења туризма.</w:t>
      </w:r>
      <w:r w:rsidR="006A6E4F">
        <w:rPr>
          <w:rFonts w:ascii="Times New Roman" w:hAnsi="Times New Roman" w:cs="Times New Roman"/>
          <w:kern w:val="0"/>
          <w:sz w:val="24"/>
          <w:szCs w:val="24"/>
          <w:lang/>
        </w:rPr>
        <w:t xml:space="preserve"> </w:t>
      </w:r>
      <w:r w:rsidRPr="002B7158">
        <w:rPr>
          <w:rFonts w:ascii="Times New Roman" w:hAnsi="Times New Roman" w:cs="Times New Roman"/>
          <w:kern w:val="0"/>
          <w:sz w:val="24"/>
          <w:szCs w:val="24"/>
        </w:rPr>
        <w:t xml:space="preserve">У циљу успјешне реализације задатака, Туристичка организација </w:t>
      </w:r>
      <w:r w:rsidRPr="002B7158">
        <w:rPr>
          <w:rFonts w:ascii="Times New Roman" w:hAnsi="Times New Roman" w:cs="Times New Roman"/>
          <w:kern w:val="0"/>
          <w:sz w:val="24"/>
          <w:szCs w:val="24"/>
          <w:lang/>
        </w:rPr>
        <w:t>г</w:t>
      </w:r>
      <w:r w:rsidRPr="002B7158">
        <w:rPr>
          <w:rFonts w:ascii="Times New Roman" w:hAnsi="Times New Roman" w:cs="Times New Roman"/>
          <w:kern w:val="0"/>
          <w:sz w:val="24"/>
          <w:szCs w:val="24"/>
        </w:rPr>
        <w:t xml:space="preserve">рада Бијељина ће сарађивати како са градским тако и са </w:t>
      </w:r>
      <w:r w:rsidRPr="002B7158">
        <w:rPr>
          <w:rFonts w:ascii="Times New Roman" w:hAnsi="Times New Roman" w:cs="Times New Roman"/>
          <w:kern w:val="0"/>
          <w:sz w:val="24"/>
          <w:szCs w:val="24"/>
          <w:lang/>
        </w:rPr>
        <w:t>р</w:t>
      </w:r>
      <w:r w:rsidRPr="002B7158">
        <w:rPr>
          <w:rFonts w:ascii="Times New Roman" w:hAnsi="Times New Roman" w:cs="Times New Roman"/>
          <w:kern w:val="0"/>
          <w:sz w:val="24"/>
          <w:szCs w:val="24"/>
        </w:rPr>
        <w:t xml:space="preserve">епубличким институцијама, Привредном комором Бијељине, развојним агенцијама, међународним организацијама и другим организацијама у области туризма, са којима ће у заједничкој сарадњи дјеловати у правцу развоја, унапређења и промоције туризма </w:t>
      </w:r>
      <w:r w:rsidRPr="002B7158">
        <w:rPr>
          <w:rFonts w:ascii="Times New Roman" w:hAnsi="Times New Roman" w:cs="Times New Roman"/>
          <w:kern w:val="0"/>
          <w:sz w:val="24"/>
          <w:szCs w:val="24"/>
          <w:lang/>
        </w:rPr>
        <w:t>г</w:t>
      </w:r>
      <w:r w:rsidRPr="002B7158">
        <w:rPr>
          <w:rFonts w:ascii="Times New Roman" w:hAnsi="Times New Roman" w:cs="Times New Roman"/>
          <w:kern w:val="0"/>
          <w:sz w:val="24"/>
          <w:szCs w:val="24"/>
        </w:rPr>
        <w:t>рада Бијељине.</w:t>
      </w:r>
    </w:p>
    <w:p w:rsidR="00593C51" w:rsidRDefault="00593C51" w:rsidP="007B584B">
      <w:pPr>
        <w:spacing w:after="0" w:line="240" w:lineRule="auto"/>
        <w:ind w:firstLine="720"/>
        <w:jc w:val="both"/>
        <w:rPr>
          <w:rFonts w:ascii="Times New Roman" w:hAnsi="Times New Roman" w:cs="Times New Roman"/>
          <w:kern w:val="0"/>
          <w:sz w:val="24"/>
          <w:szCs w:val="24"/>
        </w:rPr>
      </w:pPr>
    </w:p>
    <w:p w:rsidR="00593C51" w:rsidRPr="002B7158" w:rsidRDefault="00593C51" w:rsidP="007B584B">
      <w:pPr>
        <w:spacing w:after="0" w:line="240" w:lineRule="auto"/>
        <w:ind w:firstLine="720"/>
        <w:jc w:val="both"/>
        <w:rPr>
          <w:rFonts w:ascii="Times New Roman" w:hAnsi="Times New Roman" w:cs="Times New Roman"/>
          <w:kern w:val="0"/>
          <w:sz w:val="24"/>
          <w:szCs w:val="28"/>
        </w:rPr>
      </w:pPr>
    </w:p>
    <w:bookmarkEnd w:id="0"/>
    <w:bookmarkEnd w:id="1"/>
    <w:p w:rsidR="002B7158" w:rsidRPr="002B7158" w:rsidRDefault="002B7158" w:rsidP="006A6E4F">
      <w:pPr>
        <w:spacing w:after="0" w:line="240" w:lineRule="auto"/>
        <w:jc w:val="both"/>
        <w:rPr>
          <w:rFonts w:ascii="Times New Roman" w:hAnsi="Times New Roman" w:cs="Times New Roman"/>
          <w:kern w:val="0"/>
          <w:sz w:val="24"/>
          <w:szCs w:val="24"/>
          <w:lang/>
        </w:rPr>
      </w:pPr>
    </w:p>
    <w:p w:rsidR="002B7158" w:rsidRPr="006F5F4C" w:rsidRDefault="002B7158" w:rsidP="006F5F4C">
      <w:pPr>
        <w:keepNext/>
        <w:keepLines/>
        <w:spacing w:before="360" w:after="80" w:line="276" w:lineRule="auto"/>
        <w:jc w:val="center"/>
        <w:outlineLvl w:val="0"/>
        <w:rPr>
          <w:rFonts w:ascii="Times New Roman" w:eastAsiaTheme="majorEastAsia" w:hAnsi="Times New Roman" w:cs="Times New Roman"/>
          <w:b/>
          <w:color w:val="0D0D0D" w:themeColor="text1" w:themeTint="F2"/>
          <w:kern w:val="0"/>
          <w:sz w:val="28"/>
          <w:szCs w:val="40"/>
          <w:lang/>
        </w:rPr>
      </w:pPr>
      <w:bookmarkStart w:id="3" w:name="_Toc194991324"/>
      <w:r w:rsidRPr="002B7158">
        <w:rPr>
          <w:rFonts w:ascii="Times New Roman" w:eastAsiaTheme="majorEastAsia" w:hAnsi="Times New Roman" w:cs="Times New Roman"/>
          <w:b/>
          <w:color w:val="0D0D0D" w:themeColor="text1" w:themeTint="F2"/>
          <w:kern w:val="0"/>
          <w:sz w:val="28"/>
          <w:szCs w:val="40"/>
          <w:lang w:val="en-GB"/>
        </w:rPr>
        <w:t>КАДРОВСКА СТРУКТУРА ТУРИСТИЧКЕ ОРГАНИЗАЦИЈЕ</w:t>
      </w:r>
      <w:bookmarkEnd w:id="3"/>
    </w:p>
    <w:p w:rsidR="002B7158" w:rsidRDefault="002B7158" w:rsidP="002B7158">
      <w:pPr>
        <w:keepNext/>
        <w:keepLines/>
        <w:spacing w:before="360" w:after="80" w:line="276" w:lineRule="auto"/>
        <w:outlineLvl w:val="0"/>
        <w:rPr>
          <w:rFonts w:ascii="Times New Roman" w:eastAsiaTheme="majorEastAsia" w:hAnsi="Times New Roman" w:cs="Times New Roman"/>
          <w:i/>
          <w:iCs/>
          <w:kern w:val="0"/>
          <w:sz w:val="24"/>
          <w:szCs w:val="24"/>
          <w:lang/>
        </w:rPr>
      </w:pPr>
      <w:bookmarkStart w:id="4" w:name="_Toc194991325"/>
      <w:r w:rsidRPr="002B7158">
        <w:rPr>
          <w:rFonts w:ascii="Times New Roman" w:eastAsiaTheme="majorEastAsia" w:hAnsi="Times New Roman" w:cs="Times New Roman"/>
          <w:b/>
          <w:kern w:val="0"/>
          <w:sz w:val="24"/>
          <w:szCs w:val="24"/>
          <w:lang w:val="sr-Latn-BA"/>
        </w:rPr>
        <w:t>Табела</w:t>
      </w:r>
      <w:r w:rsidRPr="002B7158">
        <w:rPr>
          <w:rFonts w:ascii="Times New Roman" w:eastAsiaTheme="majorEastAsia" w:hAnsi="Times New Roman" w:cs="Times New Roman"/>
          <w:b/>
          <w:kern w:val="0"/>
          <w:sz w:val="24"/>
          <w:szCs w:val="24"/>
          <w:lang w:val="sr-Cyrl-CS"/>
        </w:rPr>
        <w:t xml:space="preserve"> 1</w:t>
      </w:r>
      <w:r w:rsidRPr="002B7158">
        <w:rPr>
          <w:rFonts w:ascii="Times New Roman" w:eastAsiaTheme="majorEastAsia" w:hAnsi="Times New Roman" w:cs="Times New Roman"/>
          <w:kern w:val="0"/>
          <w:sz w:val="24"/>
          <w:szCs w:val="24"/>
          <w:lang w:val="en-GB"/>
        </w:rPr>
        <w:t>.</w:t>
      </w:r>
      <w:r w:rsidRPr="002B7158">
        <w:rPr>
          <w:rFonts w:ascii="Times New Roman" w:eastAsiaTheme="majorEastAsia" w:hAnsi="Times New Roman" w:cs="Times New Roman"/>
          <w:kern w:val="0"/>
          <w:sz w:val="24"/>
          <w:szCs w:val="24"/>
        </w:rPr>
        <w:t xml:space="preserve"> </w:t>
      </w:r>
      <w:r w:rsidRPr="002B7158">
        <w:rPr>
          <w:rFonts w:ascii="Times New Roman" w:eastAsiaTheme="majorEastAsia" w:hAnsi="Times New Roman" w:cs="Times New Roman"/>
          <w:i/>
          <w:iCs/>
          <w:kern w:val="0"/>
          <w:sz w:val="24"/>
          <w:szCs w:val="24"/>
        </w:rPr>
        <w:t>Шематски приказ радних мјеста у Туристичкој организацији</w:t>
      </w:r>
      <w:r w:rsidRPr="002B7158">
        <w:rPr>
          <w:rFonts w:ascii="Times New Roman" w:eastAsiaTheme="majorEastAsia" w:hAnsi="Times New Roman" w:cs="Times New Roman"/>
          <w:i/>
          <w:iCs/>
          <w:kern w:val="0"/>
          <w:sz w:val="24"/>
          <w:szCs w:val="24"/>
          <w:lang w:val="en-GB"/>
        </w:rPr>
        <w:t xml:space="preserve"> </w:t>
      </w:r>
      <w:r w:rsidRPr="002B7158">
        <w:rPr>
          <w:rFonts w:ascii="Times New Roman" w:eastAsiaTheme="majorEastAsia" w:hAnsi="Times New Roman" w:cs="Times New Roman"/>
          <w:i/>
          <w:iCs/>
          <w:kern w:val="0"/>
          <w:sz w:val="24"/>
          <w:szCs w:val="24"/>
          <w:lang/>
        </w:rPr>
        <w:t>г</w:t>
      </w:r>
      <w:r w:rsidRPr="002B7158">
        <w:rPr>
          <w:rFonts w:ascii="Times New Roman" w:eastAsiaTheme="majorEastAsia" w:hAnsi="Times New Roman" w:cs="Times New Roman"/>
          <w:i/>
          <w:iCs/>
          <w:kern w:val="0"/>
          <w:sz w:val="24"/>
          <w:szCs w:val="24"/>
          <w:lang w:val="en-GB"/>
        </w:rPr>
        <w:t>рада Бијељина</w:t>
      </w:r>
      <w:bookmarkEnd w:id="4"/>
    </w:p>
    <w:p w:rsidR="006F5F4C" w:rsidRPr="006F5F4C" w:rsidRDefault="006F5F4C" w:rsidP="002B7158">
      <w:pPr>
        <w:keepNext/>
        <w:keepLines/>
        <w:spacing w:before="360" w:after="80" w:line="276" w:lineRule="auto"/>
        <w:outlineLvl w:val="0"/>
        <w:rPr>
          <w:rFonts w:ascii="Times New Roman" w:eastAsiaTheme="majorEastAsia" w:hAnsi="Times New Roman" w:cs="Times New Roman"/>
          <w:kern w:val="0"/>
          <w:sz w:val="24"/>
          <w:szCs w:val="24"/>
          <w:lang/>
        </w:rPr>
      </w:pPr>
    </w:p>
    <w:tbl>
      <w:tblPr>
        <w:tblStyle w:val="GridTable1Light1"/>
        <w:tblW w:w="9057" w:type="dxa"/>
        <w:tblLook w:val="04A0"/>
      </w:tblPr>
      <w:tblGrid>
        <w:gridCol w:w="1529"/>
        <w:gridCol w:w="2998"/>
        <w:gridCol w:w="2290"/>
        <w:gridCol w:w="2240"/>
      </w:tblGrid>
      <w:tr w:rsidR="00845D16" w:rsidRPr="00B059F6" w:rsidTr="00E16E7D">
        <w:trPr>
          <w:cnfStyle w:val="100000000000"/>
          <w:trHeight w:val="2438"/>
        </w:trPr>
        <w:tc>
          <w:tcPr>
            <w:cnfStyle w:val="001000000000"/>
            <w:tcW w:w="1529" w:type="dxa"/>
          </w:tcPr>
          <w:p w:rsidR="00845D16" w:rsidRPr="00DC391A" w:rsidRDefault="00845D16" w:rsidP="00435EE5">
            <w:pPr>
              <w:jc w:val="center"/>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Редни број</w:t>
            </w:r>
          </w:p>
        </w:tc>
        <w:tc>
          <w:tcPr>
            <w:tcW w:w="2998" w:type="dxa"/>
          </w:tcPr>
          <w:p w:rsidR="00845D16" w:rsidRPr="00DC391A" w:rsidRDefault="00845D16" w:rsidP="00435EE5">
            <w:pPr>
              <w:cnfStyle w:val="1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 xml:space="preserve">Назив радног мјеста према </w:t>
            </w:r>
            <w:r w:rsidRPr="00DC391A">
              <w:rPr>
                <w:rFonts w:ascii="Times New Roman" w:hAnsi="Times New Roman" w:cs="Times New Roman"/>
                <w:noProof/>
                <w:sz w:val="20"/>
                <w:szCs w:val="20"/>
              </w:rPr>
              <w:t xml:space="preserve">тренутно важећем Правилнику о унутрашњој организацији и систематизацији радних мјеста у Туристичкој организацији </w:t>
            </w:r>
            <w:r>
              <w:rPr>
                <w:rFonts w:ascii="Times New Roman" w:hAnsi="Times New Roman" w:cs="Times New Roman"/>
                <w:noProof/>
                <w:sz w:val="20"/>
                <w:szCs w:val="20"/>
                <w:lang/>
              </w:rPr>
              <w:t>г</w:t>
            </w:r>
            <w:r w:rsidRPr="00DC391A">
              <w:rPr>
                <w:rFonts w:ascii="Times New Roman" w:hAnsi="Times New Roman" w:cs="Times New Roman"/>
                <w:noProof/>
                <w:sz w:val="20"/>
                <w:szCs w:val="20"/>
              </w:rPr>
              <w:t>рада Бијељина</w:t>
            </w:r>
          </w:p>
        </w:tc>
        <w:tc>
          <w:tcPr>
            <w:tcW w:w="2290" w:type="dxa"/>
          </w:tcPr>
          <w:p w:rsidR="00845D16" w:rsidRPr="00DC391A" w:rsidRDefault="00845D16" w:rsidP="00435EE5">
            <w:pPr>
              <w:cnfStyle w:val="1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Број извршилаца према</w:t>
            </w:r>
            <w:r w:rsidRPr="00DC391A">
              <w:rPr>
                <w:rFonts w:ascii="Times New Roman" w:hAnsi="Times New Roman" w:cs="Times New Roman"/>
                <w:noProof/>
                <w:sz w:val="20"/>
                <w:szCs w:val="20"/>
              </w:rPr>
              <w:t xml:space="preserve"> тренутно важећем Правилнику о унутрашњој организацији и систематизацији радних мјеста у Туристичкој организацији </w:t>
            </w:r>
            <w:r>
              <w:rPr>
                <w:rFonts w:ascii="Times New Roman" w:hAnsi="Times New Roman" w:cs="Times New Roman"/>
                <w:noProof/>
                <w:sz w:val="20"/>
                <w:szCs w:val="20"/>
                <w:lang/>
              </w:rPr>
              <w:t>г</w:t>
            </w:r>
            <w:r w:rsidRPr="00DC391A">
              <w:rPr>
                <w:rFonts w:ascii="Times New Roman" w:hAnsi="Times New Roman" w:cs="Times New Roman"/>
                <w:noProof/>
                <w:sz w:val="20"/>
                <w:szCs w:val="20"/>
              </w:rPr>
              <w:t>рада Бијељина</w:t>
            </w:r>
          </w:p>
        </w:tc>
        <w:tc>
          <w:tcPr>
            <w:tcW w:w="2240" w:type="dxa"/>
          </w:tcPr>
          <w:p w:rsidR="00845D16" w:rsidRPr="00DC391A" w:rsidRDefault="00845D16" w:rsidP="00435EE5">
            <w:pPr>
              <w:cnfStyle w:val="1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 xml:space="preserve">Број запослених у Туристичкој организацији </w:t>
            </w:r>
            <w:r>
              <w:rPr>
                <w:rFonts w:ascii="Times New Roman" w:hAnsi="Times New Roman" w:cs="Times New Roman"/>
                <w:noProof/>
                <w:sz w:val="20"/>
                <w:szCs w:val="20"/>
                <w:lang/>
              </w:rPr>
              <w:t>г</w:t>
            </w:r>
            <w:r w:rsidRPr="00DC391A">
              <w:rPr>
                <w:rFonts w:ascii="Times New Roman" w:hAnsi="Times New Roman" w:cs="Times New Roman"/>
                <w:noProof/>
                <w:sz w:val="20"/>
                <w:szCs w:val="20"/>
                <w:lang w:val="sr-Cyrl-CS"/>
              </w:rPr>
              <w:t>рада Бијељина и планираних за 202</w:t>
            </w:r>
            <w:r w:rsidR="007D1118">
              <w:rPr>
                <w:rFonts w:ascii="Times New Roman" w:hAnsi="Times New Roman" w:cs="Times New Roman"/>
                <w:noProof/>
                <w:sz w:val="20"/>
                <w:szCs w:val="20"/>
              </w:rPr>
              <w:t>5</w:t>
            </w:r>
            <w:r w:rsidRPr="00DC391A">
              <w:rPr>
                <w:rFonts w:ascii="Times New Roman" w:hAnsi="Times New Roman" w:cs="Times New Roman"/>
                <w:noProof/>
                <w:sz w:val="20"/>
                <w:szCs w:val="20"/>
                <w:lang w:val="sr-Cyrl-CS"/>
              </w:rPr>
              <w:t>. годину</w:t>
            </w:r>
          </w:p>
        </w:tc>
      </w:tr>
      <w:tr w:rsidR="00845D16" w:rsidRPr="00B059F6" w:rsidTr="00845D16">
        <w:trPr>
          <w:trHeight w:val="453"/>
        </w:trPr>
        <w:tc>
          <w:tcPr>
            <w:cnfStyle w:val="001000000000"/>
            <w:tcW w:w="1529" w:type="dxa"/>
          </w:tcPr>
          <w:p w:rsidR="00845D16" w:rsidRPr="006020BF" w:rsidRDefault="00845D16" w:rsidP="00435EE5">
            <w:pPr>
              <w:jc w:val="center"/>
              <w:rPr>
                <w:rFonts w:ascii="Times New Roman" w:hAnsi="Times New Roman" w:cs="Times New Roman"/>
                <w:noProof/>
                <w:sz w:val="20"/>
                <w:szCs w:val="20"/>
              </w:rPr>
            </w:pPr>
            <w:r w:rsidRPr="00DC391A">
              <w:rPr>
                <w:rFonts w:ascii="Times New Roman" w:hAnsi="Times New Roman" w:cs="Times New Roman"/>
                <w:noProof/>
                <w:sz w:val="20"/>
                <w:szCs w:val="20"/>
                <w:lang w:val="sr-Cyrl-CS"/>
              </w:rPr>
              <w:t>1</w:t>
            </w:r>
            <w:r>
              <w:rPr>
                <w:rFonts w:ascii="Times New Roman" w:hAnsi="Times New Roman" w:cs="Times New Roman"/>
                <w:noProof/>
                <w:sz w:val="20"/>
                <w:szCs w:val="20"/>
              </w:rPr>
              <w:t>.</w:t>
            </w:r>
          </w:p>
        </w:tc>
        <w:tc>
          <w:tcPr>
            <w:tcW w:w="2998" w:type="dxa"/>
          </w:tcPr>
          <w:p w:rsidR="00845D16" w:rsidRPr="006020BF" w:rsidRDefault="00845D16" w:rsidP="00435EE5">
            <w:pPr>
              <w:jc w:val="both"/>
              <w:cnfStyle w:val="000000000000"/>
              <w:rPr>
                <w:rFonts w:ascii="Times New Roman" w:hAnsi="Times New Roman" w:cs="Times New Roman"/>
                <w:noProof/>
                <w:sz w:val="20"/>
                <w:szCs w:val="20"/>
              </w:rPr>
            </w:pPr>
            <w:r w:rsidRPr="00DC391A">
              <w:rPr>
                <w:rFonts w:ascii="Times New Roman" w:hAnsi="Times New Roman" w:cs="Times New Roman"/>
                <w:noProof/>
                <w:sz w:val="20"/>
                <w:szCs w:val="20"/>
                <w:lang w:val="sr-Cyrl-CS"/>
              </w:rPr>
              <w:t>Директор</w:t>
            </w:r>
          </w:p>
        </w:tc>
        <w:tc>
          <w:tcPr>
            <w:tcW w:w="2290" w:type="dxa"/>
          </w:tcPr>
          <w:p w:rsidR="00845D16" w:rsidRPr="006020BF" w:rsidRDefault="00845D16" w:rsidP="00435EE5">
            <w:pPr>
              <w:tabs>
                <w:tab w:val="center" w:pos="1032"/>
                <w:tab w:val="right" w:pos="2065"/>
              </w:tabs>
              <w:cnfStyle w:val="000000000000"/>
              <w:rPr>
                <w:rFonts w:ascii="Times New Roman" w:hAnsi="Times New Roman" w:cs="Times New Roman"/>
                <w:noProof/>
                <w:sz w:val="20"/>
                <w:szCs w:val="20"/>
              </w:rPr>
            </w:pPr>
            <w:r>
              <w:rPr>
                <w:rFonts w:ascii="Times New Roman" w:hAnsi="Times New Roman" w:cs="Times New Roman"/>
                <w:noProof/>
                <w:sz w:val="20"/>
                <w:szCs w:val="20"/>
                <w:lang w:val="sr-Cyrl-CS"/>
              </w:rPr>
              <w:tab/>
            </w:r>
            <w:r w:rsidRPr="00DC391A">
              <w:rPr>
                <w:rFonts w:ascii="Times New Roman" w:hAnsi="Times New Roman" w:cs="Times New Roman"/>
                <w:noProof/>
                <w:sz w:val="20"/>
                <w:szCs w:val="20"/>
                <w:lang w:val="sr-Cyrl-CS"/>
              </w:rPr>
              <w:t>1</w:t>
            </w:r>
          </w:p>
        </w:tc>
        <w:tc>
          <w:tcPr>
            <w:tcW w:w="2240" w:type="dxa"/>
          </w:tcPr>
          <w:p w:rsidR="00845D16" w:rsidRPr="006020BF" w:rsidRDefault="00845D16" w:rsidP="00435EE5">
            <w:pPr>
              <w:jc w:val="center"/>
              <w:cnfStyle w:val="000000000000"/>
              <w:rPr>
                <w:rFonts w:ascii="Times New Roman" w:hAnsi="Times New Roman" w:cs="Times New Roman"/>
                <w:noProof/>
                <w:sz w:val="20"/>
                <w:szCs w:val="20"/>
              </w:rPr>
            </w:pPr>
            <w:r w:rsidRPr="00DC391A">
              <w:rPr>
                <w:rFonts w:ascii="Times New Roman" w:hAnsi="Times New Roman" w:cs="Times New Roman"/>
                <w:noProof/>
                <w:sz w:val="20"/>
                <w:szCs w:val="20"/>
                <w:lang w:val="sr-Cyrl-CS"/>
              </w:rPr>
              <w:t>1</w:t>
            </w:r>
          </w:p>
        </w:tc>
      </w:tr>
      <w:tr w:rsidR="00845D16" w:rsidRPr="00B059F6" w:rsidTr="00845D16">
        <w:trPr>
          <w:trHeight w:val="609"/>
        </w:trPr>
        <w:tc>
          <w:tcPr>
            <w:cnfStyle w:val="001000000000"/>
            <w:tcW w:w="1529" w:type="dxa"/>
          </w:tcPr>
          <w:p w:rsidR="00845D16" w:rsidRPr="006020BF" w:rsidRDefault="00845D16" w:rsidP="00435EE5">
            <w:pPr>
              <w:jc w:val="center"/>
              <w:rPr>
                <w:rFonts w:ascii="Times New Roman" w:hAnsi="Times New Roman" w:cs="Times New Roman"/>
                <w:noProof/>
                <w:sz w:val="20"/>
                <w:szCs w:val="20"/>
              </w:rPr>
            </w:pPr>
            <w:r w:rsidRPr="00DC391A">
              <w:rPr>
                <w:rFonts w:ascii="Times New Roman" w:hAnsi="Times New Roman" w:cs="Times New Roman"/>
                <w:noProof/>
                <w:sz w:val="20"/>
                <w:szCs w:val="20"/>
                <w:lang w:val="sr-Cyrl-CS"/>
              </w:rPr>
              <w:t>2</w:t>
            </w:r>
            <w:r>
              <w:rPr>
                <w:rFonts w:ascii="Times New Roman" w:hAnsi="Times New Roman" w:cs="Times New Roman"/>
                <w:noProof/>
                <w:sz w:val="20"/>
                <w:szCs w:val="20"/>
              </w:rPr>
              <w:t>.</w:t>
            </w:r>
          </w:p>
        </w:tc>
        <w:tc>
          <w:tcPr>
            <w:tcW w:w="2998" w:type="dxa"/>
          </w:tcPr>
          <w:p w:rsidR="00845D16" w:rsidRPr="00DC391A" w:rsidRDefault="00845D16" w:rsidP="00435EE5">
            <w:pPr>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Референт за маркетинг – замјеник директора</w:t>
            </w:r>
          </w:p>
        </w:tc>
        <w:tc>
          <w:tcPr>
            <w:tcW w:w="2290" w:type="dxa"/>
          </w:tcPr>
          <w:p w:rsidR="00845D16" w:rsidRPr="00DC391A" w:rsidRDefault="00845D16" w:rsidP="00435EE5">
            <w:pPr>
              <w:jc w:val="center"/>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1</w:t>
            </w:r>
          </w:p>
        </w:tc>
        <w:tc>
          <w:tcPr>
            <w:tcW w:w="2240" w:type="dxa"/>
          </w:tcPr>
          <w:p w:rsidR="00845D16" w:rsidRPr="00DC391A" w:rsidRDefault="00845D16" w:rsidP="00435EE5">
            <w:pPr>
              <w:jc w:val="center"/>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1</w:t>
            </w:r>
          </w:p>
        </w:tc>
      </w:tr>
      <w:tr w:rsidR="00845D16" w:rsidRPr="00B059F6" w:rsidTr="006F5F4C">
        <w:trPr>
          <w:trHeight w:val="485"/>
        </w:trPr>
        <w:tc>
          <w:tcPr>
            <w:cnfStyle w:val="001000000000"/>
            <w:tcW w:w="1529" w:type="dxa"/>
          </w:tcPr>
          <w:p w:rsidR="00845D16" w:rsidRPr="006020BF" w:rsidRDefault="00845D16" w:rsidP="00435EE5">
            <w:pPr>
              <w:jc w:val="center"/>
              <w:rPr>
                <w:rFonts w:ascii="Times New Roman" w:hAnsi="Times New Roman" w:cs="Times New Roman"/>
                <w:noProof/>
                <w:sz w:val="20"/>
                <w:szCs w:val="20"/>
              </w:rPr>
            </w:pPr>
            <w:r w:rsidRPr="00DC391A">
              <w:rPr>
                <w:rFonts w:ascii="Times New Roman" w:hAnsi="Times New Roman" w:cs="Times New Roman"/>
                <w:noProof/>
                <w:sz w:val="20"/>
                <w:szCs w:val="20"/>
                <w:lang w:val="sr-Cyrl-CS"/>
              </w:rPr>
              <w:t>3</w:t>
            </w:r>
            <w:r>
              <w:rPr>
                <w:rFonts w:ascii="Times New Roman" w:hAnsi="Times New Roman" w:cs="Times New Roman"/>
                <w:noProof/>
                <w:sz w:val="20"/>
                <w:szCs w:val="20"/>
              </w:rPr>
              <w:t>.</w:t>
            </w:r>
          </w:p>
        </w:tc>
        <w:tc>
          <w:tcPr>
            <w:tcW w:w="2998" w:type="dxa"/>
          </w:tcPr>
          <w:p w:rsidR="00845D16" w:rsidRPr="006020BF" w:rsidRDefault="00845D16" w:rsidP="00435EE5">
            <w:pPr>
              <w:tabs>
                <w:tab w:val="right" w:pos="2770"/>
              </w:tabs>
              <w:jc w:val="both"/>
              <w:cnfStyle w:val="000000000000"/>
              <w:rPr>
                <w:rFonts w:ascii="Times New Roman" w:hAnsi="Times New Roman" w:cs="Times New Roman"/>
                <w:noProof/>
                <w:sz w:val="20"/>
                <w:szCs w:val="20"/>
              </w:rPr>
            </w:pPr>
            <w:r w:rsidRPr="00DC391A">
              <w:rPr>
                <w:rFonts w:ascii="Times New Roman" w:hAnsi="Times New Roman" w:cs="Times New Roman"/>
                <w:noProof/>
                <w:sz w:val="20"/>
                <w:szCs w:val="20"/>
                <w:lang w:val="sr-Cyrl-CS"/>
              </w:rPr>
              <w:t>Референт за маркетинг</w:t>
            </w:r>
          </w:p>
        </w:tc>
        <w:tc>
          <w:tcPr>
            <w:tcW w:w="2290" w:type="dxa"/>
          </w:tcPr>
          <w:p w:rsidR="00845D16" w:rsidRPr="00DC391A" w:rsidRDefault="00845D16" w:rsidP="00435EE5">
            <w:pPr>
              <w:jc w:val="center"/>
              <w:cnfStyle w:val="000000000000"/>
              <w:rPr>
                <w:rFonts w:ascii="Times New Roman" w:hAnsi="Times New Roman" w:cs="Times New Roman"/>
                <w:noProof/>
                <w:sz w:val="20"/>
                <w:szCs w:val="20"/>
              </w:rPr>
            </w:pPr>
            <w:r w:rsidRPr="00DC391A">
              <w:rPr>
                <w:rFonts w:ascii="Times New Roman" w:hAnsi="Times New Roman" w:cs="Times New Roman"/>
                <w:noProof/>
                <w:sz w:val="20"/>
                <w:szCs w:val="20"/>
              </w:rPr>
              <w:t>2</w:t>
            </w:r>
          </w:p>
        </w:tc>
        <w:tc>
          <w:tcPr>
            <w:tcW w:w="2240" w:type="dxa"/>
          </w:tcPr>
          <w:p w:rsidR="00845D16" w:rsidRPr="006020BF" w:rsidRDefault="00845D16" w:rsidP="00435EE5">
            <w:pPr>
              <w:jc w:val="center"/>
              <w:cnfStyle w:val="000000000000"/>
              <w:rPr>
                <w:rFonts w:ascii="Times New Roman" w:hAnsi="Times New Roman" w:cs="Times New Roman"/>
                <w:noProof/>
                <w:sz w:val="20"/>
                <w:szCs w:val="20"/>
              </w:rPr>
            </w:pPr>
            <w:r w:rsidRPr="00DC391A">
              <w:rPr>
                <w:rFonts w:ascii="Times New Roman" w:hAnsi="Times New Roman" w:cs="Times New Roman"/>
                <w:noProof/>
                <w:sz w:val="20"/>
                <w:szCs w:val="20"/>
              </w:rPr>
              <w:t>2</w:t>
            </w:r>
          </w:p>
        </w:tc>
      </w:tr>
      <w:tr w:rsidR="00845D16" w:rsidRPr="00B059F6" w:rsidTr="006F5F4C">
        <w:trPr>
          <w:trHeight w:val="440"/>
        </w:trPr>
        <w:tc>
          <w:tcPr>
            <w:cnfStyle w:val="001000000000"/>
            <w:tcW w:w="1529" w:type="dxa"/>
          </w:tcPr>
          <w:p w:rsidR="00845D16" w:rsidRPr="006020BF" w:rsidRDefault="00845D16" w:rsidP="00435EE5">
            <w:pPr>
              <w:jc w:val="center"/>
              <w:rPr>
                <w:rFonts w:ascii="Times New Roman" w:hAnsi="Times New Roman" w:cs="Times New Roman"/>
                <w:noProof/>
                <w:sz w:val="20"/>
                <w:szCs w:val="20"/>
              </w:rPr>
            </w:pPr>
            <w:r w:rsidRPr="00DC391A">
              <w:rPr>
                <w:rFonts w:ascii="Times New Roman" w:hAnsi="Times New Roman" w:cs="Times New Roman"/>
                <w:noProof/>
                <w:sz w:val="20"/>
                <w:szCs w:val="20"/>
                <w:lang w:val="sr-Cyrl-CS"/>
              </w:rPr>
              <w:t>4</w:t>
            </w:r>
            <w:r>
              <w:rPr>
                <w:rFonts w:ascii="Times New Roman" w:hAnsi="Times New Roman" w:cs="Times New Roman"/>
                <w:noProof/>
                <w:sz w:val="20"/>
                <w:szCs w:val="20"/>
              </w:rPr>
              <w:t>.</w:t>
            </w:r>
          </w:p>
        </w:tc>
        <w:tc>
          <w:tcPr>
            <w:tcW w:w="2998" w:type="dxa"/>
          </w:tcPr>
          <w:p w:rsidR="00845D16" w:rsidRPr="00DC391A" w:rsidRDefault="00845D16" w:rsidP="00435EE5">
            <w:pPr>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Пословно технички секретар</w:t>
            </w:r>
          </w:p>
        </w:tc>
        <w:tc>
          <w:tcPr>
            <w:tcW w:w="2290" w:type="dxa"/>
          </w:tcPr>
          <w:p w:rsidR="00845D16" w:rsidRPr="00DC391A" w:rsidRDefault="00845D16" w:rsidP="00435EE5">
            <w:pPr>
              <w:jc w:val="center"/>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1</w:t>
            </w:r>
          </w:p>
        </w:tc>
        <w:tc>
          <w:tcPr>
            <w:tcW w:w="2240" w:type="dxa"/>
          </w:tcPr>
          <w:p w:rsidR="00845D16" w:rsidRPr="00DC391A" w:rsidRDefault="00845D16" w:rsidP="00435EE5">
            <w:pPr>
              <w:jc w:val="center"/>
              <w:cnfStyle w:val="000000000000"/>
              <w:rPr>
                <w:rFonts w:ascii="Times New Roman" w:hAnsi="Times New Roman" w:cs="Times New Roman"/>
                <w:noProof/>
                <w:sz w:val="20"/>
                <w:szCs w:val="20"/>
                <w:lang w:val="sr-Latn-BA"/>
              </w:rPr>
            </w:pPr>
            <w:r w:rsidRPr="00DC391A">
              <w:rPr>
                <w:rFonts w:ascii="Times New Roman" w:hAnsi="Times New Roman" w:cs="Times New Roman"/>
                <w:noProof/>
                <w:sz w:val="20"/>
                <w:szCs w:val="20"/>
                <w:lang w:val="sr-Latn-BA"/>
              </w:rPr>
              <w:t>1</w:t>
            </w:r>
          </w:p>
        </w:tc>
      </w:tr>
      <w:tr w:rsidR="00845D16" w:rsidRPr="00B059F6" w:rsidTr="006F5F4C">
        <w:trPr>
          <w:trHeight w:val="467"/>
        </w:trPr>
        <w:tc>
          <w:tcPr>
            <w:cnfStyle w:val="001000000000"/>
            <w:tcW w:w="1529" w:type="dxa"/>
          </w:tcPr>
          <w:p w:rsidR="00845D16" w:rsidRPr="006020BF" w:rsidRDefault="00845D16" w:rsidP="00435EE5">
            <w:pPr>
              <w:jc w:val="center"/>
              <w:rPr>
                <w:rFonts w:ascii="Times New Roman" w:hAnsi="Times New Roman" w:cs="Times New Roman"/>
                <w:noProof/>
                <w:sz w:val="20"/>
                <w:szCs w:val="20"/>
              </w:rPr>
            </w:pPr>
            <w:r w:rsidRPr="00DC391A">
              <w:rPr>
                <w:rFonts w:ascii="Times New Roman" w:hAnsi="Times New Roman" w:cs="Times New Roman"/>
                <w:noProof/>
                <w:sz w:val="20"/>
                <w:szCs w:val="20"/>
                <w:lang w:val="sr-Cyrl-CS"/>
              </w:rPr>
              <w:t>5</w:t>
            </w:r>
            <w:r>
              <w:rPr>
                <w:rFonts w:ascii="Times New Roman" w:hAnsi="Times New Roman" w:cs="Times New Roman"/>
                <w:noProof/>
                <w:sz w:val="20"/>
                <w:szCs w:val="20"/>
              </w:rPr>
              <w:t>.</w:t>
            </w:r>
          </w:p>
        </w:tc>
        <w:tc>
          <w:tcPr>
            <w:tcW w:w="2998" w:type="dxa"/>
          </w:tcPr>
          <w:p w:rsidR="00845D16" w:rsidRPr="00DC391A" w:rsidRDefault="00845D16" w:rsidP="00435EE5">
            <w:pPr>
              <w:jc w:val="both"/>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Књиговођа – рачуновођа</w:t>
            </w:r>
          </w:p>
        </w:tc>
        <w:tc>
          <w:tcPr>
            <w:tcW w:w="2290" w:type="dxa"/>
          </w:tcPr>
          <w:p w:rsidR="00845D16" w:rsidRPr="00DC391A" w:rsidRDefault="00845D16" w:rsidP="00435EE5">
            <w:pPr>
              <w:jc w:val="center"/>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1</w:t>
            </w:r>
          </w:p>
        </w:tc>
        <w:tc>
          <w:tcPr>
            <w:tcW w:w="2240" w:type="dxa"/>
          </w:tcPr>
          <w:p w:rsidR="00845D16" w:rsidRPr="00DC391A" w:rsidRDefault="00845D16" w:rsidP="00435EE5">
            <w:pPr>
              <w:jc w:val="center"/>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1</w:t>
            </w:r>
          </w:p>
          <w:p w:rsidR="00845D16" w:rsidRPr="00DC391A" w:rsidRDefault="00845D16" w:rsidP="00435EE5">
            <w:pPr>
              <w:jc w:val="center"/>
              <w:cnfStyle w:val="000000000000"/>
              <w:rPr>
                <w:rFonts w:ascii="Times New Roman" w:hAnsi="Times New Roman" w:cs="Times New Roman"/>
                <w:noProof/>
                <w:sz w:val="20"/>
                <w:szCs w:val="20"/>
                <w:lang w:val="sr-Cyrl-CS"/>
              </w:rPr>
            </w:pPr>
          </w:p>
        </w:tc>
      </w:tr>
      <w:tr w:rsidR="00845D16" w:rsidRPr="00B059F6" w:rsidTr="006F5F4C">
        <w:trPr>
          <w:trHeight w:val="701"/>
        </w:trPr>
        <w:tc>
          <w:tcPr>
            <w:cnfStyle w:val="001000000000"/>
            <w:tcW w:w="1529" w:type="dxa"/>
          </w:tcPr>
          <w:p w:rsidR="00845D16" w:rsidRPr="006020BF" w:rsidRDefault="00845D16" w:rsidP="00435EE5">
            <w:pPr>
              <w:jc w:val="center"/>
              <w:rPr>
                <w:rFonts w:ascii="Times New Roman" w:hAnsi="Times New Roman" w:cs="Times New Roman"/>
                <w:b w:val="0"/>
                <w:bCs w:val="0"/>
                <w:noProof/>
                <w:sz w:val="20"/>
                <w:szCs w:val="20"/>
              </w:rPr>
            </w:pPr>
            <w:r w:rsidRPr="00DC391A">
              <w:rPr>
                <w:rFonts w:ascii="Times New Roman" w:hAnsi="Times New Roman" w:cs="Times New Roman"/>
                <w:noProof/>
                <w:sz w:val="20"/>
                <w:szCs w:val="20"/>
                <w:lang w:val="sr-Cyrl-CS"/>
              </w:rPr>
              <w:t>6</w:t>
            </w:r>
            <w:r>
              <w:rPr>
                <w:rFonts w:ascii="Times New Roman" w:hAnsi="Times New Roman" w:cs="Times New Roman"/>
                <w:noProof/>
                <w:sz w:val="20"/>
                <w:szCs w:val="20"/>
              </w:rPr>
              <w:t>.</w:t>
            </w:r>
          </w:p>
        </w:tc>
        <w:tc>
          <w:tcPr>
            <w:tcW w:w="2998" w:type="dxa"/>
          </w:tcPr>
          <w:p w:rsidR="00845D16" w:rsidRPr="006020BF" w:rsidRDefault="00845D16" w:rsidP="00435EE5">
            <w:pPr>
              <w:cnfStyle w:val="000000000000"/>
              <w:rPr>
                <w:rFonts w:ascii="Times New Roman" w:hAnsi="Times New Roman" w:cs="Times New Roman"/>
                <w:noProof/>
                <w:sz w:val="20"/>
                <w:szCs w:val="20"/>
              </w:rPr>
            </w:pPr>
            <w:r w:rsidRPr="00DC391A">
              <w:rPr>
                <w:rFonts w:ascii="Times New Roman" w:hAnsi="Times New Roman" w:cs="Times New Roman"/>
                <w:noProof/>
                <w:sz w:val="20"/>
                <w:szCs w:val="20"/>
                <w:lang w:val="sr-Cyrl-CS"/>
              </w:rPr>
              <w:t>Стручни сарадник директора за правна питања и радне односе</w:t>
            </w:r>
          </w:p>
        </w:tc>
        <w:tc>
          <w:tcPr>
            <w:tcW w:w="2290" w:type="dxa"/>
          </w:tcPr>
          <w:p w:rsidR="00845D16" w:rsidRPr="006020BF" w:rsidRDefault="00845D16" w:rsidP="00435EE5">
            <w:pPr>
              <w:jc w:val="center"/>
              <w:cnfStyle w:val="000000000000"/>
              <w:rPr>
                <w:rFonts w:ascii="Times New Roman" w:hAnsi="Times New Roman" w:cs="Times New Roman"/>
                <w:noProof/>
                <w:sz w:val="20"/>
                <w:szCs w:val="20"/>
              </w:rPr>
            </w:pPr>
            <w:r w:rsidRPr="00DC391A">
              <w:rPr>
                <w:rFonts w:ascii="Times New Roman" w:hAnsi="Times New Roman" w:cs="Times New Roman"/>
                <w:noProof/>
                <w:sz w:val="20"/>
                <w:szCs w:val="20"/>
                <w:lang w:val="sr-Cyrl-CS"/>
              </w:rPr>
              <w:t>1</w:t>
            </w:r>
          </w:p>
        </w:tc>
        <w:tc>
          <w:tcPr>
            <w:tcW w:w="2240" w:type="dxa"/>
          </w:tcPr>
          <w:p w:rsidR="00845D16" w:rsidRPr="006020BF" w:rsidRDefault="00845D16" w:rsidP="00435EE5">
            <w:pPr>
              <w:jc w:val="center"/>
              <w:cnfStyle w:val="000000000000"/>
              <w:rPr>
                <w:rFonts w:ascii="Times New Roman" w:hAnsi="Times New Roman" w:cs="Times New Roman"/>
                <w:noProof/>
                <w:sz w:val="20"/>
                <w:szCs w:val="20"/>
              </w:rPr>
            </w:pPr>
            <w:r w:rsidRPr="00DC391A">
              <w:rPr>
                <w:rFonts w:ascii="Times New Roman" w:hAnsi="Times New Roman" w:cs="Times New Roman"/>
                <w:noProof/>
                <w:sz w:val="20"/>
                <w:szCs w:val="20"/>
                <w:lang w:val="sr-Cyrl-CS"/>
              </w:rPr>
              <w:t>1</w:t>
            </w:r>
          </w:p>
        </w:tc>
      </w:tr>
      <w:tr w:rsidR="00845D16" w:rsidRPr="00B059F6" w:rsidTr="006F5F4C">
        <w:trPr>
          <w:trHeight w:val="530"/>
        </w:trPr>
        <w:tc>
          <w:tcPr>
            <w:cnfStyle w:val="001000000000"/>
            <w:tcW w:w="1529" w:type="dxa"/>
          </w:tcPr>
          <w:p w:rsidR="00845D16" w:rsidRPr="006020BF" w:rsidRDefault="00845D16" w:rsidP="00435EE5">
            <w:pPr>
              <w:jc w:val="center"/>
              <w:rPr>
                <w:rFonts w:ascii="Times New Roman" w:hAnsi="Times New Roman" w:cs="Times New Roman"/>
                <w:noProof/>
                <w:sz w:val="20"/>
                <w:szCs w:val="20"/>
              </w:rPr>
            </w:pPr>
            <w:r w:rsidRPr="00DC391A">
              <w:rPr>
                <w:rFonts w:ascii="Times New Roman" w:hAnsi="Times New Roman" w:cs="Times New Roman"/>
                <w:noProof/>
                <w:sz w:val="20"/>
                <w:szCs w:val="20"/>
                <w:lang w:val="sr-Cyrl-CS"/>
              </w:rPr>
              <w:t>7</w:t>
            </w:r>
            <w:r>
              <w:rPr>
                <w:rFonts w:ascii="Times New Roman" w:hAnsi="Times New Roman" w:cs="Times New Roman"/>
                <w:noProof/>
                <w:sz w:val="20"/>
                <w:szCs w:val="20"/>
              </w:rPr>
              <w:t>.</w:t>
            </w:r>
          </w:p>
        </w:tc>
        <w:tc>
          <w:tcPr>
            <w:tcW w:w="2998" w:type="dxa"/>
          </w:tcPr>
          <w:p w:rsidR="00845D16" w:rsidRPr="00DC391A" w:rsidRDefault="00845D16" w:rsidP="00435EE5">
            <w:pPr>
              <w:jc w:val="both"/>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Референт за план и анализу</w:t>
            </w:r>
          </w:p>
          <w:p w:rsidR="00845D16" w:rsidRPr="00DC391A" w:rsidRDefault="00845D16" w:rsidP="00435EE5">
            <w:pPr>
              <w:jc w:val="both"/>
              <w:cnfStyle w:val="000000000000"/>
              <w:rPr>
                <w:rFonts w:ascii="Times New Roman" w:hAnsi="Times New Roman" w:cs="Times New Roman"/>
                <w:noProof/>
                <w:sz w:val="20"/>
                <w:szCs w:val="20"/>
                <w:lang w:val="sr-Cyrl-CS"/>
              </w:rPr>
            </w:pPr>
          </w:p>
        </w:tc>
        <w:tc>
          <w:tcPr>
            <w:tcW w:w="2290" w:type="dxa"/>
          </w:tcPr>
          <w:p w:rsidR="00845D16" w:rsidRPr="00DC391A" w:rsidRDefault="00845D16" w:rsidP="00435EE5">
            <w:pPr>
              <w:jc w:val="center"/>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 xml:space="preserve">2 </w:t>
            </w:r>
          </w:p>
        </w:tc>
        <w:tc>
          <w:tcPr>
            <w:tcW w:w="2240" w:type="dxa"/>
          </w:tcPr>
          <w:p w:rsidR="00845D16" w:rsidRPr="006020BF" w:rsidRDefault="00845D16" w:rsidP="00435EE5">
            <w:pPr>
              <w:jc w:val="center"/>
              <w:cnfStyle w:val="000000000000"/>
              <w:rPr>
                <w:rFonts w:ascii="Times New Roman" w:hAnsi="Times New Roman" w:cs="Times New Roman"/>
                <w:noProof/>
                <w:sz w:val="20"/>
                <w:szCs w:val="20"/>
              </w:rPr>
            </w:pPr>
            <w:r>
              <w:rPr>
                <w:rFonts w:ascii="Times New Roman" w:hAnsi="Times New Roman" w:cs="Times New Roman"/>
                <w:noProof/>
                <w:sz w:val="20"/>
                <w:szCs w:val="20"/>
              </w:rPr>
              <w:t>2</w:t>
            </w:r>
          </w:p>
        </w:tc>
      </w:tr>
      <w:tr w:rsidR="00845D16" w:rsidRPr="00B059F6" w:rsidTr="006F5F4C">
        <w:trPr>
          <w:trHeight w:val="530"/>
        </w:trPr>
        <w:tc>
          <w:tcPr>
            <w:cnfStyle w:val="001000000000"/>
            <w:tcW w:w="1529" w:type="dxa"/>
          </w:tcPr>
          <w:p w:rsidR="00845D16" w:rsidRPr="006020BF" w:rsidRDefault="00845D16" w:rsidP="00435EE5">
            <w:pPr>
              <w:jc w:val="center"/>
              <w:rPr>
                <w:rFonts w:ascii="Times New Roman" w:hAnsi="Times New Roman" w:cs="Times New Roman"/>
                <w:noProof/>
                <w:sz w:val="20"/>
                <w:szCs w:val="20"/>
              </w:rPr>
            </w:pPr>
            <w:r w:rsidRPr="00DC391A">
              <w:rPr>
                <w:rFonts w:ascii="Times New Roman" w:hAnsi="Times New Roman" w:cs="Times New Roman"/>
                <w:noProof/>
                <w:sz w:val="20"/>
                <w:szCs w:val="20"/>
                <w:lang w:val="sr-Cyrl-CS"/>
              </w:rPr>
              <w:t>8</w:t>
            </w:r>
            <w:r>
              <w:rPr>
                <w:rFonts w:ascii="Times New Roman" w:hAnsi="Times New Roman" w:cs="Times New Roman"/>
                <w:noProof/>
                <w:sz w:val="20"/>
                <w:szCs w:val="20"/>
              </w:rPr>
              <w:t>.</w:t>
            </w:r>
          </w:p>
        </w:tc>
        <w:tc>
          <w:tcPr>
            <w:tcW w:w="2998" w:type="dxa"/>
          </w:tcPr>
          <w:p w:rsidR="00E16E7D" w:rsidRPr="00E16E7D" w:rsidRDefault="00845D16" w:rsidP="00E16E7D">
            <w:pPr>
              <w:jc w:val="both"/>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Референт за јавне набавке</w:t>
            </w:r>
          </w:p>
        </w:tc>
        <w:tc>
          <w:tcPr>
            <w:tcW w:w="2290" w:type="dxa"/>
          </w:tcPr>
          <w:p w:rsidR="00E16E7D" w:rsidRPr="00E16E7D" w:rsidRDefault="00845D16" w:rsidP="00E16E7D">
            <w:pPr>
              <w:jc w:val="center"/>
              <w:cnfStyle w:val="000000000000"/>
              <w:rPr>
                <w:rFonts w:ascii="Times New Roman" w:hAnsi="Times New Roman" w:cs="Times New Roman"/>
                <w:noProof/>
                <w:sz w:val="20"/>
                <w:szCs w:val="20"/>
                <w:lang/>
              </w:rPr>
            </w:pPr>
            <w:r>
              <w:rPr>
                <w:rFonts w:ascii="Times New Roman" w:hAnsi="Times New Roman" w:cs="Times New Roman"/>
                <w:noProof/>
                <w:sz w:val="20"/>
                <w:szCs w:val="20"/>
              </w:rPr>
              <w:t>2</w:t>
            </w:r>
          </w:p>
        </w:tc>
        <w:tc>
          <w:tcPr>
            <w:tcW w:w="2240" w:type="dxa"/>
          </w:tcPr>
          <w:p w:rsidR="00E16E7D" w:rsidRPr="00E16E7D" w:rsidRDefault="00845D16" w:rsidP="00E16E7D">
            <w:pPr>
              <w:jc w:val="center"/>
              <w:cnfStyle w:val="000000000000"/>
              <w:rPr>
                <w:rFonts w:ascii="Times New Roman" w:hAnsi="Times New Roman" w:cs="Times New Roman"/>
                <w:noProof/>
                <w:sz w:val="20"/>
                <w:szCs w:val="20"/>
                <w:lang/>
              </w:rPr>
            </w:pPr>
            <w:r>
              <w:rPr>
                <w:rFonts w:ascii="Times New Roman" w:hAnsi="Times New Roman" w:cs="Times New Roman"/>
                <w:noProof/>
                <w:sz w:val="20"/>
                <w:szCs w:val="20"/>
              </w:rPr>
              <w:t>2</w:t>
            </w:r>
          </w:p>
        </w:tc>
      </w:tr>
      <w:tr w:rsidR="00845D16" w:rsidRPr="00B059F6" w:rsidTr="006F5F4C">
        <w:trPr>
          <w:trHeight w:val="710"/>
        </w:trPr>
        <w:tc>
          <w:tcPr>
            <w:cnfStyle w:val="001000000000"/>
            <w:tcW w:w="1529" w:type="dxa"/>
          </w:tcPr>
          <w:p w:rsidR="00845D16" w:rsidRPr="006020BF" w:rsidRDefault="00845D16" w:rsidP="00435EE5">
            <w:pPr>
              <w:jc w:val="center"/>
              <w:rPr>
                <w:rFonts w:ascii="Times New Roman" w:hAnsi="Times New Roman" w:cs="Times New Roman"/>
                <w:noProof/>
                <w:sz w:val="20"/>
                <w:szCs w:val="20"/>
              </w:rPr>
            </w:pPr>
            <w:r w:rsidRPr="00DC391A">
              <w:rPr>
                <w:rFonts w:ascii="Times New Roman" w:hAnsi="Times New Roman" w:cs="Times New Roman"/>
                <w:noProof/>
                <w:sz w:val="20"/>
                <w:szCs w:val="20"/>
                <w:lang w:val="sr-Cyrl-CS"/>
              </w:rPr>
              <w:t>9</w:t>
            </w:r>
            <w:r>
              <w:rPr>
                <w:rFonts w:ascii="Times New Roman" w:hAnsi="Times New Roman" w:cs="Times New Roman"/>
                <w:noProof/>
                <w:sz w:val="20"/>
                <w:szCs w:val="20"/>
              </w:rPr>
              <w:t>.</w:t>
            </w:r>
          </w:p>
        </w:tc>
        <w:tc>
          <w:tcPr>
            <w:tcW w:w="2998" w:type="dxa"/>
          </w:tcPr>
          <w:p w:rsidR="00845D16" w:rsidRPr="00DC391A" w:rsidRDefault="00845D16" w:rsidP="00435EE5">
            <w:pPr>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Референт за односе са јавношћу и маркетинг</w:t>
            </w:r>
          </w:p>
        </w:tc>
        <w:tc>
          <w:tcPr>
            <w:tcW w:w="2290" w:type="dxa"/>
          </w:tcPr>
          <w:p w:rsidR="00845D16" w:rsidRPr="00DC391A" w:rsidRDefault="00845D16" w:rsidP="00435EE5">
            <w:pPr>
              <w:jc w:val="center"/>
              <w:cnfStyle w:val="000000000000"/>
              <w:rPr>
                <w:rFonts w:ascii="Times New Roman" w:hAnsi="Times New Roman" w:cs="Times New Roman"/>
                <w:noProof/>
                <w:sz w:val="20"/>
                <w:szCs w:val="20"/>
              </w:rPr>
            </w:pPr>
            <w:r w:rsidRPr="00DC391A">
              <w:rPr>
                <w:rFonts w:ascii="Times New Roman" w:hAnsi="Times New Roman" w:cs="Times New Roman"/>
                <w:noProof/>
                <w:sz w:val="20"/>
                <w:szCs w:val="20"/>
              </w:rPr>
              <w:t>1</w:t>
            </w:r>
          </w:p>
        </w:tc>
        <w:tc>
          <w:tcPr>
            <w:tcW w:w="2240" w:type="dxa"/>
          </w:tcPr>
          <w:p w:rsidR="00845D16" w:rsidRPr="006D0180" w:rsidRDefault="00845D16" w:rsidP="00435EE5">
            <w:pPr>
              <w:jc w:val="center"/>
              <w:cnfStyle w:val="000000000000"/>
              <w:rPr>
                <w:rFonts w:ascii="Times New Roman" w:hAnsi="Times New Roman" w:cs="Times New Roman"/>
                <w:noProof/>
                <w:sz w:val="20"/>
                <w:szCs w:val="20"/>
                <w:lang/>
              </w:rPr>
            </w:pPr>
            <w:r w:rsidRPr="00DC391A">
              <w:rPr>
                <w:rFonts w:ascii="Times New Roman" w:hAnsi="Times New Roman" w:cs="Times New Roman"/>
                <w:noProof/>
                <w:sz w:val="20"/>
                <w:szCs w:val="20"/>
              </w:rPr>
              <w:t>1</w:t>
            </w:r>
          </w:p>
        </w:tc>
      </w:tr>
      <w:tr w:rsidR="00845D16" w:rsidRPr="00B059F6" w:rsidTr="00845D16">
        <w:trPr>
          <w:trHeight w:val="561"/>
        </w:trPr>
        <w:tc>
          <w:tcPr>
            <w:cnfStyle w:val="001000000000"/>
            <w:tcW w:w="1529" w:type="dxa"/>
          </w:tcPr>
          <w:p w:rsidR="00845D16" w:rsidRPr="00DC391A" w:rsidRDefault="00845D16" w:rsidP="00435EE5">
            <w:pPr>
              <w:jc w:val="center"/>
              <w:rPr>
                <w:rFonts w:ascii="Times New Roman" w:hAnsi="Times New Roman" w:cs="Times New Roman"/>
                <w:noProof/>
                <w:sz w:val="20"/>
                <w:szCs w:val="20"/>
              </w:rPr>
            </w:pPr>
            <w:r w:rsidRPr="00DC391A">
              <w:rPr>
                <w:rFonts w:ascii="Times New Roman" w:hAnsi="Times New Roman" w:cs="Times New Roman"/>
                <w:noProof/>
                <w:sz w:val="20"/>
                <w:szCs w:val="20"/>
              </w:rPr>
              <w:t>10</w:t>
            </w:r>
            <w:r>
              <w:rPr>
                <w:rFonts w:ascii="Times New Roman" w:hAnsi="Times New Roman" w:cs="Times New Roman"/>
                <w:noProof/>
                <w:sz w:val="20"/>
                <w:szCs w:val="20"/>
              </w:rPr>
              <w:t>.</w:t>
            </w:r>
          </w:p>
        </w:tc>
        <w:tc>
          <w:tcPr>
            <w:tcW w:w="2998" w:type="dxa"/>
          </w:tcPr>
          <w:p w:rsidR="00845D16" w:rsidRPr="00DC391A" w:rsidRDefault="00845D16" w:rsidP="00435EE5">
            <w:pPr>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Референт за односе са јавношћу</w:t>
            </w:r>
          </w:p>
        </w:tc>
        <w:tc>
          <w:tcPr>
            <w:tcW w:w="2290" w:type="dxa"/>
          </w:tcPr>
          <w:p w:rsidR="00845D16" w:rsidRPr="00DC391A" w:rsidRDefault="00845D16" w:rsidP="00435EE5">
            <w:pPr>
              <w:jc w:val="center"/>
              <w:cnfStyle w:val="000000000000"/>
              <w:rPr>
                <w:rFonts w:ascii="Times New Roman" w:hAnsi="Times New Roman" w:cs="Times New Roman"/>
                <w:noProof/>
                <w:sz w:val="20"/>
                <w:szCs w:val="20"/>
              </w:rPr>
            </w:pPr>
            <w:r w:rsidRPr="00DC391A">
              <w:rPr>
                <w:rFonts w:ascii="Times New Roman" w:hAnsi="Times New Roman" w:cs="Times New Roman"/>
                <w:noProof/>
                <w:sz w:val="20"/>
                <w:szCs w:val="20"/>
              </w:rPr>
              <w:t>1</w:t>
            </w:r>
          </w:p>
        </w:tc>
        <w:tc>
          <w:tcPr>
            <w:tcW w:w="2240" w:type="dxa"/>
          </w:tcPr>
          <w:p w:rsidR="00845D16" w:rsidRPr="00DC391A" w:rsidRDefault="00845D16" w:rsidP="00435EE5">
            <w:pPr>
              <w:jc w:val="center"/>
              <w:cnfStyle w:val="000000000000"/>
              <w:rPr>
                <w:rFonts w:ascii="Times New Roman" w:hAnsi="Times New Roman" w:cs="Times New Roman"/>
                <w:noProof/>
                <w:sz w:val="20"/>
                <w:szCs w:val="20"/>
              </w:rPr>
            </w:pPr>
            <w:r w:rsidRPr="00DC391A">
              <w:rPr>
                <w:rFonts w:ascii="Times New Roman" w:hAnsi="Times New Roman" w:cs="Times New Roman"/>
                <w:noProof/>
                <w:sz w:val="20"/>
                <w:szCs w:val="20"/>
              </w:rPr>
              <w:t>1</w:t>
            </w:r>
          </w:p>
        </w:tc>
      </w:tr>
      <w:tr w:rsidR="00845D16" w:rsidRPr="00B059F6" w:rsidTr="00845D16">
        <w:trPr>
          <w:trHeight w:val="533"/>
        </w:trPr>
        <w:tc>
          <w:tcPr>
            <w:cnfStyle w:val="001000000000"/>
            <w:tcW w:w="1529" w:type="dxa"/>
          </w:tcPr>
          <w:p w:rsidR="00845D16" w:rsidRPr="00DC391A" w:rsidRDefault="00845D16" w:rsidP="00435EE5">
            <w:pPr>
              <w:jc w:val="center"/>
              <w:rPr>
                <w:rFonts w:ascii="Times New Roman" w:hAnsi="Times New Roman" w:cs="Times New Roman"/>
                <w:noProof/>
                <w:sz w:val="20"/>
                <w:szCs w:val="20"/>
              </w:rPr>
            </w:pPr>
            <w:r w:rsidRPr="00DC391A">
              <w:rPr>
                <w:rFonts w:ascii="Times New Roman" w:hAnsi="Times New Roman" w:cs="Times New Roman"/>
                <w:noProof/>
                <w:sz w:val="20"/>
                <w:szCs w:val="20"/>
              </w:rPr>
              <w:t>11</w:t>
            </w:r>
            <w:r>
              <w:rPr>
                <w:rFonts w:ascii="Times New Roman" w:hAnsi="Times New Roman" w:cs="Times New Roman"/>
                <w:noProof/>
                <w:sz w:val="20"/>
                <w:szCs w:val="20"/>
              </w:rPr>
              <w:t>.</w:t>
            </w:r>
          </w:p>
        </w:tc>
        <w:tc>
          <w:tcPr>
            <w:tcW w:w="2998" w:type="dxa"/>
          </w:tcPr>
          <w:p w:rsidR="00845D16" w:rsidRPr="00DC391A" w:rsidRDefault="00845D16" w:rsidP="00435EE5">
            <w:pPr>
              <w:cnfStyle w:val="000000000000"/>
              <w:rPr>
                <w:rFonts w:ascii="Times New Roman" w:hAnsi="Times New Roman" w:cs="Times New Roman"/>
                <w:noProof/>
                <w:sz w:val="20"/>
                <w:szCs w:val="20"/>
              </w:rPr>
            </w:pPr>
            <w:r w:rsidRPr="00DC391A">
              <w:rPr>
                <w:rFonts w:ascii="Times New Roman" w:hAnsi="Times New Roman" w:cs="Times New Roman"/>
                <w:noProof/>
                <w:sz w:val="20"/>
                <w:szCs w:val="20"/>
              </w:rPr>
              <w:t>Самостални референт за маркетинг</w:t>
            </w:r>
          </w:p>
        </w:tc>
        <w:tc>
          <w:tcPr>
            <w:tcW w:w="2290" w:type="dxa"/>
          </w:tcPr>
          <w:p w:rsidR="00845D16" w:rsidRPr="00DC391A" w:rsidRDefault="00845D16" w:rsidP="00435EE5">
            <w:pPr>
              <w:jc w:val="center"/>
              <w:cnfStyle w:val="000000000000"/>
              <w:rPr>
                <w:rFonts w:ascii="Times New Roman" w:hAnsi="Times New Roman" w:cs="Times New Roman"/>
                <w:noProof/>
                <w:sz w:val="20"/>
                <w:szCs w:val="20"/>
              </w:rPr>
            </w:pPr>
            <w:r w:rsidRPr="00DC391A">
              <w:rPr>
                <w:rFonts w:ascii="Times New Roman" w:hAnsi="Times New Roman" w:cs="Times New Roman"/>
                <w:noProof/>
                <w:sz w:val="20"/>
                <w:szCs w:val="20"/>
              </w:rPr>
              <w:t>3</w:t>
            </w:r>
          </w:p>
        </w:tc>
        <w:tc>
          <w:tcPr>
            <w:tcW w:w="2240" w:type="dxa"/>
          </w:tcPr>
          <w:p w:rsidR="00845D16" w:rsidRPr="00DC391A" w:rsidRDefault="00845D16" w:rsidP="00435EE5">
            <w:pPr>
              <w:jc w:val="center"/>
              <w:cnfStyle w:val="000000000000"/>
              <w:rPr>
                <w:rFonts w:ascii="Times New Roman" w:hAnsi="Times New Roman" w:cs="Times New Roman"/>
                <w:noProof/>
                <w:sz w:val="20"/>
                <w:szCs w:val="20"/>
              </w:rPr>
            </w:pPr>
            <w:r w:rsidRPr="00DC391A">
              <w:rPr>
                <w:rFonts w:ascii="Times New Roman" w:hAnsi="Times New Roman" w:cs="Times New Roman"/>
                <w:noProof/>
                <w:sz w:val="20"/>
                <w:szCs w:val="20"/>
              </w:rPr>
              <w:t>3</w:t>
            </w:r>
          </w:p>
        </w:tc>
      </w:tr>
      <w:tr w:rsidR="00845D16" w:rsidRPr="00B059F6" w:rsidTr="00845D16">
        <w:trPr>
          <w:trHeight w:val="533"/>
        </w:trPr>
        <w:tc>
          <w:tcPr>
            <w:cnfStyle w:val="001000000000"/>
            <w:tcW w:w="1529" w:type="dxa"/>
          </w:tcPr>
          <w:p w:rsidR="00845D16" w:rsidRPr="00DC391A" w:rsidRDefault="00845D16" w:rsidP="00435EE5">
            <w:pPr>
              <w:jc w:val="center"/>
              <w:rPr>
                <w:rFonts w:ascii="Times New Roman" w:hAnsi="Times New Roman" w:cs="Times New Roman"/>
                <w:noProof/>
                <w:sz w:val="20"/>
                <w:szCs w:val="20"/>
              </w:rPr>
            </w:pPr>
            <w:r>
              <w:rPr>
                <w:rFonts w:ascii="Times New Roman" w:hAnsi="Times New Roman" w:cs="Times New Roman"/>
                <w:noProof/>
                <w:sz w:val="20"/>
                <w:szCs w:val="20"/>
              </w:rPr>
              <w:t>12.</w:t>
            </w:r>
          </w:p>
        </w:tc>
        <w:tc>
          <w:tcPr>
            <w:tcW w:w="2998" w:type="dxa"/>
          </w:tcPr>
          <w:p w:rsidR="00845D16" w:rsidRPr="006020BF" w:rsidRDefault="00845D16" w:rsidP="00435EE5">
            <w:pPr>
              <w:cnfStyle w:val="000000000000"/>
              <w:rPr>
                <w:rFonts w:ascii="Times New Roman" w:hAnsi="Times New Roman" w:cs="Times New Roman"/>
                <w:noProof/>
                <w:sz w:val="20"/>
                <w:szCs w:val="20"/>
                <w:lang/>
              </w:rPr>
            </w:pPr>
            <w:r>
              <w:rPr>
                <w:rFonts w:ascii="Times New Roman" w:hAnsi="Times New Roman" w:cs="Times New Roman"/>
                <w:noProof/>
                <w:sz w:val="20"/>
                <w:szCs w:val="20"/>
                <w:lang/>
              </w:rPr>
              <w:t xml:space="preserve">Пословни координатор за административне послове </w:t>
            </w:r>
          </w:p>
        </w:tc>
        <w:tc>
          <w:tcPr>
            <w:tcW w:w="2290" w:type="dxa"/>
          </w:tcPr>
          <w:p w:rsidR="00845D16" w:rsidRPr="006020BF" w:rsidRDefault="00845D16" w:rsidP="00435EE5">
            <w:pPr>
              <w:jc w:val="center"/>
              <w:cnfStyle w:val="000000000000"/>
              <w:rPr>
                <w:rFonts w:ascii="Times New Roman" w:hAnsi="Times New Roman" w:cs="Times New Roman"/>
                <w:noProof/>
                <w:sz w:val="20"/>
                <w:szCs w:val="20"/>
                <w:lang/>
              </w:rPr>
            </w:pPr>
            <w:r>
              <w:rPr>
                <w:rFonts w:ascii="Times New Roman" w:hAnsi="Times New Roman" w:cs="Times New Roman"/>
                <w:noProof/>
                <w:sz w:val="20"/>
                <w:szCs w:val="20"/>
                <w:lang/>
              </w:rPr>
              <w:t>1</w:t>
            </w:r>
          </w:p>
        </w:tc>
        <w:tc>
          <w:tcPr>
            <w:tcW w:w="2240" w:type="dxa"/>
          </w:tcPr>
          <w:p w:rsidR="00845D16" w:rsidRPr="006020BF" w:rsidRDefault="00845D16" w:rsidP="00435EE5">
            <w:pPr>
              <w:jc w:val="center"/>
              <w:cnfStyle w:val="000000000000"/>
              <w:rPr>
                <w:rFonts w:ascii="Times New Roman" w:hAnsi="Times New Roman" w:cs="Times New Roman"/>
                <w:noProof/>
                <w:sz w:val="20"/>
                <w:szCs w:val="20"/>
                <w:lang/>
              </w:rPr>
            </w:pPr>
            <w:r>
              <w:rPr>
                <w:rFonts w:ascii="Times New Roman" w:hAnsi="Times New Roman" w:cs="Times New Roman"/>
                <w:noProof/>
                <w:sz w:val="20"/>
                <w:szCs w:val="20"/>
                <w:lang/>
              </w:rPr>
              <w:t>1</w:t>
            </w:r>
          </w:p>
        </w:tc>
      </w:tr>
    </w:tbl>
    <w:p w:rsidR="00E16E7D" w:rsidRDefault="00E16E7D" w:rsidP="00845D16">
      <w:pPr>
        <w:spacing w:after="200" w:line="276" w:lineRule="auto"/>
        <w:ind w:firstLine="720"/>
        <w:jc w:val="both"/>
        <w:rPr>
          <w:rFonts w:ascii="Times New Roman" w:hAnsi="Times New Roman" w:cs="Times New Roman"/>
          <w:sz w:val="24"/>
          <w:szCs w:val="24"/>
          <w:lang/>
        </w:rPr>
      </w:pPr>
    </w:p>
    <w:p w:rsidR="006F5F4C" w:rsidRDefault="006F5F4C" w:rsidP="00845D16">
      <w:pPr>
        <w:spacing w:after="200" w:line="276" w:lineRule="auto"/>
        <w:ind w:firstLine="720"/>
        <w:jc w:val="both"/>
        <w:rPr>
          <w:rFonts w:ascii="Times New Roman" w:hAnsi="Times New Roman" w:cs="Times New Roman"/>
          <w:sz w:val="24"/>
          <w:szCs w:val="24"/>
          <w:lang/>
        </w:rPr>
      </w:pPr>
    </w:p>
    <w:p w:rsidR="006F5F4C" w:rsidRDefault="006F5F4C" w:rsidP="00845D16">
      <w:pPr>
        <w:spacing w:after="200" w:line="276" w:lineRule="auto"/>
        <w:ind w:firstLine="720"/>
        <w:jc w:val="both"/>
        <w:rPr>
          <w:rFonts w:ascii="Times New Roman" w:hAnsi="Times New Roman" w:cs="Times New Roman"/>
          <w:sz w:val="24"/>
          <w:szCs w:val="24"/>
          <w:lang/>
        </w:rPr>
      </w:pPr>
    </w:p>
    <w:p w:rsidR="006F5F4C" w:rsidRDefault="006F5F4C" w:rsidP="00845D16">
      <w:pPr>
        <w:spacing w:after="200" w:line="276" w:lineRule="auto"/>
        <w:ind w:firstLine="720"/>
        <w:jc w:val="both"/>
        <w:rPr>
          <w:rFonts w:ascii="Times New Roman" w:hAnsi="Times New Roman" w:cs="Times New Roman"/>
          <w:sz w:val="24"/>
          <w:szCs w:val="24"/>
          <w:lang/>
        </w:rPr>
      </w:pPr>
    </w:p>
    <w:p w:rsidR="002B7158" w:rsidRPr="002B7158" w:rsidRDefault="00845D16" w:rsidP="00845D16">
      <w:pPr>
        <w:spacing w:after="200" w:line="276" w:lineRule="auto"/>
        <w:ind w:firstLine="720"/>
        <w:jc w:val="both"/>
        <w:rPr>
          <w:rFonts w:ascii="Times New Roman" w:hAnsi="Times New Roman" w:cs="Times New Roman"/>
          <w:kern w:val="0"/>
          <w:lang w:val="en-GB"/>
        </w:rPr>
      </w:pPr>
      <w:r w:rsidRPr="00B75D6D">
        <w:rPr>
          <w:rFonts w:ascii="Times New Roman" w:hAnsi="Times New Roman" w:cs="Times New Roman"/>
          <w:sz w:val="24"/>
          <w:szCs w:val="24"/>
        </w:rPr>
        <w:t>Организациона структура установе уређена је Правилником о унутрашњој организацији и систематизацији радних места. Правилником о организацији и систематизацији послова и радних задатака ближе се уређује унутрашња организација Установе, врсте и опис послова, начин извршавања послова и задатака, број извршилаца, врста и степен стручне спреме, потребна знања радно искуство, одговорност и овлашћења запослених у извршавању послова и други услови потребни за рад на тим пословима</w:t>
      </w:r>
      <w:r w:rsidRPr="00B75D6D">
        <w:rPr>
          <w:rFonts w:ascii="Times New Roman" w:hAnsi="Times New Roman" w:cs="Times New Roman"/>
          <w:sz w:val="24"/>
          <w:szCs w:val="24"/>
          <w:lang/>
        </w:rPr>
        <w:t>.</w:t>
      </w:r>
      <w:r w:rsidRPr="00B75D6D">
        <w:rPr>
          <w:rFonts w:ascii="Times New Roman" w:hAnsi="Times New Roman" w:cs="Times New Roman"/>
          <w:sz w:val="24"/>
          <w:szCs w:val="24"/>
          <w:lang w:val="sr-Cyrl-CS"/>
        </w:rPr>
        <w:t xml:space="preserve"> Сви запослени радници имају материјална и техничка средства за рад а трудимо се да пратимо свјетске трендове и побољшамо услове рада.</w:t>
      </w:r>
    </w:p>
    <w:p w:rsidR="002B7158" w:rsidRPr="002B7158" w:rsidRDefault="002B7158" w:rsidP="002B7158">
      <w:pPr>
        <w:keepNext/>
        <w:keepLines/>
        <w:spacing w:before="360" w:after="80" w:line="276" w:lineRule="auto"/>
        <w:jc w:val="center"/>
        <w:outlineLvl w:val="0"/>
        <w:rPr>
          <w:rFonts w:ascii="Times New Roman" w:eastAsiaTheme="majorEastAsia" w:hAnsi="Times New Roman" w:cs="Times New Roman"/>
          <w:b/>
          <w:bCs/>
          <w:kern w:val="0"/>
          <w:sz w:val="24"/>
          <w:szCs w:val="24"/>
          <w:lang w:val="en-GB"/>
        </w:rPr>
      </w:pPr>
      <w:bookmarkStart w:id="5" w:name="_Toc194991326"/>
      <w:r w:rsidRPr="002B7158">
        <w:rPr>
          <w:rFonts w:ascii="Times New Roman" w:eastAsiaTheme="majorEastAsia" w:hAnsi="Times New Roman" w:cs="Times New Roman"/>
          <w:b/>
          <w:bCs/>
          <w:kern w:val="0"/>
          <w:sz w:val="24"/>
          <w:szCs w:val="24"/>
          <w:lang w:val="en-GB"/>
        </w:rPr>
        <w:t>ИСТРАЖИВАЊЕ ТРЖИШТА</w:t>
      </w:r>
      <w:bookmarkEnd w:id="5"/>
    </w:p>
    <w:p w:rsidR="002B7158" w:rsidRPr="002B7158" w:rsidRDefault="002B7158" w:rsidP="002B7158">
      <w:pPr>
        <w:spacing w:after="200" w:line="276" w:lineRule="auto"/>
        <w:rPr>
          <w:kern w:val="0"/>
          <w:lang w:val="en-GB"/>
        </w:rPr>
      </w:pPr>
    </w:p>
    <w:p w:rsidR="002B7158" w:rsidRPr="002B7158" w:rsidRDefault="002B7158" w:rsidP="002B7158">
      <w:pPr>
        <w:spacing w:after="200" w:line="276" w:lineRule="auto"/>
        <w:jc w:val="both"/>
        <w:rPr>
          <w:rFonts w:ascii="Times New Roman" w:hAnsi="Times New Roman" w:cs="Times New Roman"/>
          <w:kern w:val="0"/>
          <w:sz w:val="28"/>
          <w:szCs w:val="28"/>
          <w:lang w:val="en-GB"/>
        </w:rPr>
      </w:pPr>
      <w:r w:rsidRPr="002B7158">
        <w:rPr>
          <w:rFonts w:ascii="Times New Roman" w:hAnsi="Times New Roman" w:cs="Times New Roman"/>
          <w:kern w:val="0"/>
          <w:sz w:val="24"/>
          <w:szCs w:val="24"/>
          <w:lang/>
        </w:rPr>
        <w:t xml:space="preserve"> </w:t>
      </w:r>
      <w:r w:rsidRPr="002B7158">
        <w:rPr>
          <w:rFonts w:ascii="Times New Roman" w:hAnsi="Times New Roman" w:cs="Times New Roman"/>
          <w:kern w:val="0"/>
          <w:sz w:val="24"/>
          <w:szCs w:val="24"/>
          <w:lang/>
        </w:rPr>
        <w:tab/>
      </w:r>
      <w:r w:rsidRPr="002B7158">
        <w:rPr>
          <w:rFonts w:ascii="Times New Roman" w:hAnsi="Times New Roman" w:cs="Times New Roman"/>
          <w:kern w:val="0"/>
          <w:sz w:val="24"/>
          <w:szCs w:val="24"/>
          <w:lang w:val="en-GB"/>
        </w:rPr>
        <w:t>Истраживање тржишта представља прикупљање, регистровање и анализирање свих проблема у вези са тржиштем у циљу одређивања прошлих,</w:t>
      </w:r>
      <w:r w:rsidRPr="002B7158">
        <w:rPr>
          <w:rFonts w:ascii="Times New Roman" w:hAnsi="Times New Roman" w:cs="Times New Roman"/>
          <w:kern w:val="0"/>
          <w:sz w:val="24"/>
          <w:szCs w:val="24"/>
          <w:lang/>
        </w:rPr>
        <w:t xml:space="preserve"> </w:t>
      </w:r>
      <w:r w:rsidRPr="002B7158">
        <w:rPr>
          <w:rFonts w:ascii="Times New Roman" w:hAnsi="Times New Roman" w:cs="Times New Roman"/>
          <w:kern w:val="0"/>
          <w:sz w:val="24"/>
          <w:szCs w:val="24"/>
          <w:lang w:val="en-GB"/>
        </w:rPr>
        <w:t>постојећих и будућих потрошача</w:t>
      </w:r>
      <w:r w:rsidRPr="002B7158">
        <w:rPr>
          <w:rFonts w:ascii="Times New Roman" w:hAnsi="Times New Roman" w:cs="Times New Roman"/>
          <w:kern w:val="0"/>
          <w:sz w:val="24"/>
          <w:szCs w:val="24"/>
          <w:lang/>
        </w:rPr>
        <w:t>,</w:t>
      </w:r>
      <w:r w:rsidRPr="002B7158">
        <w:rPr>
          <w:rFonts w:ascii="Times New Roman" w:hAnsi="Times New Roman" w:cs="Times New Roman"/>
          <w:kern w:val="0"/>
          <w:sz w:val="24"/>
          <w:szCs w:val="24"/>
          <w:lang w:val="en-GB"/>
        </w:rPr>
        <w:t xml:space="preserve"> односно купаца.</w:t>
      </w:r>
      <w:r w:rsidRPr="002B7158">
        <w:rPr>
          <w:rFonts w:ascii="Times New Roman" w:hAnsi="Times New Roman" w:cs="Times New Roman"/>
          <w:kern w:val="0"/>
          <w:sz w:val="24"/>
          <w:szCs w:val="24"/>
          <w:lang/>
        </w:rPr>
        <w:t xml:space="preserve"> </w:t>
      </w:r>
      <w:r w:rsidRPr="002B7158">
        <w:rPr>
          <w:rFonts w:ascii="Times New Roman" w:hAnsi="Times New Roman" w:cs="Times New Roman"/>
          <w:kern w:val="0"/>
          <w:sz w:val="24"/>
          <w:szCs w:val="24"/>
          <w:lang w:val="en-GB"/>
        </w:rPr>
        <w:t>Сврха истраживања тржишта је доби</w:t>
      </w:r>
      <w:r w:rsidRPr="002B7158">
        <w:rPr>
          <w:rFonts w:ascii="Times New Roman" w:hAnsi="Times New Roman" w:cs="Times New Roman"/>
          <w:kern w:val="0"/>
          <w:sz w:val="24"/>
          <w:szCs w:val="24"/>
          <w:lang/>
        </w:rPr>
        <w:t>ј</w:t>
      </w:r>
      <w:r w:rsidRPr="002B7158">
        <w:rPr>
          <w:rFonts w:ascii="Times New Roman" w:hAnsi="Times New Roman" w:cs="Times New Roman"/>
          <w:kern w:val="0"/>
          <w:sz w:val="24"/>
          <w:szCs w:val="24"/>
          <w:lang w:val="en-GB"/>
        </w:rPr>
        <w:t xml:space="preserve">ање информација на </w:t>
      </w:r>
      <w:r w:rsidRPr="002B7158">
        <w:rPr>
          <w:rFonts w:ascii="Times New Roman" w:hAnsi="Times New Roman" w:cs="Times New Roman"/>
          <w:kern w:val="0"/>
          <w:sz w:val="24"/>
          <w:szCs w:val="24"/>
          <w:lang/>
        </w:rPr>
        <w:t>основу</w:t>
      </w:r>
      <w:r w:rsidRPr="002B7158">
        <w:rPr>
          <w:rFonts w:ascii="Times New Roman" w:hAnsi="Times New Roman" w:cs="Times New Roman"/>
          <w:kern w:val="0"/>
          <w:sz w:val="24"/>
          <w:szCs w:val="24"/>
          <w:lang w:val="en-GB"/>
        </w:rPr>
        <w:t xml:space="preserve"> којих се одлучује о пословању. Информације се доби</w:t>
      </w:r>
      <w:r w:rsidRPr="002B7158">
        <w:rPr>
          <w:rFonts w:ascii="Times New Roman" w:hAnsi="Times New Roman" w:cs="Times New Roman"/>
          <w:kern w:val="0"/>
          <w:sz w:val="24"/>
          <w:szCs w:val="24"/>
          <w:lang/>
        </w:rPr>
        <w:t>ј</w:t>
      </w:r>
      <w:r w:rsidRPr="002B7158">
        <w:rPr>
          <w:rFonts w:ascii="Times New Roman" w:hAnsi="Times New Roman" w:cs="Times New Roman"/>
          <w:kern w:val="0"/>
          <w:sz w:val="24"/>
          <w:szCs w:val="24"/>
          <w:lang w:val="en-GB"/>
        </w:rPr>
        <w:t>ају из прикупљених и анализираних података.</w:t>
      </w:r>
    </w:p>
    <w:p w:rsidR="002B7158" w:rsidRPr="002B7158" w:rsidRDefault="002B7158" w:rsidP="002B7158">
      <w:pPr>
        <w:spacing w:after="200" w:line="276" w:lineRule="auto"/>
        <w:ind w:firstLine="720"/>
        <w:jc w:val="both"/>
        <w:rPr>
          <w:rFonts w:ascii="Times New Roman" w:hAnsi="Times New Roman" w:cs="Times New Roman"/>
          <w:kern w:val="0"/>
          <w:sz w:val="24"/>
          <w:szCs w:val="24"/>
          <w:lang/>
        </w:rPr>
      </w:pPr>
      <w:r w:rsidRPr="002B7158">
        <w:rPr>
          <w:rFonts w:ascii="Times New Roman" w:hAnsi="Times New Roman" w:cs="Times New Roman"/>
          <w:kern w:val="0"/>
          <w:sz w:val="24"/>
          <w:szCs w:val="24"/>
          <w:lang w:val="en-GB"/>
        </w:rPr>
        <w:t>Оно је оруђе за провођење концепције</w:t>
      </w:r>
      <w:r w:rsidRPr="002B7158">
        <w:rPr>
          <w:rFonts w:ascii="Times New Roman" w:hAnsi="Times New Roman" w:cs="Times New Roman"/>
          <w:kern w:val="0"/>
          <w:sz w:val="24"/>
          <w:szCs w:val="24"/>
          <w:lang/>
        </w:rPr>
        <w:t xml:space="preserve"> </w:t>
      </w:r>
      <w:r w:rsidRPr="002B7158">
        <w:rPr>
          <w:rFonts w:ascii="Times New Roman" w:hAnsi="Times New Roman" w:cs="Times New Roman"/>
          <w:kern w:val="0"/>
          <w:sz w:val="24"/>
          <w:szCs w:val="24"/>
          <w:lang w:val="en-GB"/>
        </w:rPr>
        <w:t>маркетинга.</w:t>
      </w:r>
      <w:r w:rsidRPr="002B7158">
        <w:rPr>
          <w:rFonts w:ascii="Times New Roman" w:hAnsi="Times New Roman" w:cs="Times New Roman"/>
          <w:kern w:val="0"/>
          <w:sz w:val="24"/>
          <w:szCs w:val="24"/>
          <w:lang/>
        </w:rPr>
        <w:t xml:space="preserve"> </w:t>
      </w:r>
      <w:r w:rsidRPr="002B7158">
        <w:rPr>
          <w:rFonts w:ascii="Times New Roman" w:hAnsi="Times New Roman" w:cs="Times New Roman"/>
          <w:kern w:val="0"/>
          <w:sz w:val="24"/>
          <w:szCs w:val="24"/>
          <w:lang w:val="en-GB"/>
        </w:rPr>
        <w:t>Зада</w:t>
      </w:r>
      <w:r w:rsidRPr="002B7158">
        <w:rPr>
          <w:rFonts w:ascii="Times New Roman" w:hAnsi="Times New Roman" w:cs="Times New Roman"/>
          <w:kern w:val="0"/>
          <w:sz w:val="24"/>
          <w:szCs w:val="24"/>
          <w:lang/>
        </w:rPr>
        <w:t>так</w:t>
      </w:r>
      <w:r w:rsidRPr="002B7158">
        <w:rPr>
          <w:rFonts w:ascii="Times New Roman" w:hAnsi="Times New Roman" w:cs="Times New Roman"/>
          <w:kern w:val="0"/>
          <w:sz w:val="24"/>
          <w:szCs w:val="24"/>
          <w:lang w:val="en-GB"/>
        </w:rPr>
        <w:t xml:space="preserve"> истраживања тржишта је пронаћи проблеме</w:t>
      </w:r>
      <w:r w:rsidRPr="002B7158">
        <w:rPr>
          <w:rFonts w:ascii="Times New Roman" w:hAnsi="Times New Roman" w:cs="Times New Roman"/>
          <w:kern w:val="0"/>
          <w:sz w:val="24"/>
          <w:szCs w:val="24"/>
          <w:lang/>
        </w:rPr>
        <w:t>,</w:t>
      </w:r>
      <w:r w:rsidRPr="002B7158">
        <w:rPr>
          <w:rFonts w:ascii="Times New Roman" w:hAnsi="Times New Roman" w:cs="Times New Roman"/>
          <w:kern w:val="0"/>
          <w:sz w:val="24"/>
          <w:szCs w:val="24"/>
          <w:lang w:val="en-GB"/>
        </w:rPr>
        <w:t xml:space="preserve"> те незадовољене потребе и жеље купаца односно корисника и на тај начин ст</w:t>
      </w:r>
      <w:r w:rsidRPr="002B7158">
        <w:rPr>
          <w:rFonts w:ascii="Times New Roman" w:hAnsi="Times New Roman" w:cs="Times New Roman"/>
          <w:kern w:val="0"/>
          <w:sz w:val="24"/>
          <w:szCs w:val="24"/>
          <w:lang/>
        </w:rPr>
        <w:t>варање</w:t>
      </w:r>
      <w:r w:rsidRPr="002B7158">
        <w:rPr>
          <w:rFonts w:ascii="Times New Roman" w:hAnsi="Times New Roman" w:cs="Times New Roman"/>
          <w:kern w:val="0"/>
          <w:sz w:val="24"/>
          <w:szCs w:val="24"/>
          <w:lang w:val="en-GB"/>
        </w:rPr>
        <w:t xml:space="preserve"> вез</w:t>
      </w:r>
      <w:r w:rsidRPr="002B7158">
        <w:rPr>
          <w:rFonts w:ascii="Times New Roman" w:hAnsi="Times New Roman" w:cs="Times New Roman"/>
          <w:kern w:val="0"/>
          <w:sz w:val="24"/>
          <w:szCs w:val="24"/>
          <w:lang/>
        </w:rPr>
        <w:t>е</w:t>
      </w:r>
      <w:r w:rsidRPr="002B7158">
        <w:rPr>
          <w:rFonts w:ascii="Times New Roman" w:hAnsi="Times New Roman" w:cs="Times New Roman"/>
          <w:kern w:val="0"/>
          <w:sz w:val="24"/>
          <w:szCs w:val="24"/>
          <w:lang w:val="en-GB"/>
        </w:rPr>
        <w:t xml:space="preserve"> између тржишног пословања и корисника.</w:t>
      </w:r>
    </w:p>
    <w:p w:rsidR="002B7158" w:rsidRPr="002B7158" w:rsidRDefault="002B7158" w:rsidP="002B7158">
      <w:pPr>
        <w:spacing w:after="200" w:line="276" w:lineRule="auto"/>
        <w:ind w:firstLine="720"/>
        <w:jc w:val="both"/>
        <w:rPr>
          <w:rFonts w:ascii="Times New Roman" w:hAnsi="Times New Roman" w:cs="Times New Roman"/>
          <w:bCs/>
          <w:kern w:val="0"/>
          <w:sz w:val="24"/>
          <w:szCs w:val="24"/>
          <w:lang w:val="en-GB"/>
        </w:rPr>
      </w:pPr>
      <w:r w:rsidRPr="002B7158">
        <w:rPr>
          <w:rFonts w:ascii="Times New Roman" w:hAnsi="Times New Roman" w:cs="Times New Roman"/>
          <w:bCs/>
          <w:kern w:val="0"/>
          <w:sz w:val="24"/>
          <w:szCs w:val="24"/>
          <w:lang w:val="en-GB"/>
        </w:rPr>
        <w:t xml:space="preserve">У програмском периоду Туристичка организација </w:t>
      </w:r>
      <w:r w:rsidRPr="002B7158">
        <w:rPr>
          <w:rFonts w:ascii="Times New Roman" w:hAnsi="Times New Roman" w:cs="Times New Roman"/>
          <w:bCs/>
          <w:kern w:val="0"/>
          <w:sz w:val="24"/>
          <w:szCs w:val="24"/>
          <w:lang/>
        </w:rPr>
        <w:t>г</w:t>
      </w:r>
      <w:r w:rsidRPr="002B7158">
        <w:rPr>
          <w:rFonts w:ascii="Times New Roman" w:hAnsi="Times New Roman" w:cs="Times New Roman"/>
          <w:bCs/>
          <w:kern w:val="0"/>
          <w:sz w:val="24"/>
          <w:szCs w:val="24"/>
          <w:lang w:val="en-GB"/>
        </w:rPr>
        <w:t xml:space="preserve">рада Бијељина ће вршити стални увид у туристичке потенцијале </w:t>
      </w:r>
      <w:r w:rsidRPr="002B7158">
        <w:rPr>
          <w:rFonts w:ascii="Times New Roman" w:hAnsi="Times New Roman" w:cs="Times New Roman"/>
          <w:bCs/>
          <w:kern w:val="0"/>
          <w:sz w:val="24"/>
          <w:szCs w:val="24"/>
          <w:lang/>
        </w:rPr>
        <w:t>г</w:t>
      </w:r>
      <w:r w:rsidRPr="002B7158">
        <w:rPr>
          <w:rFonts w:ascii="Times New Roman" w:hAnsi="Times New Roman" w:cs="Times New Roman"/>
          <w:bCs/>
          <w:kern w:val="0"/>
          <w:sz w:val="24"/>
          <w:szCs w:val="24"/>
          <w:lang w:val="en-GB"/>
        </w:rPr>
        <w:t xml:space="preserve">рада, као и тренутно стање туристичког тржишта. На основу резултата испитивања тржишта Туристичка организација </w:t>
      </w:r>
      <w:r w:rsidRPr="002B7158">
        <w:rPr>
          <w:rFonts w:ascii="Times New Roman" w:hAnsi="Times New Roman" w:cs="Times New Roman"/>
          <w:bCs/>
          <w:kern w:val="0"/>
          <w:sz w:val="24"/>
          <w:szCs w:val="24"/>
          <w:lang/>
        </w:rPr>
        <w:t>г</w:t>
      </w:r>
      <w:r w:rsidRPr="002B7158">
        <w:rPr>
          <w:rFonts w:ascii="Times New Roman" w:hAnsi="Times New Roman" w:cs="Times New Roman"/>
          <w:bCs/>
          <w:kern w:val="0"/>
          <w:sz w:val="24"/>
          <w:szCs w:val="24"/>
          <w:lang w:val="en-GB"/>
        </w:rPr>
        <w:t>рада Бијељине ће ажурирати базе података, које ће служити за израду развојних планова, информативно - пропагандног материјала и других активности неопходних за развој туризма Семберије.</w:t>
      </w:r>
    </w:p>
    <w:p w:rsidR="002B7158" w:rsidRPr="002B7158" w:rsidRDefault="002B7158" w:rsidP="002B7158">
      <w:pPr>
        <w:spacing w:after="200" w:line="276" w:lineRule="auto"/>
        <w:ind w:firstLine="720"/>
        <w:jc w:val="both"/>
        <w:rPr>
          <w:rFonts w:ascii="Times New Roman" w:hAnsi="Times New Roman" w:cs="Times New Roman"/>
          <w:bCs/>
          <w:kern w:val="0"/>
          <w:sz w:val="24"/>
          <w:szCs w:val="24"/>
          <w:lang w:val="en-GB"/>
        </w:rPr>
      </w:pPr>
      <w:r w:rsidRPr="002B7158">
        <w:rPr>
          <w:rFonts w:ascii="Times New Roman" w:hAnsi="Times New Roman" w:cs="Times New Roman"/>
          <w:bCs/>
          <w:kern w:val="0"/>
          <w:sz w:val="24"/>
          <w:szCs w:val="24"/>
          <w:lang w:val="en-GB"/>
        </w:rPr>
        <w:t>Истраживање тржишта подразумјева:</w:t>
      </w:r>
    </w:p>
    <w:p w:rsidR="002B7158" w:rsidRPr="002B7158" w:rsidRDefault="002B7158" w:rsidP="002B7158">
      <w:pPr>
        <w:spacing w:after="200" w:line="276" w:lineRule="auto"/>
        <w:ind w:firstLine="720"/>
        <w:jc w:val="both"/>
        <w:rPr>
          <w:rFonts w:ascii="Times New Roman" w:hAnsi="Times New Roman" w:cs="Times New Roman"/>
          <w:bCs/>
          <w:kern w:val="0"/>
          <w:sz w:val="24"/>
          <w:szCs w:val="24"/>
          <w:lang w:val="en-GB"/>
        </w:rPr>
      </w:pPr>
      <w:r w:rsidRPr="002B7158">
        <w:rPr>
          <w:rFonts w:ascii="Times New Roman" w:hAnsi="Times New Roman" w:cs="Times New Roman"/>
          <w:bCs/>
          <w:kern w:val="0"/>
          <w:sz w:val="24"/>
          <w:szCs w:val="24"/>
          <w:lang w:val="en-GB"/>
        </w:rPr>
        <w:t>а) истраживање понуде,</w:t>
      </w:r>
    </w:p>
    <w:p w:rsidR="002B7158" w:rsidRPr="002B7158" w:rsidRDefault="002B7158" w:rsidP="002B7158">
      <w:pPr>
        <w:spacing w:after="200" w:line="276" w:lineRule="auto"/>
        <w:ind w:firstLine="720"/>
        <w:jc w:val="both"/>
        <w:rPr>
          <w:rFonts w:ascii="Times New Roman" w:hAnsi="Times New Roman" w:cs="Times New Roman"/>
          <w:bCs/>
          <w:kern w:val="0"/>
          <w:sz w:val="24"/>
          <w:szCs w:val="24"/>
          <w:lang w:val="en-GB"/>
        </w:rPr>
      </w:pPr>
      <w:r w:rsidRPr="002B7158">
        <w:rPr>
          <w:rFonts w:ascii="Times New Roman" w:hAnsi="Times New Roman" w:cs="Times New Roman"/>
          <w:bCs/>
          <w:kern w:val="0"/>
          <w:sz w:val="24"/>
          <w:szCs w:val="24"/>
          <w:lang w:val="en-GB"/>
        </w:rPr>
        <w:t>б) истраживање потражње.</w:t>
      </w:r>
    </w:p>
    <w:p w:rsidR="002B7158" w:rsidRPr="002B7158" w:rsidRDefault="002B7158" w:rsidP="002B7158">
      <w:pPr>
        <w:spacing w:after="200" w:line="276" w:lineRule="auto"/>
        <w:ind w:firstLine="720"/>
        <w:jc w:val="both"/>
        <w:rPr>
          <w:rFonts w:ascii="Times New Roman" w:hAnsi="Times New Roman" w:cs="Times New Roman"/>
          <w:bCs/>
          <w:kern w:val="0"/>
          <w:sz w:val="24"/>
          <w:szCs w:val="24"/>
          <w:lang w:val="en-GB"/>
        </w:rPr>
      </w:pPr>
      <w:r w:rsidRPr="002B7158">
        <w:rPr>
          <w:rFonts w:ascii="Times New Roman" w:hAnsi="Times New Roman" w:cs="Times New Roman"/>
          <w:bCs/>
          <w:kern w:val="0"/>
          <w:sz w:val="24"/>
          <w:szCs w:val="24"/>
          <w:lang w:val="en-GB"/>
        </w:rPr>
        <w:t>Истраживање тренутне и потенцијалне понуде, као континуиране активности, настављаће се и убудуће ажурирањем базе података о:</w:t>
      </w:r>
    </w:p>
    <w:p w:rsidR="002B7158" w:rsidRPr="002B7158" w:rsidRDefault="002B7158" w:rsidP="002B7158">
      <w:pPr>
        <w:numPr>
          <w:ilvl w:val="0"/>
          <w:numId w:val="10"/>
        </w:numPr>
        <w:spacing w:after="200" w:line="276" w:lineRule="auto"/>
        <w:contextualSpacing/>
        <w:jc w:val="both"/>
        <w:rPr>
          <w:rFonts w:ascii="Times New Roman" w:hAnsi="Times New Roman" w:cs="Times New Roman"/>
          <w:bCs/>
          <w:kern w:val="0"/>
          <w:sz w:val="24"/>
          <w:szCs w:val="24"/>
          <w:lang w:val="en-GB"/>
        </w:rPr>
      </w:pPr>
      <w:r w:rsidRPr="002B7158">
        <w:rPr>
          <w:rFonts w:ascii="Times New Roman" w:hAnsi="Times New Roman" w:cs="Times New Roman"/>
          <w:bCs/>
          <w:kern w:val="0"/>
          <w:sz w:val="24"/>
          <w:szCs w:val="24"/>
          <w:lang w:val="en-GB"/>
        </w:rPr>
        <w:t>смјештајним капацитетима,</w:t>
      </w:r>
    </w:p>
    <w:p w:rsidR="002B7158" w:rsidRPr="002B7158" w:rsidRDefault="002B7158" w:rsidP="002B7158">
      <w:pPr>
        <w:numPr>
          <w:ilvl w:val="0"/>
          <w:numId w:val="10"/>
        </w:numPr>
        <w:spacing w:after="200" w:line="276" w:lineRule="auto"/>
        <w:contextualSpacing/>
        <w:jc w:val="both"/>
        <w:rPr>
          <w:rFonts w:ascii="Times New Roman" w:hAnsi="Times New Roman" w:cs="Times New Roman"/>
          <w:bCs/>
          <w:kern w:val="0"/>
          <w:sz w:val="24"/>
          <w:szCs w:val="24"/>
          <w:lang w:val="en-GB"/>
        </w:rPr>
      </w:pPr>
      <w:r w:rsidRPr="002B7158">
        <w:rPr>
          <w:rFonts w:ascii="Times New Roman" w:hAnsi="Times New Roman" w:cs="Times New Roman"/>
          <w:bCs/>
          <w:kern w:val="0"/>
          <w:sz w:val="24"/>
          <w:szCs w:val="24"/>
          <w:lang w:val="en-GB"/>
        </w:rPr>
        <w:t>природним и културним туристичким вриједностима,</w:t>
      </w:r>
    </w:p>
    <w:p w:rsidR="002B7158" w:rsidRPr="002B7158" w:rsidRDefault="002B7158" w:rsidP="002B7158">
      <w:pPr>
        <w:numPr>
          <w:ilvl w:val="0"/>
          <w:numId w:val="10"/>
        </w:numPr>
        <w:spacing w:after="200" w:line="276" w:lineRule="auto"/>
        <w:contextualSpacing/>
        <w:jc w:val="both"/>
        <w:rPr>
          <w:rFonts w:ascii="Times New Roman" w:hAnsi="Times New Roman" w:cs="Times New Roman"/>
          <w:bCs/>
          <w:kern w:val="0"/>
          <w:sz w:val="24"/>
          <w:szCs w:val="24"/>
          <w:lang w:val="en-GB"/>
        </w:rPr>
      </w:pPr>
      <w:r w:rsidRPr="002B7158">
        <w:rPr>
          <w:rFonts w:ascii="Times New Roman" w:hAnsi="Times New Roman" w:cs="Times New Roman"/>
          <w:bCs/>
          <w:kern w:val="0"/>
          <w:sz w:val="24"/>
          <w:szCs w:val="24"/>
          <w:lang w:val="en-GB"/>
        </w:rPr>
        <w:t xml:space="preserve">угоститељским објектима.  </w:t>
      </w:r>
    </w:p>
    <w:p w:rsidR="002B7158" w:rsidRPr="002B7158" w:rsidRDefault="002B7158" w:rsidP="002B7158">
      <w:pPr>
        <w:spacing w:after="200" w:line="276" w:lineRule="auto"/>
        <w:ind w:firstLine="720"/>
        <w:jc w:val="both"/>
        <w:rPr>
          <w:rFonts w:ascii="Times New Roman" w:hAnsi="Times New Roman" w:cs="Times New Roman"/>
          <w:bCs/>
          <w:kern w:val="0"/>
          <w:sz w:val="24"/>
          <w:szCs w:val="24"/>
          <w:lang w:val="en-GB"/>
        </w:rPr>
      </w:pPr>
      <w:r w:rsidRPr="002B7158">
        <w:rPr>
          <w:rFonts w:ascii="Times New Roman" w:hAnsi="Times New Roman" w:cs="Times New Roman"/>
          <w:bCs/>
          <w:kern w:val="0"/>
          <w:sz w:val="24"/>
          <w:szCs w:val="24"/>
          <w:lang w:val="en-GB"/>
        </w:rPr>
        <w:lastRenderedPageBreak/>
        <w:t>Истраживање потражње биће континуирано, а имаће за циљ да се добије увид у туристичку потражњу на основу које ће се прилагођавати туристичка понуда и усмјерити промоција туристичког производа.</w:t>
      </w:r>
    </w:p>
    <w:p w:rsidR="002B7158" w:rsidRPr="002B7158" w:rsidRDefault="002B7158" w:rsidP="002B7158">
      <w:pPr>
        <w:keepNext/>
        <w:keepLines/>
        <w:spacing w:before="360" w:after="80" w:line="276" w:lineRule="auto"/>
        <w:jc w:val="center"/>
        <w:outlineLvl w:val="0"/>
        <w:rPr>
          <w:rFonts w:ascii="Times New Roman" w:eastAsiaTheme="majorEastAsia" w:hAnsi="Times New Roman" w:cs="Times New Roman"/>
          <w:b/>
          <w:bCs/>
          <w:kern w:val="0"/>
          <w:sz w:val="24"/>
          <w:szCs w:val="24"/>
          <w:lang w:val="en-GB"/>
        </w:rPr>
      </w:pPr>
      <w:bookmarkStart w:id="6" w:name="_Toc194991327"/>
      <w:r w:rsidRPr="002B7158">
        <w:rPr>
          <w:rFonts w:ascii="Times New Roman" w:eastAsiaTheme="majorEastAsia" w:hAnsi="Times New Roman" w:cs="Times New Roman"/>
          <w:b/>
          <w:bCs/>
          <w:kern w:val="0"/>
          <w:sz w:val="24"/>
          <w:szCs w:val="24"/>
          <w:lang w:val="en-GB"/>
        </w:rPr>
        <w:t>ПРИКУПЉАЊЕ И МЈЕСЕЧНА ОБРАДА ПОДАТАКА О ТУРИСТИЧКОМ ПРОМЕТУ НА ПОДРУЧЈУ ГРАДА БИЈЕЉИНЕ И АЖУРИРАЊЕ БАЗЕ ПОДАТАКА</w:t>
      </w:r>
      <w:bookmarkEnd w:id="6"/>
    </w:p>
    <w:p w:rsidR="002B7158" w:rsidRPr="002B7158" w:rsidRDefault="002B7158" w:rsidP="002B7158">
      <w:pPr>
        <w:spacing w:after="200" w:line="276" w:lineRule="auto"/>
        <w:rPr>
          <w:kern w:val="0"/>
        </w:rPr>
      </w:pPr>
    </w:p>
    <w:p w:rsidR="002B7158" w:rsidRPr="002B7158" w:rsidRDefault="002B7158" w:rsidP="002B7158">
      <w:pPr>
        <w:spacing w:after="200" w:line="276" w:lineRule="auto"/>
        <w:ind w:firstLine="720"/>
        <w:jc w:val="both"/>
        <w:rPr>
          <w:rFonts w:ascii="Times New Roman" w:hAnsi="Times New Roman" w:cs="Times New Roman"/>
          <w:bCs/>
          <w:kern w:val="0"/>
          <w:sz w:val="24"/>
          <w:szCs w:val="24"/>
          <w:lang w:val="en-GB"/>
        </w:rPr>
      </w:pPr>
      <w:r w:rsidRPr="002B7158">
        <w:rPr>
          <w:rFonts w:ascii="Times New Roman" w:hAnsi="Times New Roman" w:cs="Times New Roman"/>
          <w:bCs/>
          <w:kern w:val="0"/>
          <w:sz w:val="24"/>
          <w:szCs w:val="24"/>
          <w:lang w:val="en-GB"/>
        </w:rPr>
        <w:t xml:space="preserve">На основу података, добијених од стране Завода за статистику Републике Српске, у којима су евидентирани сви смјештајни капацитети </w:t>
      </w:r>
      <w:r w:rsidRPr="002B7158">
        <w:rPr>
          <w:rFonts w:ascii="Times New Roman" w:hAnsi="Times New Roman" w:cs="Times New Roman"/>
          <w:bCs/>
          <w:kern w:val="0"/>
          <w:sz w:val="24"/>
          <w:szCs w:val="24"/>
          <w:lang/>
        </w:rPr>
        <w:t>г</w:t>
      </w:r>
      <w:r w:rsidRPr="002B7158">
        <w:rPr>
          <w:rFonts w:ascii="Times New Roman" w:hAnsi="Times New Roman" w:cs="Times New Roman"/>
          <w:bCs/>
          <w:kern w:val="0"/>
          <w:sz w:val="24"/>
          <w:szCs w:val="24"/>
          <w:lang w:val="en-GB"/>
        </w:rPr>
        <w:t>рада Бијељина</w:t>
      </w:r>
      <w:r w:rsidRPr="002B7158">
        <w:rPr>
          <w:rFonts w:ascii="Times New Roman" w:hAnsi="Times New Roman" w:cs="Times New Roman"/>
          <w:bCs/>
          <w:kern w:val="0"/>
          <w:sz w:val="24"/>
          <w:szCs w:val="24"/>
        </w:rPr>
        <w:t xml:space="preserve">, </w:t>
      </w:r>
      <w:r w:rsidRPr="002B7158">
        <w:rPr>
          <w:rFonts w:ascii="Times New Roman" w:hAnsi="Times New Roman" w:cs="Times New Roman"/>
          <w:bCs/>
          <w:kern w:val="0"/>
          <w:sz w:val="24"/>
          <w:szCs w:val="24"/>
          <w:lang w:val="sr-Cyrl-BA"/>
        </w:rPr>
        <w:t>Т</w:t>
      </w:r>
      <w:r w:rsidRPr="002B7158">
        <w:rPr>
          <w:rFonts w:ascii="Times New Roman" w:hAnsi="Times New Roman" w:cs="Times New Roman"/>
          <w:bCs/>
          <w:kern w:val="0"/>
          <w:sz w:val="24"/>
          <w:szCs w:val="24"/>
          <w:lang w:val="en-GB"/>
        </w:rPr>
        <w:t xml:space="preserve">уристичка организација </w:t>
      </w:r>
      <w:r w:rsidRPr="002B7158">
        <w:rPr>
          <w:rFonts w:ascii="Times New Roman" w:hAnsi="Times New Roman" w:cs="Times New Roman"/>
          <w:bCs/>
          <w:kern w:val="0"/>
          <w:sz w:val="24"/>
          <w:szCs w:val="24"/>
          <w:lang/>
        </w:rPr>
        <w:t>г</w:t>
      </w:r>
      <w:r w:rsidRPr="002B7158">
        <w:rPr>
          <w:rFonts w:ascii="Times New Roman" w:hAnsi="Times New Roman" w:cs="Times New Roman"/>
          <w:bCs/>
          <w:kern w:val="0"/>
          <w:sz w:val="24"/>
          <w:szCs w:val="24"/>
          <w:lang w:val="en-GB"/>
        </w:rPr>
        <w:t>рада Бијељина ће вршити мјесечну обраду података о броју ноћења и броју гостију, њиховој структури и поријеклу. Такође ће пратити податке о уплати боравишне таксе за 202</w:t>
      </w:r>
      <w:r w:rsidR="00845D16">
        <w:rPr>
          <w:rFonts w:ascii="Times New Roman" w:hAnsi="Times New Roman" w:cs="Times New Roman"/>
          <w:bCs/>
          <w:kern w:val="0"/>
          <w:sz w:val="24"/>
          <w:szCs w:val="24"/>
          <w:lang/>
        </w:rPr>
        <w:t>5</w:t>
      </w:r>
      <w:r w:rsidRPr="002B7158">
        <w:rPr>
          <w:rFonts w:ascii="Times New Roman" w:hAnsi="Times New Roman" w:cs="Times New Roman"/>
          <w:bCs/>
          <w:kern w:val="0"/>
          <w:sz w:val="24"/>
          <w:szCs w:val="24"/>
          <w:lang w:val="en-GB"/>
        </w:rPr>
        <w:t>. годину.</w:t>
      </w:r>
      <w:r w:rsidRPr="002B7158">
        <w:rPr>
          <w:rFonts w:ascii="Times New Roman" w:hAnsi="Times New Roman" w:cs="Times New Roman"/>
          <w:bCs/>
          <w:kern w:val="0"/>
          <w:sz w:val="24"/>
          <w:szCs w:val="24"/>
          <w:lang/>
        </w:rPr>
        <w:t xml:space="preserve"> </w:t>
      </w:r>
      <w:r w:rsidRPr="002B7158">
        <w:rPr>
          <w:rFonts w:ascii="Times New Roman" w:hAnsi="Times New Roman" w:cs="Times New Roman"/>
          <w:bCs/>
          <w:kern w:val="0"/>
          <w:sz w:val="24"/>
          <w:szCs w:val="24"/>
          <w:lang w:val="en-GB"/>
        </w:rPr>
        <w:t>За остварење и ажурирање базе података неопходно је стално праћење промјена на туристичком тржишу, као и прикупљање новог материјала (фото и писани).</w:t>
      </w:r>
      <w:bookmarkStart w:id="7" w:name="_Toc63684139"/>
    </w:p>
    <w:p w:rsidR="002B7158" w:rsidRPr="002B7158" w:rsidRDefault="002B7158" w:rsidP="002B7158">
      <w:pPr>
        <w:keepNext/>
        <w:keepLines/>
        <w:spacing w:before="360" w:after="80" w:line="276" w:lineRule="auto"/>
        <w:jc w:val="center"/>
        <w:outlineLvl w:val="0"/>
        <w:rPr>
          <w:rFonts w:ascii="Times New Roman" w:eastAsiaTheme="majorEastAsia" w:hAnsi="Times New Roman" w:cs="Times New Roman"/>
          <w:b/>
          <w:bCs/>
          <w:color w:val="000000" w:themeColor="text1"/>
          <w:kern w:val="0"/>
          <w:sz w:val="40"/>
          <w:szCs w:val="40"/>
          <w:lang w:val="en-GB"/>
        </w:rPr>
      </w:pPr>
      <w:bookmarkStart w:id="8" w:name="_Toc194991328"/>
      <w:r w:rsidRPr="002B7158">
        <w:rPr>
          <w:rFonts w:ascii="Times New Roman" w:eastAsiaTheme="majorEastAsia" w:hAnsi="Times New Roman" w:cs="Times New Roman"/>
          <w:b/>
          <w:bCs/>
          <w:color w:val="000000" w:themeColor="text1"/>
          <w:kern w:val="0"/>
          <w:sz w:val="40"/>
          <w:szCs w:val="40"/>
          <w:lang w:val="en-GB"/>
        </w:rPr>
        <w:t xml:space="preserve">Анализа стања туризма на подручју </w:t>
      </w:r>
      <w:r w:rsidRPr="002B7158">
        <w:rPr>
          <w:rFonts w:ascii="Times New Roman" w:eastAsiaTheme="majorEastAsia" w:hAnsi="Times New Roman" w:cs="Times New Roman"/>
          <w:b/>
          <w:bCs/>
          <w:color w:val="000000" w:themeColor="text1"/>
          <w:kern w:val="0"/>
          <w:sz w:val="40"/>
          <w:szCs w:val="40"/>
          <w:lang/>
        </w:rPr>
        <w:t>г</w:t>
      </w:r>
      <w:r w:rsidRPr="002B7158">
        <w:rPr>
          <w:rFonts w:ascii="Times New Roman" w:eastAsiaTheme="majorEastAsia" w:hAnsi="Times New Roman" w:cs="Times New Roman"/>
          <w:b/>
          <w:bCs/>
          <w:color w:val="000000" w:themeColor="text1"/>
          <w:kern w:val="0"/>
          <w:sz w:val="40"/>
          <w:szCs w:val="40"/>
          <w:lang w:val="en-GB"/>
        </w:rPr>
        <w:t>рада Бијељина</w:t>
      </w:r>
      <w:bookmarkEnd w:id="8"/>
    </w:p>
    <w:p w:rsidR="002B7158" w:rsidRPr="002B7158" w:rsidRDefault="002B7158" w:rsidP="002B7158">
      <w:pPr>
        <w:spacing w:after="200" w:line="276" w:lineRule="auto"/>
        <w:rPr>
          <w:kern w:val="0"/>
          <w:lang w:val="en-GB"/>
        </w:rPr>
      </w:pPr>
    </w:p>
    <w:p w:rsidR="002B7158" w:rsidRPr="002B7158" w:rsidRDefault="002B7158" w:rsidP="002B7158">
      <w:pPr>
        <w:spacing w:after="200" w:line="276" w:lineRule="auto"/>
        <w:ind w:firstLine="720"/>
        <w:jc w:val="both"/>
        <w:rPr>
          <w:rFonts w:ascii="Times New Roman" w:hAnsi="Times New Roman" w:cs="Times New Roman"/>
          <w:bCs/>
          <w:kern w:val="0"/>
          <w:sz w:val="24"/>
          <w:szCs w:val="24"/>
          <w:lang w:val="en-GB"/>
        </w:rPr>
      </w:pPr>
      <w:r w:rsidRPr="002B7158">
        <w:rPr>
          <w:rFonts w:ascii="Times New Roman" w:hAnsi="Times New Roman" w:cs="Times New Roman"/>
          <w:bCs/>
          <w:kern w:val="0"/>
          <w:sz w:val="24"/>
          <w:szCs w:val="24"/>
          <w:lang w:val="en-GB"/>
        </w:rPr>
        <w:t>За период од 01.01.202</w:t>
      </w:r>
      <w:r w:rsidR="00E401BF">
        <w:rPr>
          <w:rFonts w:ascii="Times New Roman" w:hAnsi="Times New Roman" w:cs="Times New Roman"/>
          <w:bCs/>
          <w:kern w:val="0"/>
          <w:sz w:val="24"/>
          <w:szCs w:val="24"/>
          <w:lang/>
        </w:rPr>
        <w:t>4</w:t>
      </w:r>
      <w:r w:rsidRPr="002B7158">
        <w:rPr>
          <w:rFonts w:ascii="Times New Roman" w:hAnsi="Times New Roman" w:cs="Times New Roman"/>
          <w:bCs/>
          <w:kern w:val="0"/>
          <w:sz w:val="24"/>
          <w:szCs w:val="24"/>
          <w:lang w:val="en-GB"/>
        </w:rPr>
        <w:t>. до 31.1</w:t>
      </w:r>
      <w:r w:rsidR="00982179">
        <w:rPr>
          <w:rFonts w:ascii="Times New Roman" w:hAnsi="Times New Roman" w:cs="Times New Roman"/>
          <w:bCs/>
          <w:kern w:val="0"/>
          <w:sz w:val="24"/>
          <w:szCs w:val="24"/>
        </w:rPr>
        <w:t>2</w:t>
      </w:r>
      <w:r w:rsidRPr="002B7158">
        <w:rPr>
          <w:rFonts w:ascii="Times New Roman" w:hAnsi="Times New Roman" w:cs="Times New Roman"/>
          <w:bCs/>
          <w:kern w:val="0"/>
          <w:sz w:val="24"/>
          <w:szCs w:val="24"/>
          <w:lang w:val="en-GB"/>
        </w:rPr>
        <w:t>.202</w:t>
      </w:r>
      <w:r w:rsidR="00E401BF">
        <w:rPr>
          <w:rFonts w:ascii="Times New Roman" w:hAnsi="Times New Roman" w:cs="Times New Roman"/>
          <w:bCs/>
          <w:kern w:val="0"/>
          <w:sz w:val="24"/>
          <w:szCs w:val="24"/>
          <w:lang/>
        </w:rPr>
        <w:t>4</w:t>
      </w:r>
      <w:r w:rsidRPr="002B7158">
        <w:rPr>
          <w:rFonts w:ascii="Times New Roman" w:hAnsi="Times New Roman" w:cs="Times New Roman"/>
          <w:bCs/>
          <w:kern w:val="0"/>
          <w:sz w:val="24"/>
          <w:szCs w:val="24"/>
          <w:lang w:val="en-GB"/>
        </w:rPr>
        <w:t>. године у односу на исти период 202</w:t>
      </w:r>
      <w:r w:rsidR="00E401BF">
        <w:rPr>
          <w:rFonts w:ascii="Times New Roman" w:hAnsi="Times New Roman" w:cs="Times New Roman"/>
          <w:bCs/>
          <w:kern w:val="0"/>
          <w:sz w:val="24"/>
          <w:szCs w:val="24"/>
          <w:lang/>
        </w:rPr>
        <w:t>3</w:t>
      </w:r>
      <w:r w:rsidRPr="002B7158">
        <w:rPr>
          <w:rFonts w:ascii="Times New Roman" w:hAnsi="Times New Roman" w:cs="Times New Roman"/>
          <w:bCs/>
          <w:kern w:val="0"/>
          <w:sz w:val="24"/>
          <w:szCs w:val="24"/>
          <w:lang w:val="en-GB"/>
        </w:rPr>
        <w:t xml:space="preserve">. године евидентан је </w:t>
      </w:r>
      <w:r w:rsidR="00982179">
        <w:rPr>
          <w:rFonts w:ascii="Times New Roman" w:hAnsi="Times New Roman" w:cs="Times New Roman"/>
          <w:bCs/>
          <w:kern w:val="0"/>
          <w:sz w:val="24"/>
          <w:szCs w:val="24"/>
          <w:lang/>
        </w:rPr>
        <w:t>смањен</w:t>
      </w:r>
      <w:r w:rsidRPr="002B7158">
        <w:rPr>
          <w:rFonts w:ascii="Times New Roman" w:hAnsi="Times New Roman" w:cs="Times New Roman"/>
          <w:bCs/>
          <w:kern w:val="0"/>
          <w:sz w:val="24"/>
          <w:szCs w:val="24"/>
          <w:lang w:val="en-GB"/>
        </w:rPr>
        <w:t xml:space="preserve"> број долаз</w:t>
      </w:r>
      <w:r w:rsidRPr="002B7158">
        <w:rPr>
          <w:rFonts w:ascii="Times New Roman" w:hAnsi="Times New Roman" w:cs="Times New Roman"/>
          <w:bCs/>
          <w:kern w:val="0"/>
          <w:sz w:val="24"/>
          <w:szCs w:val="24"/>
          <w:lang/>
        </w:rPr>
        <w:t xml:space="preserve">ака </w:t>
      </w:r>
      <w:r w:rsidRPr="002B7158">
        <w:rPr>
          <w:rFonts w:ascii="Times New Roman" w:hAnsi="Times New Roman" w:cs="Times New Roman"/>
          <w:bCs/>
          <w:kern w:val="0"/>
          <w:sz w:val="24"/>
          <w:szCs w:val="24"/>
          <w:lang w:val="en-GB"/>
        </w:rPr>
        <w:t xml:space="preserve">и ноћења туриста. </w:t>
      </w:r>
    </w:p>
    <w:p w:rsidR="002B7158" w:rsidRPr="002B7158" w:rsidRDefault="002B7158" w:rsidP="002B7158">
      <w:pPr>
        <w:spacing w:after="200" w:line="276" w:lineRule="auto"/>
        <w:ind w:firstLine="720"/>
        <w:jc w:val="both"/>
        <w:rPr>
          <w:rFonts w:ascii="Times New Roman" w:hAnsi="Times New Roman" w:cs="Times New Roman"/>
          <w:bCs/>
          <w:kern w:val="0"/>
          <w:sz w:val="24"/>
          <w:szCs w:val="24"/>
          <w:lang/>
        </w:rPr>
      </w:pPr>
      <w:r w:rsidRPr="002B7158">
        <w:rPr>
          <w:rFonts w:ascii="Times New Roman" w:hAnsi="Times New Roman" w:cs="Times New Roman"/>
          <w:bCs/>
          <w:kern w:val="0"/>
          <w:sz w:val="24"/>
          <w:szCs w:val="24"/>
          <w:lang w:val="en-GB"/>
        </w:rPr>
        <w:t xml:space="preserve">Подаци обрађени у табели су добијени од стране Завода за статистику Републике Српске. </w:t>
      </w:r>
    </w:p>
    <w:p w:rsidR="002B7158" w:rsidRDefault="002B7158" w:rsidP="002B7158">
      <w:pPr>
        <w:keepNext/>
        <w:keepLines/>
        <w:spacing w:before="360" w:after="80" w:line="276" w:lineRule="auto"/>
        <w:jc w:val="center"/>
        <w:outlineLvl w:val="0"/>
        <w:rPr>
          <w:rFonts w:ascii="Times New Roman" w:eastAsiaTheme="majorEastAsia" w:hAnsi="Times New Roman" w:cs="Times New Roman"/>
          <w:i/>
          <w:iCs/>
          <w:color w:val="000000" w:themeColor="text1"/>
          <w:kern w:val="0"/>
          <w:sz w:val="24"/>
          <w:szCs w:val="24"/>
          <w:lang/>
        </w:rPr>
      </w:pPr>
      <w:bookmarkStart w:id="9" w:name="_Toc194991329"/>
      <w:r w:rsidRPr="002B7158">
        <w:rPr>
          <w:rFonts w:ascii="Times New Roman" w:eastAsiaTheme="majorEastAsia" w:hAnsi="Times New Roman" w:cs="Times New Roman"/>
          <w:b/>
          <w:color w:val="000000" w:themeColor="text1"/>
          <w:kern w:val="0"/>
          <w:sz w:val="24"/>
          <w:szCs w:val="24"/>
          <w:lang w:val="en-GB"/>
        </w:rPr>
        <w:t xml:space="preserve">Табела </w:t>
      </w:r>
      <w:r w:rsidRPr="002B7158">
        <w:rPr>
          <w:rFonts w:ascii="Times New Roman" w:eastAsiaTheme="majorEastAsia" w:hAnsi="Times New Roman" w:cs="Times New Roman"/>
          <w:b/>
          <w:color w:val="000000" w:themeColor="text1"/>
          <w:kern w:val="0"/>
          <w:sz w:val="24"/>
          <w:szCs w:val="24"/>
          <w:lang/>
        </w:rPr>
        <w:t>2</w:t>
      </w:r>
      <w:r w:rsidRPr="002B7158">
        <w:rPr>
          <w:rFonts w:ascii="Times New Roman" w:eastAsiaTheme="majorEastAsia" w:hAnsi="Times New Roman" w:cs="Times New Roman"/>
          <w:i/>
          <w:iCs/>
          <w:color w:val="000000" w:themeColor="text1"/>
          <w:kern w:val="0"/>
          <w:sz w:val="24"/>
          <w:szCs w:val="24"/>
          <w:lang w:val="en-GB"/>
        </w:rPr>
        <w:t>. Број долазака и ноћења туриста</w:t>
      </w:r>
      <w:bookmarkEnd w:id="9"/>
    </w:p>
    <w:p w:rsidR="00E401BF" w:rsidRPr="002B7158" w:rsidRDefault="00E401BF" w:rsidP="002B7158">
      <w:pPr>
        <w:keepNext/>
        <w:keepLines/>
        <w:spacing w:before="360" w:after="80" w:line="276" w:lineRule="auto"/>
        <w:jc w:val="center"/>
        <w:outlineLvl w:val="0"/>
        <w:rPr>
          <w:rFonts w:ascii="Times New Roman" w:eastAsiaTheme="majorEastAsia" w:hAnsi="Times New Roman" w:cs="Times New Roman"/>
          <w:color w:val="000000" w:themeColor="text1"/>
          <w:kern w:val="0"/>
          <w:sz w:val="24"/>
          <w:szCs w:val="24"/>
          <w:lang/>
        </w:rPr>
      </w:pPr>
    </w:p>
    <w:tbl>
      <w:tblPr>
        <w:tblStyle w:val="TableGrid5"/>
        <w:tblW w:w="0" w:type="auto"/>
        <w:jc w:val="center"/>
        <w:tblLook w:val="04A0"/>
      </w:tblPr>
      <w:tblGrid>
        <w:gridCol w:w="3114"/>
        <w:gridCol w:w="1134"/>
        <w:gridCol w:w="1134"/>
        <w:gridCol w:w="1134"/>
        <w:gridCol w:w="1218"/>
        <w:gridCol w:w="1218"/>
      </w:tblGrid>
      <w:tr w:rsidR="00E401BF" w:rsidRPr="00C25F64" w:rsidTr="00435EE5">
        <w:trPr>
          <w:jc w:val="center"/>
        </w:trPr>
        <w:tc>
          <w:tcPr>
            <w:tcW w:w="311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401BF" w:rsidRPr="00C25F64" w:rsidRDefault="00E401BF" w:rsidP="00435EE5">
            <w:pPr>
              <w:spacing w:after="160" w:line="256" w:lineRule="auto"/>
              <w:jc w:val="both"/>
              <w:rPr>
                <w:rFonts w:ascii="Times New Roman" w:hAnsi="Times New Roman" w:cs="Times New Roman"/>
                <w:b/>
                <w:bCs/>
                <w:sz w:val="24"/>
                <w:szCs w:val="24"/>
                <w:lang/>
              </w:rPr>
            </w:pP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401BF" w:rsidRPr="00C25F64" w:rsidRDefault="00E401BF" w:rsidP="00435EE5">
            <w:pPr>
              <w:spacing w:after="160" w:line="256" w:lineRule="auto"/>
              <w:rPr>
                <w:rFonts w:ascii="Times New Roman" w:hAnsi="Times New Roman" w:cs="Times New Roman"/>
                <w:b/>
                <w:bCs/>
                <w:sz w:val="24"/>
                <w:szCs w:val="24"/>
                <w:lang/>
              </w:rPr>
            </w:pPr>
            <w:r w:rsidRPr="00C25F64">
              <w:rPr>
                <w:rFonts w:ascii="Times New Roman" w:hAnsi="Times New Roman" w:cs="Times New Roman"/>
                <w:b/>
                <w:bCs/>
                <w:sz w:val="24"/>
                <w:szCs w:val="24"/>
                <w:lang/>
              </w:rPr>
              <w:t>2020.</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401BF" w:rsidRPr="00C25F64" w:rsidRDefault="00E401BF" w:rsidP="00435EE5">
            <w:pPr>
              <w:spacing w:after="160" w:line="256" w:lineRule="auto"/>
              <w:jc w:val="both"/>
              <w:rPr>
                <w:rFonts w:ascii="Times New Roman" w:hAnsi="Times New Roman" w:cs="Times New Roman"/>
                <w:b/>
                <w:bCs/>
                <w:sz w:val="24"/>
                <w:szCs w:val="24"/>
                <w:lang/>
              </w:rPr>
            </w:pPr>
            <w:r w:rsidRPr="00C25F64">
              <w:rPr>
                <w:rFonts w:ascii="Times New Roman" w:hAnsi="Times New Roman" w:cs="Times New Roman"/>
                <w:b/>
                <w:bCs/>
                <w:sz w:val="24"/>
                <w:szCs w:val="24"/>
                <w:lang/>
              </w:rPr>
              <w:t>2021.</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401BF" w:rsidRPr="00C25F64" w:rsidRDefault="00E401BF" w:rsidP="00435EE5">
            <w:pPr>
              <w:spacing w:after="160" w:line="256" w:lineRule="auto"/>
              <w:jc w:val="both"/>
              <w:rPr>
                <w:rFonts w:ascii="Times New Roman" w:hAnsi="Times New Roman" w:cs="Times New Roman"/>
                <w:b/>
                <w:bCs/>
                <w:sz w:val="24"/>
                <w:szCs w:val="24"/>
                <w:lang/>
              </w:rPr>
            </w:pPr>
            <w:r w:rsidRPr="00C25F64">
              <w:rPr>
                <w:rFonts w:ascii="Times New Roman" w:hAnsi="Times New Roman" w:cs="Times New Roman"/>
                <w:b/>
                <w:bCs/>
                <w:sz w:val="24"/>
                <w:szCs w:val="24"/>
                <w:lang/>
              </w:rPr>
              <w:t>2022.</w:t>
            </w:r>
          </w:p>
        </w:tc>
        <w:tc>
          <w:tcPr>
            <w:tcW w:w="12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401BF" w:rsidRPr="00C25F64" w:rsidRDefault="00E401BF" w:rsidP="00435EE5">
            <w:pPr>
              <w:spacing w:after="160" w:line="256" w:lineRule="auto"/>
              <w:jc w:val="both"/>
              <w:rPr>
                <w:rFonts w:ascii="Times New Roman" w:hAnsi="Times New Roman" w:cs="Times New Roman"/>
                <w:b/>
                <w:bCs/>
                <w:sz w:val="24"/>
                <w:szCs w:val="24"/>
                <w:lang/>
              </w:rPr>
            </w:pPr>
            <w:r w:rsidRPr="00C25F64">
              <w:rPr>
                <w:rFonts w:ascii="Times New Roman" w:hAnsi="Times New Roman" w:cs="Times New Roman"/>
                <w:b/>
                <w:bCs/>
                <w:sz w:val="24"/>
                <w:szCs w:val="24"/>
                <w:lang/>
              </w:rPr>
              <w:t>2023.</w:t>
            </w:r>
          </w:p>
        </w:tc>
        <w:tc>
          <w:tcPr>
            <w:tcW w:w="121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401BF" w:rsidRPr="00C25F64" w:rsidRDefault="00E401BF" w:rsidP="00435EE5">
            <w:pPr>
              <w:spacing w:after="160" w:line="256" w:lineRule="auto"/>
              <w:jc w:val="both"/>
              <w:rPr>
                <w:rFonts w:ascii="Times New Roman" w:hAnsi="Times New Roman" w:cs="Times New Roman"/>
                <w:b/>
                <w:bCs/>
                <w:sz w:val="24"/>
                <w:szCs w:val="24"/>
                <w:lang/>
              </w:rPr>
            </w:pPr>
            <w:r>
              <w:rPr>
                <w:rFonts w:ascii="Times New Roman" w:hAnsi="Times New Roman" w:cs="Times New Roman"/>
                <w:b/>
                <w:bCs/>
                <w:sz w:val="24"/>
                <w:szCs w:val="24"/>
                <w:lang/>
              </w:rPr>
              <w:t>2024.</w:t>
            </w:r>
          </w:p>
        </w:tc>
      </w:tr>
      <w:tr w:rsidR="00E401BF" w:rsidRPr="00C25F64" w:rsidTr="00435EE5">
        <w:trPr>
          <w:jc w:val="center"/>
        </w:trPr>
        <w:tc>
          <w:tcPr>
            <w:tcW w:w="311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E401BF" w:rsidRPr="00C25F64" w:rsidRDefault="00E401BF" w:rsidP="00435EE5">
            <w:pPr>
              <w:spacing w:after="160" w:line="256" w:lineRule="auto"/>
              <w:jc w:val="both"/>
              <w:rPr>
                <w:rFonts w:ascii="Times New Roman" w:hAnsi="Times New Roman" w:cs="Times New Roman"/>
                <w:b/>
                <w:bCs/>
                <w:sz w:val="24"/>
                <w:szCs w:val="24"/>
                <w:lang/>
              </w:rPr>
            </w:pPr>
            <w:r w:rsidRPr="00C25F64">
              <w:rPr>
                <w:rFonts w:ascii="Times New Roman" w:hAnsi="Times New Roman" w:cs="Times New Roman"/>
                <w:b/>
                <w:bCs/>
                <w:sz w:val="24"/>
                <w:szCs w:val="24"/>
                <w:lang/>
              </w:rPr>
              <w:t>Остварени број долазака туриста</w:t>
            </w:r>
          </w:p>
        </w:tc>
        <w:tc>
          <w:tcPr>
            <w:tcW w:w="1134" w:type="dxa"/>
            <w:tcBorders>
              <w:top w:val="single" w:sz="4" w:space="0" w:color="auto"/>
              <w:left w:val="single" w:sz="4" w:space="0" w:color="auto"/>
              <w:bottom w:val="single" w:sz="4" w:space="0" w:color="auto"/>
              <w:right w:val="single" w:sz="4" w:space="0" w:color="auto"/>
            </w:tcBorders>
            <w:vAlign w:val="center"/>
          </w:tcPr>
          <w:p w:rsidR="00E401BF" w:rsidRPr="00C25F64" w:rsidRDefault="00E401BF" w:rsidP="00E401BF">
            <w:pPr>
              <w:spacing w:after="160" w:line="480" w:lineRule="auto"/>
              <w:rPr>
                <w:rFonts w:ascii="Times New Roman" w:hAnsi="Times New Roman" w:cs="Times New Roman"/>
                <w:sz w:val="24"/>
                <w:szCs w:val="24"/>
                <w:lang/>
              </w:rPr>
            </w:pPr>
            <w:r w:rsidRPr="00C25F64">
              <w:rPr>
                <w:rFonts w:ascii="Times New Roman" w:hAnsi="Times New Roman" w:cs="Times New Roman"/>
                <w:sz w:val="24"/>
                <w:szCs w:val="24"/>
                <w:lang/>
              </w:rPr>
              <w:t>21.371</w:t>
            </w:r>
          </w:p>
        </w:tc>
        <w:tc>
          <w:tcPr>
            <w:tcW w:w="1134" w:type="dxa"/>
            <w:tcBorders>
              <w:top w:val="single" w:sz="4" w:space="0" w:color="auto"/>
              <w:left w:val="single" w:sz="4" w:space="0" w:color="auto"/>
              <w:bottom w:val="single" w:sz="4" w:space="0" w:color="auto"/>
              <w:right w:val="single" w:sz="4" w:space="0" w:color="auto"/>
            </w:tcBorders>
            <w:vAlign w:val="center"/>
          </w:tcPr>
          <w:p w:rsidR="00E401BF" w:rsidRPr="00C25F64" w:rsidRDefault="00E401BF" w:rsidP="00E401BF">
            <w:pPr>
              <w:spacing w:after="160" w:line="480" w:lineRule="auto"/>
              <w:rPr>
                <w:rFonts w:ascii="Times New Roman" w:hAnsi="Times New Roman" w:cs="Times New Roman"/>
                <w:sz w:val="24"/>
                <w:szCs w:val="24"/>
                <w:lang/>
              </w:rPr>
            </w:pPr>
            <w:r w:rsidRPr="00C25F64">
              <w:rPr>
                <w:rFonts w:ascii="Times New Roman" w:hAnsi="Times New Roman" w:cs="Times New Roman"/>
                <w:sz w:val="24"/>
                <w:szCs w:val="24"/>
                <w:lang/>
              </w:rPr>
              <w:t>33.087</w:t>
            </w:r>
          </w:p>
        </w:tc>
        <w:tc>
          <w:tcPr>
            <w:tcW w:w="1134" w:type="dxa"/>
            <w:tcBorders>
              <w:top w:val="single" w:sz="4" w:space="0" w:color="auto"/>
              <w:left w:val="single" w:sz="4" w:space="0" w:color="auto"/>
              <w:bottom w:val="single" w:sz="4" w:space="0" w:color="auto"/>
              <w:right w:val="single" w:sz="4" w:space="0" w:color="auto"/>
            </w:tcBorders>
            <w:vAlign w:val="center"/>
          </w:tcPr>
          <w:p w:rsidR="00E401BF" w:rsidRPr="00C25F64" w:rsidRDefault="00E401BF" w:rsidP="00E401BF">
            <w:pPr>
              <w:spacing w:after="160" w:line="480" w:lineRule="auto"/>
              <w:rPr>
                <w:rFonts w:ascii="Times New Roman" w:hAnsi="Times New Roman" w:cs="Times New Roman"/>
                <w:sz w:val="24"/>
                <w:szCs w:val="24"/>
                <w:lang/>
              </w:rPr>
            </w:pPr>
            <w:r w:rsidRPr="00C25F64">
              <w:rPr>
                <w:rFonts w:ascii="Times New Roman" w:hAnsi="Times New Roman" w:cs="Times New Roman"/>
                <w:sz w:val="24"/>
                <w:szCs w:val="24"/>
                <w:lang/>
              </w:rPr>
              <w:t>43.021</w:t>
            </w:r>
          </w:p>
        </w:tc>
        <w:tc>
          <w:tcPr>
            <w:tcW w:w="1218" w:type="dxa"/>
            <w:tcBorders>
              <w:top w:val="single" w:sz="4" w:space="0" w:color="auto"/>
              <w:left w:val="single" w:sz="4" w:space="0" w:color="auto"/>
              <w:bottom w:val="single" w:sz="4" w:space="0" w:color="auto"/>
              <w:right w:val="single" w:sz="4" w:space="0" w:color="auto"/>
            </w:tcBorders>
            <w:vAlign w:val="center"/>
          </w:tcPr>
          <w:p w:rsidR="00E401BF" w:rsidRPr="00C25F64" w:rsidRDefault="00E401BF" w:rsidP="00E401BF">
            <w:pPr>
              <w:spacing w:after="160" w:line="480" w:lineRule="auto"/>
              <w:rPr>
                <w:rFonts w:ascii="Times New Roman" w:hAnsi="Times New Roman" w:cs="Times New Roman"/>
                <w:sz w:val="24"/>
                <w:szCs w:val="24"/>
                <w:lang/>
              </w:rPr>
            </w:pPr>
            <w:r w:rsidRPr="00C25F64">
              <w:rPr>
                <w:rFonts w:ascii="Times New Roman" w:hAnsi="Times New Roman" w:cs="Times New Roman"/>
                <w:sz w:val="24"/>
                <w:szCs w:val="24"/>
                <w:lang/>
              </w:rPr>
              <w:t>45.840</w:t>
            </w:r>
          </w:p>
        </w:tc>
        <w:tc>
          <w:tcPr>
            <w:tcW w:w="1218" w:type="dxa"/>
            <w:tcBorders>
              <w:top w:val="single" w:sz="4" w:space="0" w:color="auto"/>
              <w:left w:val="single" w:sz="4" w:space="0" w:color="auto"/>
              <w:bottom w:val="single" w:sz="4" w:space="0" w:color="auto"/>
              <w:right w:val="single" w:sz="4" w:space="0" w:color="auto"/>
            </w:tcBorders>
          </w:tcPr>
          <w:p w:rsidR="00E401BF" w:rsidRPr="009D2CF5" w:rsidRDefault="009D2CF5" w:rsidP="00E401BF">
            <w:pPr>
              <w:spacing w:after="160" w:line="480" w:lineRule="auto"/>
              <w:rPr>
                <w:rFonts w:ascii="Times New Roman" w:hAnsi="Times New Roman" w:cs="Times New Roman"/>
                <w:sz w:val="24"/>
                <w:szCs w:val="24"/>
              </w:rPr>
            </w:pPr>
            <w:r>
              <w:rPr>
                <w:rFonts w:ascii="Times New Roman" w:hAnsi="Times New Roman" w:cs="Times New Roman"/>
                <w:sz w:val="24"/>
                <w:szCs w:val="24"/>
              </w:rPr>
              <w:t>42.540</w:t>
            </w:r>
          </w:p>
        </w:tc>
      </w:tr>
      <w:tr w:rsidR="00E401BF" w:rsidRPr="00C25F64" w:rsidTr="00435EE5">
        <w:trPr>
          <w:trHeight w:val="400"/>
          <w:jc w:val="center"/>
        </w:trPr>
        <w:tc>
          <w:tcPr>
            <w:tcW w:w="311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E401BF" w:rsidRPr="00C25F64" w:rsidRDefault="00E401BF" w:rsidP="00435EE5">
            <w:pPr>
              <w:spacing w:after="160" w:line="256" w:lineRule="auto"/>
              <w:jc w:val="both"/>
              <w:rPr>
                <w:rFonts w:ascii="Times New Roman" w:hAnsi="Times New Roman" w:cs="Times New Roman"/>
                <w:b/>
                <w:bCs/>
                <w:sz w:val="24"/>
                <w:szCs w:val="24"/>
                <w:lang/>
              </w:rPr>
            </w:pPr>
            <w:r w:rsidRPr="00C25F64">
              <w:rPr>
                <w:rFonts w:ascii="Times New Roman" w:hAnsi="Times New Roman" w:cs="Times New Roman"/>
                <w:b/>
                <w:bCs/>
                <w:sz w:val="24"/>
                <w:szCs w:val="24"/>
                <w:lang/>
              </w:rPr>
              <w:t>Остварени број ноћења туриста</w:t>
            </w:r>
          </w:p>
        </w:tc>
        <w:tc>
          <w:tcPr>
            <w:tcW w:w="1134" w:type="dxa"/>
            <w:tcBorders>
              <w:top w:val="single" w:sz="4" w:space="0" w:color="auto"/>
              <w:left w:val="single" w:sz="4" w:space="0" w:color="auto"/>
              <w:bottom w:val="single" w:sz="4" w:space="0" w:color="auto"/>
              <w:right w:val="single" w:sz="4" w:space="0" w:color="auto"/>
            </w:tcBorders>
            <w:vAlign w:val="center"/>
          </w:tcPr>
          <w:p w:rsidR="00E401BF" w:rsidRPr="00C25F64" w:rsidRDefault="00E401BF" w:rsidP="00E401BF">
            <w:pPr>
              <w:spacing w:after="160" w:line="480" w:lineRule="auto"/>
              <w:rPr>
                <w:rFonts w:ascii="Times New Roman" w:hAnsi="Times New Roman" w:cs="Times New Roman"/>
                <w:sz w:val="24"/>
                <w:szCs w:val="24"/>
                <w:lang/>
              </w:rPr>
            </w:pPr>
            <w:r w:rsidRPr="00C25F64">
              <w:rPr>
                <w:rFonts w:ascii="Times New Roman" w:hAnsi="Times New Roman" w:cs="Times New Roman"/>
                <w:sz w:val="24"/>
                <w:szCs w:val="24"/>
                <w:lang/>
              </w:rPr>
              <w:t>44.518</w:t>
            </w:r>
          </w:p>
        </w:tc>
        <w:tc>
          <w:tcPr>
            <w:tcW w:w="1134" w:type="dxa"/>
            <w:tcBorders>
              <w:top w:val="single" w:sz="4" w:space="0" w:color="auto"/>
              <w:left w:val="single" w:sz="4" w:space="0" w:color="auto"/>
              <w:bottom w:val="single" w:sz="4" w:space="0" w:color="auto"/>
              <w:right w:val="single" w:sz="4" w:space="0" w:color="auto"/>
            </w:tcBorders>
            <w:vAlign w:val="center"/>
          </w:tcPr>
          <w:p w:rsidR="00E401BF" w:rsidRPr="00C25F64" w:rsidRDefault="00E401BF" w:rsidP="00E401BF">
            <w:pPr>
              <w:spacing w:after="160" w:line="480" w:lineRule="auto"/>
              <w:rPr>
                <w:rFonts w:ascii="Times New Roman" w:hAnsi="Times New Roman" w:cs="Times New Roman"/>
                <w:sz w:val="24"/>
                <w:szCs w:val="24"/>
                <w:lang/>
              </w:rPr>
            </w:pPr>
            <w:r w:rsidRPr="00C25F64">
              <w:rPr>
                <w:rFonts w:ascii="Times New Roman" w:hAnsi="Times New Roman" w:cs="Times New Roman"/>
                <w:sz w:val="24"/>
                <w:szCs w:val="24"/>
                <w:lang/>
              </w:rPr>
              <w:t>55.757</w:t>
            </w:r>
          </w:p>
        </w:tc>
        <w:tc>
          <w:tcPr>
            <w:tcW w:w="1134" w:type="dxa"/>
            <w:tcBorders>
              <w:top w:val="single" w:sz="4" w:space="0" w:color="auto"/>
              <w:left w:val="single" w:sz="4" w:space="0" w:color="auto"/>
              <w:bottom w:val="single" w:sz="4" w:space="0" w:color="auto"/>
              <w:right w:val="single" w:sz="4" w:space="0" w:color="auto"/>
            </w:tcBorders>
            <w:vAlign w:val="center"/>
          </w:tcPr>
          <w:p w:rsidR="00E401BF" w:rsidRPr="00C25F64" w:rsidRDefault="00E401BF" w:rsidP="00E401BF">
            <w:pPr>
              <w:spacing w:after="160" w:line="480" w:lineRule="auto"/>
              <w:rPr>
                <w:rFonts w:ascii="Times New Roman" w:hAnsi="Times New Roman" w:cs="Times New Roman"/>
                <w:sz w:val="24"/>
                <w:szCs w:val="24"/>
                <w:lang/>
              </w:rPr>
            </w:pPr>
            <w:r w:rsidRPr="00C25F64">
              <w:rPr>
                <w:rFonts w:ascii="Times New Roman" w:hAnsi="Times New Roman" w:cs="Times New Roman"/>
                <w:sz w:val="24"/>
                <w:szCs w:val="24"/>
                <w:lang/>
              </w:rPr>
              <w:t>84.096</w:t>
            </w:r>
          </w:p>
        </w:tc>
        <w:tc>
          <w:tcPr>
            <w:tcW w:w="1218" w:type="dxa"/>
            <w:tcBorders>
              <w:top w:val="single" w:sz="4" w:space="0" w:color="auto"/>
              <w:left w:val="single" w:sz="4" w:space="0" w:color="auto"/>
              <w:bottom w:val="single" w:sz="4" w:space="0" w:color="auto"/>
              <w:right w:val="single" w:sz="4" w:space="0" w:color="auto"/>
            </w:tcBorders>
            <w:vAlign w:val="center"/>
          </w:tcPr>
          <w:p w:rsidR="00E401BF" w:rsidRPr="00C25F64" w:rsidRDefault="00E401BF" w:rsidP="00E401BF">
            <w:pPr>
              <w:spacing w:after="160" w:line="480" w:lineRule="auto"/>
              <w:rPr>
                <w:rFonts w:ascii="Times New Roman" w:hAnsi="Times New Roman" w:cs="Times New Roman"/>
                <w:sz w:val="24"/>
                <w:szCs w:val="24"/>
                <w:lang/>
              </w:rPr>
            </w:pPr>
            <w:r w:rsidRPr="00C25F64">
              <w:rPr>
                <w:rFonts w:ascii="Times New Roman" w:hAnsi="Times New Roman" w:cs="Times New Roman"/>
                <w:sz w:val="24"/>
                <w:szCs w:val="24"/>
                <w:lang/>
              </w:rPr>
              <w:t>88.738</w:t>
            </w:r>
          </w:p>
        </w:tc>
        <w:tc>
          <w:tcPr>
            <w:tcW w:w="1218" w:type="dxa"/>
            <w:tcBorders>
              <w:top w:val="single" w:sz="4" w:space="0" w:color="auto"/>
              <w:left w:val="single" w:sz="4" w:space="0" w:color="auto"/>
              <w:bottom w:val="single" w:sz="4" w:space="0" w:color="auto"/>
              <w:right w:val="single" w:sz="4" w:space="0" w:color="auto"/>
            </w:tcBorders>
          </w:tcPr>
          <w:p w:rsidR="00E401BF" w:rsidRPr="009D2CF5" w:rsidRDefault="009D2CF5" w:rsidP="00E401BF">
            <w:pPr>
              <w:spacing w:after="160" w:line="480" w:lineRule="auto"/>
              <w:rPr>
                <w:rFonts w:ascii="Times New Roman" w:hAnsi="Times New Roman" w:cs="Times New Roman"/>
                <w:sz w:val="24"/>
                <w:szCs w:val="24"/>
              </w:rPr>
            </w:pPr>
            <w:r>
              <w:rPr>
                <w:rFonts w:ascii="Times New Roman" w:hAnsi="Times New Roman" w:cs="Times New Roman"/>
                <w:sz w:val="24"/>
                <w:szCs w:val="24"/>
              </w:rPr>
              <w:t>82.833</w:t>
            </w:r>
          </w:p>
        </w:tc>
      </w:tr>
    </w:tbl>
    <w:p w:rsidR="002B7158" w:rsidRPr="002B7158" w:rsidRDefault="002B7158" w:rsidP="002B7158">
      <w:pPr>
        <w:spacing w:after="200" w:line="276" w:lineRule="auto"/>
        <w:rPr>
          <w:rFonts w:ascii="Times New Roman" w:hAnsi="Times New Roman" w:cs="Times New Roman"/>
          <w:bCs/>
          <w:kern w:val="0"/>
          <w:sz w:val="24"/>
          <w:szCs w:val="24"/>
          <w:lang w:val="en-GB"/>
        </w:rPr>
      </w:pPr>
    </w:p>
    <w:p w:rsidR="002B7158" w:rsidRPr="00982179" w:rsidRDefault="002B7158" w:rsidP="002238A4">
      <w:pPr>
        <w:spacing w:after="200" w:line="276" w:lineRule="auto"/>
        <w:jc w:val="center"/>
        <w:rPr>
          <w:rFonts w:ascii="Times New Roman" w:hAnsi="Times New Roman" w:cs="Times New Roman"/>
          <w:b/>
          <w:kern w:val="0"/>
          <w:sz w:val="24"/>
          <w:szCs w:val="24"/>
        </w:rPr>
      </w:pPr>
    </w:p>
    <w:p w:rsidR="002B7158" w:rsidRPr="002B7158" w:rsidRDefault="002B7158" w:rsidP="002B7158">
      <w:pPr>
        <w:spacing w:after="200" w:line="276" w:lineRule="auto"/>
        <w:jc w:val="center"/>
        <w:rPr>
          <w:rFonts w:ascii="Times New Roman" w:hAnsi="Times New Roman" w:cs="Times New Roman"/>
          <w:b/>
          <w:kern w:val="0"/>
          <w:sz w:val="24"/>
          <w:szCs w:val="24"/>
          <w:lang w:val="en-GB"/>
        </w:rPr>
      </w:pPr>
      <w:r w:rsidRPr="002B7158">
        <w:rPr>
          <w:rFonts w:ascii="Times New Roman" w:hAnsi="Times New Roman" w:cs="Times New Roman"/>
          <w:b/>
          <w:noProof/>
          <w:kern w:val="0"/>
          <w:sz w:val="24"/>
          <w:szCs w:val="24"/>
        </w:rPr>
        <w:lastRenderedPageBreak/>
        <w:drawing>
          <wp:inline distT="0" distB="0" distL="0" distR="0">
            <wp:extent cx="5486400" cy="32004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2B7158" w:rsidRPr="002B7158" w:rsidRDefault="002B7158" w:rsidP="002B7158">
      <w:pPr>
        <w:keepNext/>
        <w:keepLines/>
        <w:spacing w:before="360" w:after="80" w:line="276" w:lineRule="auto"/>
        <w:jc w:val="center"/>
        <w:outlineLvl w:val="0"/>
        <w:rPr>
          <w:rFonts w:ascii="Times New Roman" w:eastAsiaTheme="majorEastAsia" w:hAnsi="Times New Roman" w:cs="Times New Roman"/>
          <w:b/>
          <w:bCs/>
          <w:i/>
          <w:iCs/>
          <w:color w:val="000000" w:themeColor="text1"/>
          <w:kern w:val="0"/>
          <w:sz w:val="24"/>
          <w:szCs w:val="24"/>
          <w:lang w:val="en-GB"/>
        </w:rPr>
      </w:pPr>
      <w:bookmarkStart w:id="10" w:name="_Toc194991330"/>
      <w:r w:rsidRPr="002B7158">
        <w:rPr>
          <w:rFonts w:ascii="Times New Roman" w:eastAsiaTheme="majorEastAsia" w:hAnsi="Times New Roman" w:cs="Times New Roman"/>
          <w:b/>
          <w:bCs/>
          <w:color w:val="000000" w:themeColor="text1"/>
          <w:kern w:val="0"/>
          <w:sz w:val="24"/>
          <w:szCs w:val="24"/>
          <w:lang w:val="en-GB"/>
        </w:rPr>
        <w:t xml:space="preserve">График 1. </w:t>
      </w:r>
      <w:r w:rsidRPr="002B7158">
        <w:rPr>
          <w:rFonts w:ascii="Times New Roman" w:eastAsiaTheme="majorEastAsia" w:hAnsi="Times New Roman" w:cs="Times New Roman"/>
          <w:i/>
          <w:iCs/>
          <w:color w:val="000000" w:themeColor="text1"/>
          <w:kern w:val="0"/>
          <w:sz w:val="24"/>
          <w:szCs w:val="24"/>
          <w:lang w:val="en-GB"/>
        </w:rPr>
        <w:t>Број долазака туриста</w:t>
      </w:r>
      <w:bookmarkEnd w:id="10"/>
    </w:p>
    <w:p w:rsidR="002B7158" w:rsidRPr="002B7158" w:rsidRDefault="002B7158" w:rsidP="002B7158">
      <w:pPr>
        <w:spacing w:after="200" w:line="276" w:lineRule="auto"/>
        <w:jc w:val="center"/>
        <w:rPr>
          <w:rFonts w:ascii="Times New Roman" w:hAnsi="Times New Roman" w:cs="Times New Roman"/>
          <w:b/>
          <w:kern w:val="0"/>
          <w:sz w:val="24"/>
          <w:szCs w:val="24"/>
          <w:lang w:val="en-GB"/>
        </w:rPr>
      </w:pPr>
    </w:p>
    <w:p w:rsidR="002B7158" w:rsidRPr="002B7158" w:rsidRDefault="002B7158" w:rsidP="002B7158">
      <w:pPr>
        <w:spacing w:after="200" w:line="276" w:lineRule="auto"/>
        <w:jc w:val="center"/>
        <w:rPr>
          <w:rFonts w:ascii="Times New Roman" w:hAnsi="Times New Roman" w:cs="Times New Roman"/>
          <w:b/>
          <w:kern w:val="0"/>
          <w:sz w:val="24"/>
          <w:szCs w:val="24"/>
          <w:lang w:val="en-GB"/>
        </w:rPr>
      </w:pPr>
      <w:r w:rsidRPr="002B7158">
        <w:rPr>
          <w:rFonts w:ascii="Times New Roman" w:hAnsi="Times New Roman" w:cs="Times New Roman"/>
          <w:b/>
          <w:noProof/>
          <w:kern w:val="0"/>
          <w:sz w:val="24"/>
          <w:szCs w:val="24"/>
        </w:rPr>
        <w:drawing>
          <wp:inline distT="0" distB="0" distL="0" distR="0">
            <wp:extent cx="5486400" cy="3200400"/>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2B7158" w:rsidRPr="002B7158" w:rsidRDefault="002B7158" w:rsidP="002B7158">
      <w:pPr>
        <w:keepNext/>
        <w:keepLines/>
        <w:spacing w:before="360" w:after="80" w:line="276" w:lineRule="auto"/>
        <w:jc w:val="center"/>
        <w:outlineLvl w:val="0"/>
        <w:rPr>
          <w:rFonts w:ascii="Times New Roman" w:eastAsiaTheme="majorEastAsia" w:hAnsi="Times New Roman" w:cs="Times New Roman"/>
          <w:color w:val="000000" w:themeColor="text1"/>
          <w:kern w:val="0"/>
          <w:sz w:val="24"/>
          <w:szCs w:val="24"/>
          <w:lang w:val="en-GB"/>
        </w:rPr>
      </w:pPr>
      <w:bookmarkStart w:id="11" w:name="_Toc194991331"/>
      <w:r w:rsidRPr="002B7158">
        <w:rPr>
          <w:rFonts w:ascii="Times New Roman" w:eastAsiaTheme="majorEastAsia" w:hAnsi="Times New Roman" w:cs="Times New Roman"/>
          <w:b/>
          <w:bCs/>
          <w:color w:val="000000" w:themeColor="text1"/>
          <w:kern w:val="0"/>
          <w:sz w:val="24"/>
          <w:szCs w:val="24"/>
          <w:lang w:val="en-GB"/>
        </w:rPr>
        <w:t xml:space="preserve">График 2. </w:t>
      </w:r>
      <w:r w:rsidRPr="002B7158">
        <w:rPr>
          <w:rFonts w:ascii="Times New Roman" w:eastAsiaTheme="majorEastAsia" w:hAnsi="Times New Roman" w:cs="Times New Roman"/>
          <w:i/>
          <w:iCs/>
          <w:color w:val="000000" w:themeColor="text1"/>
          <w:kern w:val="0"/>
          <w:sz w:val="24"/>
          <w:szCs w:val="24"/>
          <w:lang w:val="en-GB"/>
        </w:rPr>
        <w:t>Број остварених ноћења</w:t>
      </w:r>
      <w:bookmarkEnd w:id="11"/>
    </w:p>
    <w:p w:rsidR="002B7158" w:rsidRPr="002B7158" w:rsidRDefault="002B7158" w:rsidP="002B7158">
      <w:pPr>
        <w:spacing w:after="200" w:line="276" w:lineRule="auto"/>
        <w:rPr>
          <w:rFonts w:ascii="Times New Roman" w:hAnsi="Times New Roman" w:cs="Times New Roman"/>
          <w:b/>
          <w:kern w:val="0"/>
          <w:sz w:val="24"/>
          <w:szCs w:val="24"/>
          <w:lang/>
        </w:rPr>
      </w:pPr>
    </w:p>
    <w:p w:rsidR="002B7158" w:rsidRPr="002B7158" w:rsidRDefault="002B7158" w:rsidP="002B7158">
      <w:pPr>
        <w:keepNext/>
        <w:keepLines/>
        <w:spacing w:before="360" w:after="80" w:line="276" w:lineRule="auto"/>
        <w:jc w:val="center"/>
        <w:outlineLvl w:val="0"/>
        <w:rPr>
          <w:rFonts w:ascii="Times New Roman" w:eastAsiaTheme="majorEastAsia" w:hAnsi="Times New Roman" w:cs="Times New Roman"/>
          <w:b/>
          <w:color w:val="0D0D0D" w:themeColor="text1" w:themeTint="F2"/>
          <w:kern w:val="0"/>
          <w:sz w:val="28"/>
          <w:szCs w:val="40"/>
          <w:lang w:val="en-GB"/>
        </w:rPr>
      </w:pPr>
      <w:bookmarkStart w:id="12" w:name="_Toc63684149"/>
      <w:bookmarkStart w:id="13" w:name="_Toc194991332"/>
      <w:bookmarkEnd w:id="7"/>
      <w:r w:rsidRPr="002B7158">
        <w:rPr>
          <w:rFonts w:ascii="Times New Roman" w:eastAsiaTheme="majorEastAsia" w:hAnsi="Times New Roman" w:cs="Times New Roman"/>
          <w:b/>
          <w:color w:val="0D0D0D" w:themeColor="text1" w:themeTint="F2"/>
          <w:kern w:val="0"/>
          <w:sz w:val="28"/>
          <w:szCs w:val="40"/>
          <w:lang w:val="en-GB"/>
        </w:rPr>
        <w:lastRenderedPageBreak/>
        <w:t>САРАДЊА СА ДОМАЋИМ ИНСТИТУЦИЈАМА/СУБЈЕКТИМА У СЕГМЕНТУ РАЗВОЈА И УНАПРЕЂЕЊА ПРОМОЦИЈЕ ТУРИЗМА</w:t>
      </w:r>
      <w:bookmarkEnd w:id="12"/>
      <w:bookmarkEnd w:id="13"/>
    </w:p>
    <w:p w:rsidR="002B7158" w:rsidRPr="002B7158" w:rsidRDefault="002B7158" w:rsidP="002B7158">
      <w:pPr>
        <w:spacing w:after="200" w:line="276" w:lineRule="auto"/>
        <w:jc w:val="both"/>
        <w:rPr>
          <w:rFonts w:ascii="Times New Roman" w:hAnsi="Times New Roman" w:cs="Times New Roman"/>
          <w:kern w:val="0"/>
          <w:sz w:val="24"/>
          <w:szCs w:val="24"/>
          <w:lang w:val="en-GB"/>
        </w:rPr>
      </w:pPr>
    </w:p>
    <w:p w:rsidR="002B7158" w:rsidRPr="002B7158" w:rsidRDefault="002B7158" w:rsidP="002B7158">
      <w:pPr>
        <w:keepNext/>
        <w:keepLines/>
        <w:spacing w:before="160" w:after="80" w:line="276" w:lineRule="auto"/>
        <w:jc w:val="center"/>
        <w:outlineLvl w:val="2"/>
        <w:rPr>
          <w:rFonts w:ascii="Times New Roman" w:eastAsiaTheme="majorEastAsia" w:hAnsi="Times New Roman" w:cs="Times New Roman"/>
          <w:b/>
          <w:color w:val="0D0D0D" w:themeColor="text1" w:themeTint="F2"/>
          <w:kern w:val="0"/>
          <w:sz w:val="28"/>
          <w:szCs w:val="28"/>
          <w:lang w:val="sr-Latn-BA"/>
        </w:rPr>
      </w:pPr>
      <w:bookmarkStart w:id="14" w:name="_Toc194991333"/>
      <w:r w:rsidRPr="002B7158">
        <w:rPr>
          <w:rFonts w:ascii="Times New Roman" w:eastAsiaTheme="majorEastAsia" w:hAnsi="Times New Roman" w:cs="Times New Roman"/>
          <w:b/>
          <w:color w:val="0D0D0D" w:themeColor="text1" w:themeTint="F2"/>
          <w:kern w:val="0"/>
          <w:sz w:val="28"/>
          <w:szCs w:val="28"/>
          <w:lang w:val="sr-Latn-BA"/>
        </w:rPr>
        <w:t xml:space="preserve">Табела </w:t>
      </w:r>
      <w:r w:rsidRPr="002B7158">
        <w:rPr>
          <w:rFonts w:ascii="Times New Roman" w:eastAsiaTheme="majorEastAsia" w:hAnsi="Times New Roman" w:cs="Times New Roman"/>
          <w:b/>
          <w:color w:val="0D0D0D" w:themeColor="text1" w:themeTint="F2"/>
          <w:kern w:val="0"/>
          <w:sz w:val="28"/>
          <w:szCs w:val="28"/>
          <w:lang/>
        </w:rPr>
        <w:t>3</w:t>
      </w:r>
      <w:r w:rsidRPr="002B7158">
        <w:rPr>
          <w:rFonts w:ascii="Times New Roman" w:eastAsiaTheme="majorEastAsia" w:hAnsi="Times New Roman" w:cs="Times New Roman"/>
          <w:b/>
          <w:color w:val="0D0D0D" w:themeColor="text1" w:themeTint="F2"/>
          <w:kern w:val="0"/>
          <w:sz w:val="28"/>
          <w:szCs w:val="28"/>
          <w:lang w:val="sr-Latn-BA"/>
        </w:rPr>
        <w:t xml:space="preserve">. </w:t>
      </w:r>
      <w:r w:rsidRPr="002B7158">
        <w:rPr>
          <w:rFonts w:ascii="Times New Roman" w:eastAsiaTheme="majorEastAsia" w:hAnsi="Times New Roman" w:cs="Times New Roman"/>
          <w:i/>
          <w:iCs/>
          <w:color w:val="0D0D0D" w:themeColor="text1" w:themeTint="F2"/>
          <w:kern w:val="0"/>
          <w:sz w:val="28"/>
          <w:szCs w:val="28"/>
          <w:lang w:val="en-GB"/>
        </w:rPr>
        <w:t>Сарадња са домаћим институцијама и субјектима</w:t>
      </w:r>
      <w:bookmarkEnd w:id="14"/>
    </w:p>
    <w:p w:rsidR="002B7158" w:rsidRPr="002B7158" w:rsidRDefault="002B7158" w:rsidP="002B7158">
      <w:pPr>
        <w:spacing w:after="200" w:line="276" w:lineRule="auto"/>
        <w:jc w:val="both"/>
        <w:rPr>
          <w:rFonts w:ascii="Times New Roman" w:hAnsi="Times New Roman" w:cs="Times New Roman"/>
          <w:kern w:val="0"/>
          <w:sz w:val="24"/>
          <w:szCs w:val="24"/>
          <w:lang w:val="en-GB"/>
        </w:rPr>
      </w:pPr>
    </w:p>
    <w:tbl>
      <w:tblPr>
        <w:tblStyle w:val="GridTable1Light"/>
        <w:tblW w:w="0" w:type="auto"/>
        <w:tblLook w:val="04A0"/>
      </w:tblPr>
      <w:tblGrid>
        <w:gridCol w:w="3703"/>
        <w:gridCol w:w="5318"/>
      </w:tblGrid>
      <w:tr w:rsidR="002B7158" w:rsidRPr="002B7158" w:rsidTr="007976FE">
        <w:trPr>
          <w:cnfStyle w:val="100000000000"/>
          <w:trHeight w:val="476"/>
        </w:trPr>
        <w:tc>
          <w:tcPr>
            <w:cnfStyle w:val="001000000000"/>
            <w:tcW w:w="3703" w:type="dxa"/>
          </w:tcPr>
          <w:p w:rsidR="002B7158" w:rsidRPr="002B7158" w:rsidRDefault="002B7158" w:rsidP="002B7158">
            <w:pPr>
              <w:tabs>
                <w:tab w:val="left" w:pos="6810"/>
              </w:tabs>
              <w:jc w:val="center"/>
              <w:rPr>
                <w:rFonts w:ascii="Times New Roman" w:hAnsi="Times New Roman" w:cs="Times New Roman"/>
                <w:color w:val="000000"/>
                <w:kern w:val="0"/>
                <w:sz w:val="24"/>
                <w:szCs w:val="24"/>
                <w:lang w:val="sr-Cyrl-BA"/>
              </w:rPr>
            </w:pPr>
            <w:r w:rsidRPr="002B7158">
              <w:rPr>
                <w:rFonts w:ascii="Times New Roman" w:hAnsi="Times New Roman" w:cs="Times New Roman"/>
                <w:color w:val="000000"/>
                <w:kern w:val="0"/>
                <w:sz w:val="24"/>
                <w:szCs w:val="24"/>
                <w:lang w:val="sr-Latn-BA"/>
              </w:rPr>
              <w:t>Орган</w:t>
            </w:r>
            <w:r w:rsidRPr="002B7158">
              <w:rPr>
                <w:rFonts w:ascii="Times New Roman" w:hAnsi="Times New Roman" w:cs="Times New Roman"/>
                <w:color w:val="000000"/>
                <w:kern w:val="0"/>
                <w:sz w:val="24"/>
                <w:szCs w:val="24"/>
                <w:lang w:val="sr-Cyrl-BA"/>
              </w:rPr>
              <w:t>/организација</w:t>
            </w:r>
          </w:p>
        </w:tc>
        <w:tc>
          <w:tcPr>
            <w:tcW w:w="5318" w:type="dxa"/>
          </w:tcPr>
          <w:p w:rsidR="002B7158" w:rsidRPr="002B7158" w:rsidRDefault="002B7158" w:rsidP="002B7158">
            <w:pPr>
              <w:tabs>
                <w:tab w:val="left" w:pos="6810"/>
              </w:tabs>
              <w:jc w:val="center"/>
              <w:cnfStyle w:val="100000000000"/>
              <w:rPr>
                <w:rFonts w:ascii="Times New Roman" w:hAnsi="Times New Roman" w:cs="Times New Roman"/>
                <w:color w:val="000000"/>
                <w:kern w:val="0"/>
                <w:sz w:val="24"/>
                <w:szCs w:val="24"/>
                <w:lang w:val="sr-Cyrl-BA"/>
              </w:rPr>
            </w:pPr>
            <w:r w:rsidRPr="002B7158">
              <w:rPr>
                <w:rFonts w:ascii="Times New Roman" w:hAnsi="Times New Roman" w:cs="Times New Roman"/>
                <w:color w:val="000000"/>
                <w:kern w:val="0"/>
                <w:sz w:val="24"/>
                <w:szCs w:val="24"/>
                <w:lang w:val="sr-Latn-BA"/>
              </w:rPr>
              <w:t>Активности</w:t>
            </w:r>
            <w:r w:rsidRPr="002B7158">
              <w:rPr>
                <w:rFonts w:ascii="Times New Roman" w:hAnsi="Times New Roman" w:cs="Times New Roman"/>
                <w:color w:val="000000"/>
                <w:kern w:val="0"/>
                <w:sz w:val="24"/>
                <w:szCs w:val="24"/>
                <w:lang w:val="sr-Cyrl-BA"/>
              </w:rPr>
              <w:t>/сарадња</w:t>
            </w:r>
          </w:p>
        </w:tc>
      </w:tr>
      <w:tr w:rsidR="002B7158" w:rsidRPr="002B7158" w:rsidTr="007976FE">
        <w:trPr>
          <w:trHeight w:val="2497"/>
        </w:trPr>
        <w:tc>
          <w:tcPr>
            <w:cnfStyle w:val="001000000000"/>
            <w:tcW w:w="3703" w:type="dxa"/>
          </w:tcPr>
          <w:p w:rsidR="002B7158" w:rsidRPr="002B7158" w:rsidRDefault="002B7158" w:rsidP="002B7158">
            <w:pPr>
              <w:tabs>
                <w:tab w:val="left" w:pos="6810"/>
              </w:tabs>
              <w:rPr>
                <w:rFonts w:ascii="Times New Roman" w:hAnsi="Times New Roman" w:cs="Times New Roman"/>
                <w:color w:val="000000"/>
                <w:kern w:val="0"/>
                <w:sz w:val="24"/>
                <w:szCs w:val="24"/>
                <w:lang w:val="sr-Latn-BA"/>
              </w:rPr>
            </w:pPr>
            <w:r w:rsidRPr="002B7158">
              <w:rPr>
                <w:rFonts w:ascii="Times New Roman" w:hAnsi="Times New Roman" w:cs="Times New Roman"/>
                <w:color w:val="000000"/>
                <w:kern w:val="0"/>
                <w:sz w:val="24"/>
                <w:szCs w:val="24"/>
                <w:lang w:val="sr-Cyrl-BA"/>
              </w:rPr>
              <w:t>Т</w:t>
            </w:r>
            <w:r w:rsidRPr="002B7158">
              <w:rPr>
                <w:rFonts w:ascii="Times New Roman" w:hAnsi="Times New Roman" w:cs="Times New Roman"/>
                <w:color w:val="000000"/>
                <w:kern w:val="0"/>
                <w:sz w:val="24"/>
                <w:szCs w:val="24"/>
                <w:lang w:val="sr-Latn-BA"/>
              </w:rPr>
              <w:t>уристичка организација Републике Српске</w:t>
            </w:r>
          </w:p>
        </w:tc>
        <w:tc>
          <w:tcPr>
            <w:tcW w:w="5318" w:type="dxa"/>
          </w:tcPr>
          <w:p w:rsidR="002B7158" w:rsidRPr="002136EB" w:rsidRDefault="002B7158" w:rsidP="002B7158">
            <w:pPr>
              <w:numPr>
                <w:ilvl w:val="0"/>
                <w:numId w:val="6"/>
              </w:numPr>
              <w:tabs>
                <w:tab w:val="left" w:pos="6810"/>
              </w:tabs>
              <w:cnfStyle w:val="000000000000"/>
              <w:rPr>
                <w:rFonts w:ascii="Times New Roman" w:hAnsi="Times New Roman" w:cs="Times New Roman"/>
                <w:bCs/>
                <w:i/>
                <w:iCs/>
                <w:color w:val="000000"/>
                <w:kern w:val="0"/>
                <w:sz w:val="24"/>
                <w:szCs w:val="24"/>
                <w:lang w:val="sr-Cyrl-BA"/>
              </w:rPr>
            </w:pPr>
            <w:r w:rsidRPr="002136EB">
              <w:rPr>
                <w:rFonts w:ascii="Times New Roman" w:hAnsi="Times New Roman" w:cs="Times New Roman"/>
                <w:bCs/>
                <w:i/>
                <w:iCs/>
                <w:color w:val="000000"/>
                <w:kern w:val="0"/>
                <w:sz w:val="24"/>
                <w:szCs w:val="24"/>
                <w:lang w:val="sr-Latn-BA"/>
              </w:rPr>
              <w:t>Промоција туристичких потенцијала и дестинација кроз заједничка наступања на сајмовима туризма у земљи и иностранству.</w:t>
            </w:r>
          </w:p>
          <w:p w:rsidR="002B7158" w:rsidRPr="002136EB" w:rsidRDefault="002B7158" w:rsidP="002B7158">
            <w:pPr>
              <w:numPr>
                <w:ilvl w:val="0"/>
                <w:numId w:val="6"/>
              </w:numPr>
              <w:tabs>
                <w:tab w:val="left" w:pos="6810"/>
              </w:tabs>
              <w:cnfStyle w:val="000000000000"/>
              <w:rPr>
                <w:rFonts w:ascii="Times New Roman" w:hAnsi="Times New Roman" w:cs="Times New Roman"/>
                <w:bCs/>
                <w:i/>
                <w:iCs/>
                <w:color w:val="000000"/>
                <w:kern w:val="0"/>
                <w:sz w:val="24"/>
                <w:szCs w:val="24"/>
                <w:lang w:val="sr-Cyrl-BA"/>
              </w:rPr>
            </w:pPr>
            <w:r w:rsidRPr="002136EB">
              <w:rPr>
                <w:rFonts w:ascii="Times New Roman" w:hAnsi="Times New Roman" w:cs="Times New Roman"/>
                <w:bCs/>
                <w:i/>
                <w:iCs/>
                <w:color w:val="000000"/>
                <w:kern w:val="0"/>
                <w:sz w:val="24"/>
                <w:szCs w:val="24"/>
                <w:lang w:val="sr-Latn-BA"/>
              </w:rPr>
              <w:t>Развој нових туристичких производа</w:t>
            </w:r>
          </w:p>
          <w:p w:rsidR="002B7158" w:rsidRPr="002136EB" w:rsidRDefault="002B7158" w:rsidP="002B7158">
            <w:pPr>
              <w:numPr>
                <w:ilvl w:val="0"/>
                <w:numId w:val="6"/>
              </w:numPr>
              <w:tabs>
                <w:tab w:val="left" w:pos="6810"/>
              </w:tabs>
              <w:cnfStyle w:val="000000000000"/>
              <w:rPr>
                <w:rFonts w:ascii="Times New Roman" w:hAnsi="Times New Roman" w:cs="Times New Roman"/>
                <w:bCs/>
                <w:i/>
                <w:iCs/>
                <w:color w:val="000000"/>
                <w:kern w:val="0"/>
                <w:sz w:val="24"/>
                <w:szCs w:val="24"/>
                <w:lang w:val="sr-Cyrl-BA"/>
              </w:rPr>
            </w:pPr>
            <w:r w:rsidRPr="002136EB">
              <w:rPr>
                <w:rFonts w:ascii="Times New Roman" w:hAnsi="Times New Roman" w:cs="Times New Roman"/>
                <w:bCs/>
                <w:i/>
                <w:iCs/>
                <w:color w:val="000000"/>
                <w:kern w:val="0"/>
                <w:sz w:val="24"/>
                <w:szCs w:val="24"/>
                <w:lang w:val="sr-Latn-BA"/>
              </w:rPr>
              <w:t>Наставак учешћа</w:t>
            </w:r>
            <w:r w:rsidRPr="002136EB">
              <w:rPr>
                <w:rFonts w:ascii="Times New Roman" w:hAnsi="Times New Roman" w:cs="Times New Roman"/>
                <w:bCs/>
                <w:i/>
                <w:iCs/>
                <w:color w:val="000000"/>
                <w:kern w:val="0"/>
                <w:sz w:val="24"/>
                <w:szCs w:val="24"/>
                <w:lang w:val="sr-Cyrl-BA"/>
              </w:rPr>
              <w:t xml:space="preserve"> у раду </w:t>
            </w:r>
            <w:r w:rsidRPr="002136EB">
              <w:rPr>
                <w:rFonts w:ascii="Times New Roman" w:hAnsi="Times New Roman" w:cs="Times New Roman"/>
                <w:bCs/>
                <w:i/>
                <w:iCs/>
                <w:color w:val="000000"/>
                <w:kern w:val="0"/>
                <w:sz w:val="24"/>
                <w:szCs w:val="24"/>
                <w:lang w:val="sr-Latn-BA"/>
              </w:rPr>
              <w:t>Координационог одбора ТОРС – а.</w:t>
            </w:r>
            <w:r w:rsidRPr="002136EB">
              <w:rPr>
                <w:rFonts w:ascii="Times New Roman" w:hAnsi="Times New Roman" w:cs="Times New Roman"/>
                <w:bCs/>
                <w:i/>
                <w:iCs/>
                <w:color w:val="000000"/>
                <w:kern w:val="0"/>
                <w:sz w:val="24"/>
                <w:szCs w:val="24"/>
                <w:lang w:val="sr-Cyrl-BA"/>
              </w:rPr>
              <w:t xml:space="preserve"> </w:t>
            </w:r>
          </w:p>
        </w:tc>
      </w:tr>
      <w:tr w:rsidR="002B7158" w:rsidRPr="002B7158" w:rsidTr="007976FE">
        <w:trPr>
          <w:trHeight w:val="2835"/>
        </w:trPr>
        <w:tc>
          <w:tcPr>
            <w:cnfStyle w:val="001000000000"/>
            <w:tcW w:w="3703" w:type="dxa"/>
          </w:tcPr>
          <w:p w:rsidR="002B7158" w:rsidRPr="002B7158" w:rsidRDefault="002B7158" w:rsidP="002B7158">
            <w:pPr>
              <w:tabs>
                <w:tab w:val="left" w:pos="6810"/>
              </w:tabs>
              <w:jc w:val="both"/>
              <w:rPr>
                <w:rFonts w:ascii="Times New Roman" w:hAnsi="Times New Roman" w:cs="Times New Roman"/>
                <w:color w:val="000000"/>
                <w:kern w:val="0"/>
                <w:sz w:val="24"/>
                <w:szCs w:val="24"/>
                <w:lang w:val="sr-Latn-BA"/>
              </w:rPr>
            </w:pPr>
            <w:r w:rsidRPr="002B7158">
              <w:rPr>
                <w:rFonts w:ascii="Times New Roman" w:hAnsi="Times New Roman" w:cs="Times New Roman"/>
                <w:color w:val="000000"/>
                <w:kern w:val="0"/>
                <w:sz w:val="24"/>
                <w:szCs w:val="24"/>
                <w:lang w:val="sr-Latn-BA"/>
              </w:rPr>
              <w:t>Привредна комора</w:t>
            </w:r>
          </w:p>
        </w:tc>
        <w:tc>
          <w:tcPr>
            <w:tcW w:w="5318" w:type="dxa"/>
          </w:tcPr>
          <w:p w:rsidR="002B7158" w:rsidRPr="002136EB" w:rsidRDefault="002B7158" w:rsidP="002B7158">
            <w:pPr>
              <w:numPr>
                <w:ilvl w:val="0"/>
                <w:numId w:val="5"/>
              </w:numPr>
              <w:tabs>
                <w:tab w:val="left" w:pos="6810"/>
              </w:tabs>
              <w:cnfStyle w:val="000000000000"/>
              <w:rPr>
                <w:rFonts w:ascii="Times New Roman" w:hAnsi="Times New Roman" w:cs="Times New Roman"/>
                <w:bCs/>
                <w:i/>
                <w:iCs/>
                <w:color w:val="000000"/>
                <w:kern w:val="0"/>
                <w:sz w:val="24"/>
                <w:szCs w:val="24"/>
                <w:lang w:val="sr-Cyrl-BA"/>
              </w:rPr>
            </w:pPr>
            <w:r w:rsidRPr="002136EB">
              <w:rPr>
                <w:rFonts w:ascii="Times New Roman" w:hAnsi="Times New Roman" w:cs="Times New Roman"/>
                <w:bCs/>
                <w:i/>
                <w:iCs/>
                <w:color w:val="000000"/>
                <w:kern w:val="0"/>
                <w:sz w:val="24"/>
                <w:szCs w:val="24"/>
                <w:lang w:val="sr-Latn-BA"/>
              </w:rPr>
              <w:t>Сарадња на промоцији туристичких/привредних субјеката у туризму.</w:t>
            </w:r>
          </w:p>
          <w:p w:rsidR="002B7158" w:rsidRPr="002136EB" w:rsidRDefault="002B7158" w:rsidP="002B7158">
            <w:pPr>
              <w:numPr>
                <w:ilvl w:val="0"/>
                <w:numId w:val="5"/>
              </w:numPr>
              <w:tabs>
                <w:tab w:val="left" w:pos="6810"/>
              </w:tabs>
              <w:cnfStyle w:val="000000000000"/>
              <w:rPr>
                <w:rFonts w:ascii="Times New Roman" w:hAnsi="Times New Roman" w:cs="Times New Roman"/>
                <w:bCs/>
                <w:i/>
                <w:iCs/>
                <w:color w:val="000000"/>
                <w:kern w:val="0"/>
                <w:sz w:val="24"/>
                <w:szCs w:val="24"/>
                <w:lang w:val="sr-Cyrl-BA"/>
              </w:rPr>
            </w:pPr>
            <w:r w:rsidRPr="002136EB">
              <w:rPr>
                <w:rFonts w:ascii="Times New Roman" w:hAnsi="Times New Roman" w:cs="Times New Roman"/>
                <w:bCs/>
                <w:i/>
                <w:iCs/>
                <w:color w:val="000000"/>
                <w:kern w:val="0"/>
                <w:sz w:val="24"/>
                <w:szCs w:val="24"/>
                <w:lang w:val="sr-Latn-BA"/>
              </w:rPr>
              <w:t>Сарадња на подстицању партнерства јавног и приватног сектора.</w:t>
            </w:r>
          </w:p>
          <w:p w:rsidR="002B7158" w:rsidRPr="002136EB" w:rsidRDefault="002B7158" w:rsidP="002B7158">
            <w:pPr>
              <w:numPr>
                <w:ilvl w:val="0"/>
                <w:numId w:val="5"/>
              </w:numPr>
              <w:tabs>
                <w:tab w:val="left" w:pos="6810"/>
              </w:tabs>
              <w:cnfStyle w:val="000000000000"/>
              <w:rPr>
                <w:rFonts w:ascii="Times New Roman" w:hAnsi="Times New Roman" w:cs="Times New Roman"/>
                <w:bCs/>
                <w:i/>
                <w:iCs/>
                <w:color w:val="000000"/>
                <w:kern w:val="0"/>
                <w:sz w:val="24"/>
                <w:szCs w:val="24"/>
                <w:lang w:val="sr-Cyrl-BA"/>
              </w:rPr>
            </w:pPr>
            <w:r w:rsidRPr="002136EB">
              <w:rPr>
                <w:rFonts w:ascii="Times New Roman" w:hAnsi="Times New Roman" w:cs="Times New Roman"/>
                <w:bCs/>
                <w:i/>
                <w:iCs/>
                <w:color w:val="000000"/>
                <w:kern w:val="0"/>
                <w:sz w:val="24"/>
                <w:szCs w:val="24"/>
                <w:lang w:val="sr-Latn-BA"/>
              </w:rPr>
              <w:t>Сарадња на промоцији туристичке понуде Бијељине кроз заједничке наступе на сајмовима и манифестацијама.</w:t>
            </w:r>
          </w:p>
        </w:tc>
      </w:tr>
      <w:tr w:rsidR="002B7158" w:rsidRPr="002B7158" w:rsidTr="007976FE">
        <w:trPr>
          <w:trHeight w:val="1822"/>
        </w:trPr>
        <w:tc>
          <w:tcPr>
            <w:cnfStyle w:val="001000000000"/>
            <w:tcW w:w="3703" w:type="dxa"/>
          </w:tcPr>
          <w:p w:rsidR="002B7158" w:rsidRPr="002B7158" w:rsidRDefault="002B7158" w:rsidP="002B7158">
            <w:pPr>
              <w:tabs>
                <w:tab w:val="left" w:pos="6810"/>
              </w:tabs>
              <w:rPr>
                <w:rFonts w:ascii="Times New Roman" w:hAnsi="Times New Roman" w:cs="Times New Roman"/>
                <w:color w:val="000000"/>
                <w:kern w:val="0"/>
                <w:sz w:val="24"/>
                <w:szCs w:val="24"/>
                <w:lang w:val="sr-Cyrl-BA"/>
              </w:rPr>
            </w:pPr>
            <w:r w:rsidRPr="002B7158">
              <w:rPr>
                <w:rFonts w:ascii="Times New Roman" w:hAnsi="Times New Roman" w:cs="Times New Roman"/>
                <w:color w:val="000000"/>
                <w:kern w:val="0"/>
                <w:sz w:val="24"/>
                <w:szCs w:val="24"/>
                <w:lang w:val="sr-Latn-BA"/>
              </w:rPr>
              <w:t>Локалне</w:t>
            </w:r>
            <w:r w:rsidRPr="002B7158">
              <w:rPr>
                <w:rFonts w:ascii="Times New Roman" w:hAnsi="Times New Roman" w:cs="Times New Roman"/>
                <w:color w:val="000000"/>
                <w:kern w:val="0"/>
                <w:sz w:val="24"/>
                <w:szCs w:val="24"/>
                <w:lang w:val="sr-Cyrl-BA"/>
              </w:rPr>
              <w:t>/општинске туристи</w:t>
            </w:r>
            <w:r w:rsidRPr="002B7158">
              <w:rPr>
                <w:rFonts w:ascii="Times New Roman" w:hAnsi="Times New Roman" w:cs="Times New Roman"/>
                <w:color w:val="000000"/>
                <w:kern w:val="0"/>
                <w:sz w:val="24"/>
                <w:szCs w:val="24"/>
                <w:lang w:val="sr-Latn-BA"/>
              </w:rPr>
              <w:t>чке</w:t>
            </w:r>
            <w:r w:rsidRPr="002B7158">
              <w:rPr>
                <w:rFonts w:ascii="Times New Roman" w:hAnsi="Times New Roman" w:cs="Times New Roman"/>
                <w:color w:val="000000"/>
                <w:kern w:val="0"/>
                <w:sz w:val="24"/>
                <w:szCs w:val="24"/>
                <w:lang w:val="sr-Cyrl-BA"/>
              </w:rPr>
              <w:t xml:space="preserve"> организације у земљи и иностранству</w:t>
            </w:r>
          </w:p>
        </w:tc>
        <w:tc>
          <w:tcPr>
            <w:tcW w:w="5318" w:type="dxa"/>
          </w:tcPr>
          <w:p w:rsidR="002B7158" w:rsidRPr="002136EB" w:rsidRDefault="002B7158" w:rsidP="002B7158">
            <w:pPr>
              <w:numPr>
                <w:ilvl w:val="0"/>
                <w:numId w:val="7"/>
              </w:numPr>
              <w:tabs>
                <w:tab w:val="left" w:pos="6810"/>
              </w:tabs>
              <w:cnfStyle w:val="000000000000"/>
              <w:rPr>
                <w:rFonts w:ascii="Times New Roman" w:hAnsi="Times New Roman" w:cs="Times New Roman"/>
                <w:bCs/>
                <w:i/>
                <w:iCs/>
                <w:color w:val="000000"/>
                <w:kern w:val="0"/>
                <w:sz w:val="24"/>
                <w:szCs w:val="24"/>
                <w:lang w:val="sr-Cyrl-BA"/>
              </w:rPr>
            </w:pPr>
            <w:r w:rsidRPr="002136EB">
              <w:rPr>
                <w:rFonts w:ascii="Times New Roman" w:hAnsi="Times New Roman" w:cs="Times New Roman"/>
                <w:bCs/>
                <w:i/>
                <w:iCs/>
                <w:color w:val="000000"/>
                <w:kern w:val="0"/>
                <w:sz w:val="24"/>
                <w:szCs w:val="24"/>
                <w:lang w:val="sr-Latn-BA"/>
              </w:rPr>
              <w:t>Учешће на манифестацијама које организују локалне туристичке организације у циљу одрживости т</w:t>
            </w:r>
            <w:r w:rsidRPr="002136EB">
              <w:rPr>
                <w:rFonts w:ascii="Times New Roman" w:hAnsi="Times New Roman" w:cs="Times New Roman"/>
                <w:bCs/>
                <w:i/>
                <w:iCs/>
                <w:color w:val="000000"/>
                <w:kern w:val="0"/>
                <w:sz w:val="24"/>
                <w:szCs w:val="24"/>
              </w:rPr>
              <w:t>и</w:t>
            </w:r>
            <w:r w:rsidRPr="002136EB">
              <w:rPr>
                <w:rFonts w:ascii="Times New Roman" w:hAnsi="Times New Roman" w:cs="Times New Roman"/>
                <w:bCs/>
                <w:i/>
                <w:iCs/>
                <w:color w:val="000000"/>
                <w:kern w:val="0"/>
                <w:sz w:val="24"/>
                <w:szCs w:val="24"/>
                <w:lang w:val="sr-Latn-BA"/>
              </w:rPr>
              <w:t>х манифестација.</w:t>
            </w:r>
          </w:p>
        </w:tc>
      </w:tr>
      <w:tr w:rsidR="002B7158" w:rsidRPr="002B7158" w:rsidTr="007976FE">
        <w:trPr>
          <w:trHeight w:val="2160"/>
        </w:trPr>
        <w:tc>
          <w:tcPr>
            <w:cnfStyle w:val="001000000000"/>
            <w:tcW w:w="3703" w:type="dxa"/>
          </w:tcPr>
          <w:p w:rsidR="002B7158" w:rsidRPr="002B7158" w:rsidRDefault="002B7158" w:rsidP="002B7158">
            <w:pPr>
              <w:tabs>
                <w:tab w:val="left" w:pos="6810"/>
              </w:tabs>
              <w:jc w:val="both"/>
              <w:rPr>
                <w:rFonts w:ascii="Times New Roman" w:hAnsi="Times New Roman" w:cs="Times New Roman"/>
                <w:color w:val="000000"/>
                <w:kern w:val="0"/>
                <w:sz w:val="24"/>
                <w:szCs w:val="24"/>
                <w:lang w:val="sr-Latn-BA"/>
              </w:rPr>
            </w:pPr>
            <w:r w:rsidRPr="002B7158">
              <w:rPr>
                <w:rFonts w:ascii="Times New Roman" w:hAnsi="Times New Roman" w:cs="Times New Roman"/>
                <w:color w:val="000000"/>
                <w:kern w:val="0"/>
                <w:sz w:val="24"/>
                <w:szCs w:val="24"/>
                <w:lang w:val="sr-Latn-BA"/>
              </w:rPr>
              <w:t>Удружења</w:t>
            </w:r>
          </w:p>
        </w:tc>
        <w:tc>
          <w:tcPr>
            <w:tcW w:w="5318" w:type="dxa"/>
          </w:tcPr>
          <w:p w:rsidR="002B7158" w:rsidRPr="002136EB" w:rsidRDefault="002B7158" w:rsidP="002B7158">
            <w:pPr>
              <w:numPr>
                <w:ilvl w:val="0"/>
                <w:numId w:val="7"/>
              </w:numPr>
              <w:tabs>
                <w:tab w:val="left" w:pos="6810"/>
              </w:tabs>
              <w:cnfStyle w:val="000000000000"/>
              <w:rPr>
                <w:rFonts w:ascii="Times New Roman" w:hAnsi="Times New Roman" w:cs="Times New Roman"/>
                <w:bCs/>
                <w:i/>
                <w:iCs/>
                <w:color w:val="000000"/>
                <w:kern w:val="0"/>
                <w:sz w:val="24"/>
                <w:szCs w:val="24"/>
                <w:lang w:val="sr-Cyrl-BA"/>
              </w:rPr>
            </w:pPr>
            <w:r w:rsidRPr="002136EB">
              <w:rPr>
                <w:rFonts w:ascii="Times New Roman" w:hAnsi="Times New Roman" w:cs="Times New Roman"/>
                <w:bCs/>
                <w:i/>
                <w:iCs/>
                <w:color w:val="000000"/>
                <w:kern w:val="0"/>
                <w:sz w:val="24"/>
                <w:szCs w:val="24"/>
                <w:lang w:val="sr-Latn-BA"/>
              </w:rPr>
              <w:t>Промоција туристичког производа кроз заједничке наступе на еко и етно сајмовима и манифестацијама у земљи</w:t>
            </w:r>
            <w:r w:rsidRPr="002136EB">
              <w:rPr>
                <w:rFonts w:ascii="Times New Roman" w:hAnsi="Times New Roman" w:cs="Times New Roman"/>
                <w:bCs/>
                <w:i/>
                <w:iCs/>
                <w:color w:val="000000"/>
                <w:kern w:val="0"/>
                <w:sz w:val="24"/>
                <w:szCs w:val="24"/>
                <w:lang/>
              </w:rPr>
              <w:t xml:space="preserve"> и региону</w:t>
            </w:r>
            <w:r w:rsidRPr="002136EB">
              <w:rPr>
                <w:rFonts w:ascii="Times New Roman" w:hAnsi="Times New Roman" w:cs="Times New Roman"/>
                <w:bCs/>
                <w:i/>
                <w:iCs/>
                <w:color w:val="000000"/>
                <w:kern w:val="0"/>
                <w:sz w:val="24"/>
                <w:szCs w:val="24"/>
                <w:lang w:val="sr-Latn-BA"/>
              </w:rPr>
              <w:t>.</w:t>
            </w:r>
          </w:p>
        </w:tc>
      </w:tr>
    </w:tbl>
    <w:p w:rsidR="002B7158" w:rsidRPr="007976FE" w:rsidRDefault="002B7158" w:rsidP="002B7158">
      <w:pPr>
        <w:spacing w:after="200" w:line="276" w:lineRule="auto"/>
        <w:rPr>
          <w:rFonts w:ascii="Times New Roman" w:hAnsi="Times New Roman" w:cs="Times New Roman"/>
          <w:b/>
          <w:kern w:val="0"/>
          <w:sz w:val="24"/>
          <w:szCs w:val="24"/>
          <w:lang/>
        </w:rPr>
      </w:pPr>
    </w:p>
    <w:p w:rsidR="002B7158" w:rsidRPr="002B7158" w:rsidRDefault="002B7158" w:rsidP="002B7158">
      <w:pPr>
        <w:keepNext/>
        <w:keepLines/>
        <w:spacing w:before="360" w:after="80" w:line="276" w:lineRule="auto"/>
        <w:jc w:val="center"/>
        <w:outlineLvl w:val="0"/>
        <w:rPr>
          <w:rFonts w:ascii="Times New Roman" w:eastAsiaTheme="majorEastAsia" w:hAnsi="Times New Roman" w:cs="Times New Roman"/>
          <w:b/>
          <w:color w:val="2F5496" w:themeColor="accent1" w:themeShade="BF"/>
          <w:kern w:val="0"/>
          <w:sz w:val="40"/>
          <w:szCs w:val="40"/>
          <w:lang w:val="en-GB"/>
        </w:rPr>
      </w:pPr>
      <w:bookmarkStart w:id="15" w:name="_Toc63684150"/>
      <w:bookmarkStart w:id="16" w:name="_Toc194991334"/>
      <w:r w:rsidRPr="002B7158">
        <w:rPr>
          <w:rFonts w:ascii="Times New Roman" w:eastAsiaTheme="majorEastAsia" w:hAnsi="Times New Roman" w:cs="Times New Roman"/>
          <w:b/>
          <w:color w:val="0D0D0D" w:themeColor="text1" w:themeTint="F2"/>
          <w:kern w:val="0"/>
          <w:sz w:val="28"/>
          <w:szCs w:val="40"/>
          <w:lang w:val="en-GB"/>
        </w:rPr>
        <w:lastRenderedPageBreak/>
        <w:t>ИНФОРМАТИВНО – ПРОПАГАНДНА ДЈЕЛАТНОСТ</w:t>
      </w:r>
      <w:bookmarkEnd w:id="15"/>
      <w:bookmarkEnd w:id="16"/>
    </w:p>
    <w:p w:rsidR="002B7158" w:rsidRPr="002B7158" w:rsidRDefault="002B7158" w:rsidP="002B7158">
      <w:pPr>
        <w:spacing w:after="200" w:line="276" w:lineRule="auto"/>
        <w:rPr>
          <w:kern w:val="0"/>
          <w:lang w:val="en-GB"/>
        </w:rPr>
      </w:pPr>
    </w:p>
    <w:p w:rsidR="002B7158" w:rsidRPr="002B7158" w:rsidRDefault="002B7158" w:rsidP="002B7158">
      <w:pPr>
        <w:spacing w:after="0" w:line="240" w:lineRule="auto"/>
        <w:ind w:firstLine="360"/>
        <w:jc w:val="both"/>
        <w:rPr>
          <w:rFonts w:ascii="Times New Roman" w:hAnsi="Times New Roman" w:cs="Times New Roman"/>
          <w:kern w:val="0"/>
          <w:sz w:val="24"/>
          <w:szCs w:val="24"/>
          <w:lang w:val="sr-Cyrl-CS"/>
        </w:rPr>
      </w:pPr>
      <w:r w:rsidRPr="002B7158">
        <w:rPr>
          <w:rFonts w:ascii="Times New Roman" w:hAnsi="Times New Roman" w:cs="Times New Roman"/>
          <w:kern w:val="0"/>
          <w:sz w:val="24"/>
          <w:szCs w:val="24"/>
          <w:lang w:val="sr-Cyrl-CS"/>
        </w:rPr>
        <w:t xml:space="preserve">Поред редовних манифестација које ће организовати Туристичка организација </w:t>
      </w:r>
      <w:r w:rsidRPr="002B7158">
        <w:rPr>
          <w:rFonts w:ascii="Times New Roman" w:hAnsi="Times New Roman" w:cs="Times New Roman"/>
          <w:kern w:val="0"/>
          <w:sz w:val="24"/>
          <w:szCs w:val="24"/>
          <w:lang/>
        </w:rPr>
        <w:t>г</w:t>
      </w:r>
      <w:r w:rsidRPr="002B7158">
        <w:rPr>
          <w:rFonts w:ascii="Times New Roman" w:hAnsi="Times New Roman" w:cs="Times New Roman"/>
          <w:kern w:val="0"/>
          <w:sz w:val="24"/>
          <w:szCs w:val="24"/>
          <w:lang w:val="sr-Cyrl-CS"/>
        </w:rPr>
        <w:t xml:space="preserve">рада Бијељина и осталих активности које ћемо спровести ради промоције тустичких потенцијала </w:t>
      </w:r>
      <w:r w:rsidRPr="002B7158">
        <w:rPr>
          <w:rFonts w:ascii="Times New Roman" w:hAnsi="Times New Roman" w:cs="Times New Roman"/>
          <w:kern w:val="0"/>
          <w:sz w:val="24"/>
          <w:szCs w:val="24"/>
          <w:lang/>
        </w:rPr>
        <w:t>г</w:t>
      </w:r>
      <w:r w:rsidRPr="002B7158">
        <w:rPr>
          <w:rFonts w:ascii="Times New Roman" w:hAnsi="Times New Roman" w:cs="Times New Roman"/>
          <w:kern w:val="0"/>
          <w:sz w:val="24"/>
          <w:szCs w:val="24"/>
          <w:lang w:val="sr-Cyrl-CS"/>
        </w:rPr>
        <w:t>рада Бијељина</w:t>
      </w:r>
      <w:r w:rsidRPr="002B7158">
        <w:rPr>
          <w:rFonts w:ascii="Times New Roman" w:hAnsi="Times New Roman" w:cs="Times New Roman"/>
          <w:kern w:val="0"/>
          <w:sz w:val="24"/>
          <w:szCs w:val="24"/>
          <w:lang/>
        </w:rPr>
        <w:t>,</w:t>
      </w:r>
      <w:r w:rsidRPr="002B7158">
        <w:rPr>
          <w:rFonts w:ascii="Times New Roman" w:hAnsi="Times New Roman" w:cs="Times New Roman"/>
          <w:kern w:val="0"/>
          <w:sz w:val="24"/>
          <w:szCs w:val="24"/>
          <w:lang w:val="sr-Cyrl-CS"/>
        </w:rPr>
        <w:t xml:space="preserve"> планирана је и посјета других градова како у самој држави тако и у окружењу. Туристичка организација планира учешће на сљедећим манифестацијама и догађајима</w:t>
      </w:r>
      <w:r w:rsidR="00E16E7D">
        <w:rPr>
          <w:rFonts w:ascii="Times New Roman" w:hAnsi="Times New Roman" w:cs="Times New Roman"/>
          <w:kern w:val="0"/>
          <w:sz w:val="24"/>
          <w:szCs w:val="24"/>
          <w:lang w:val="sr-Cyrl-CS"/>
        </w:rPr>
        <w:t xml:space="preserve"> у 2025. години</w:t>
      </w:r>
      <w:r w:rsidRPr="002B7158">
        <w:rPr>
          <w:rFonts w:ascii="Times New Roman" w:hAnsi="Times New Roman" w:cs="Times New Roman"/>
          <w:kern w:val="0"/>
          <w:sz w:val="24"/>
          <w:szCs w:val="24"/>
          <w:lang w:val="sr-Cyrl-CS"/>
        </w:rPr>
        <w:t xml:space="preserve">: </w:t>
      </w:r>
    </w:p>
    <w:p w:rsidR="002B7158" w:rsidRPr="002B7158" w:rsidRDefault="002B7158" w:rsidP="002B7158">
      <w:pPr>
        <w:spacing w:after="0" w:line="240" w:lineRule="auto"/>
        <w:jc w:val="both"/>
        <w:rPr>
          <w:rFonts w:ascii="Times New Roman" w:hAnsi="Times New Roman" w:cs="Times New Roman"/>
          <w:kern w:val="0"/>
          <w:sz w:val="24"/>
          <w:szCs w:val="24"/>
          <w:lang w:val="sr-Cyrl-CS"/>
        </w:rPr>
      </w:pPr>
      <w:r w:rsidRPr="002B7158">
        <w:rPr>
          <w:rFonts w:ascii="Times New Roman" w:hAnsi="Times New Roman" w:cs="Times New Roman"/>
          <w:kern w:val="0"/>
          <w:sz w:val="24"/>
          <w:szCs w:val="24"/>
          <w:lang w:val="sr-Cyrl-CS"/>
        </w:rPr>
        <w:tab/>
      </w:r>
    </w:p>
    <w:p w:rsidR="00FE4E97" w:rsidRPr="001E0138" w:rsidRDefault="00FE4E97" w:rsidP="00FE4E97">
      <w:pPr>
        <w:pStyle w:val="ListParagraph"/>
        <w:numPr>
          <w:ilvl w:val="0"/>
          <w:numId w:val="29"/>
        </w:numPr>
        <w:spacing w:after="0" w:line="240" w:lineRule="auto"/>
        <w:jc w:val="both"/>
        <w:rPr>
          <w:rFonts w:ascii="Times New Roman" w:hAnsi="Times New Roman" w:cs="Times New Roman"/>
          <w:i/>
          <w:iCs/>
          <w:kern w:val="0"/>
          <w:sz w:val="24"/>
          <w:szCs w:val="24"/>
          <w:lang w:val="sr-Cyrl-CS"/>
        </w:rPr>
      </w:pPr>
      <w:r w:rsidRPr="001E0138">
        <w:rPr>
          <w:rFonts w:ascii="Times New Roman" w:hAnsi="Times New Roman" w:cs="Times New Roman"/>
          <w:i/>
          <w:iCs/>
          <w:kern w:val="0"/>
          <w:sz w:val="24"/>
          <w:szCs w:val="24"/>
          <w:lang w:val="sr-Cyrl-CS"/>
        </w:rPr>
        <w:t xml:space="preserve">Међународни Сајам туризма у Београду, </w:t>
      </w:r>
    </w:p>
    <w:p w:rsidR="00FE4E97" w:rsidRPr="001E0138" w:rsidRDefault="00FE4E97" w:rsidP="00FE4E97">
      <w:pPr>
        <w:pStyle w:val="ListParagraph"/>
        <w:numPr>
          <w:ilvl w:val="0"/>
          <w:numId w:val="29"/>
        </w:numPr>
        <w:spacing w:after="0" w:line="240" w:lineRule="auto"/>
        <w:jc w:val="both"/>
        <w:rPr>
          <w:rFonts w:ascii="Times New Roman" w:hAnsi="Times New Roman" w:cs="Times New Roman"/>
          <w:i/>
          <w:iCs/>
          <w:kern w:val="0"/>
          <w:sz w:val="24"/>
          <w:szCs w:val="24"/>
          <w:lang w:val="sr-Cyrl-CS"/>
        </w:rPr>
      </w:pPr>
      <w:r w:rsidRPr="001E0138">
        <w:rPr>
          <w:rFonts w:ascii="Times New Roman" w:hAnsi="Times New Roman" w:cs="Times New Roman"/>
          <w:i/>
          <w:iCs/>
          <w:kern w:val="0"/>
          <w:sz w:val="24"/>
          <w:szCs w:val="24"/>
          <w:lang w:val="sr-Cyrl-CS"/>
        </w:rPr>
        <w:t>Међународни Сајам туризма и екологије – Лист 202</w:t>
      </w:r>
      <w:r w:rsidRPr="001E0138">
        <w:rPr>
          <w:rFonts w:ascii="Times New Roman" w:hAnsi="Times New Roman" w:cs="Times New Roman"/>
          <w:i/>
          <w:iCs/>
          <w:kern w:val="0"/>
          <w:sz w:val="24"/>
          <w:szCs w:val="24"/>
        </w:rPr>
        <w:t>5</w:t>
      </w:r>
      <w:r w:rsidRPr="001E0138">
        <w:rPr>
          <w:rFonts w:ascii="Times New Roman" w:hAnsi="Times New Roman" w:cs="Times New Roman"/>
          <w:i/>
          <w:iCs/>
          <w:kern w:val="0"/>
          <w:sz w:val="24"/>
          <w:szCs w:val="24"/>
          <w:lang w:val="sr-Cyrl-CS"/>
        </w:rPr>
        <w:t xml:space="preserve"> у Лукавцу, </w:t>
      </w:r>
    </w:p>
    <w:p w:rsidR="00FE4E97" w:rsidRPr="001E0138" w:rsidRDefault="00FE4E97" w:rsidP="00FE4E97">
      <w:pPr>
        <w:pStyle w:val="ListParagraph"/>
        <w:numPr>
          <w:ilvl w:val="0"/>
          <w:numId w:val="29"/>
        </w:numPr>
        <w:spacing w:after="0" w:line="240" w:lineRule="auto"/>
        <w:jc w:val="both"/>
        <w:rPr>
          <w:rFonts w:ascii="Times New Roman" w:hAnsi="Times New Roman" w:cs="Times New Roman"/>
          <w:i/>
          <w:iCs/>
          <w:kern w:val="0"/>
          <w:sz w:val="24"/>
          <w:szCs w:val="24"/>
          <w:lang w:val="sr-Cyrl-CS"/>
        </w:rPr>
      </w:pPr>
      <w:r w:rsidRPr="001E0138">
        <w:rPr>
          <w:rFonts w:ascii="Times New Roman" w:hAnsi="Times New Roman" w:cs="Times New Roman"/>
          <w:i/>
          <w:iCs/>
          <w:kern w:val="0"/>
          <w:sz w:val="24"/>
          <w:szCs w:val="24"/>
          <w:lang w:val="sr-Cyrl-CS"/>
        </w:rPr>
        <w:t xml:space="preserve">Сајам туризма Бања Лука,  </w:t>
      </w:r>
    </w:p>
    <w:p w:rsidR="00FE4E97" w:rsidRPr="001E0138" w:rsidRDefault="00FE4E97" w:rsidP="00FE4E97">
      <w:pPr>
        <w:pStyle w:val="ListParagraph"/>
        <w:numPr>
          <w:ilvl w:val="0"/>
          <w:numId w:val="29"/>
        </w:numPr>
        <w:spacing w:after="0" w:line="240" w:lineRule="auto"/>
        <w:jc w:val="both"/>
        <w:rPr>
          <w:rFonts w:ascii="Times New Roman" w:hAnsi="Times New Roman" w:cs="Times New Roman"/>
          <w:i/>
          <w:iCs/>
          <w:kern w:val="0"/>
          <w:sz w:val="24"/>
          <w:szCs w:val="24"/>
          <w:lang w:val="sr-Cyrl-CS"/>
        </w:rPr>
      </w:pPr>
      <w:r w:rsidRPr="001E0138">
        <w:rPr>
          <w:rFonts w:ascii="Times New Roman" w:hAnsi="Times New Roman" w:cs="Times New Roman"/>
          <w:i/>
          <w:iCs/>
          <w:kern w:val="0"/>
          <w:sz w:val="24"/>
          <w:szCs w:val="24"/>
          <w:lang w:val="en-GB"/>
        </w:rPr>
        <w:t>Фестивал вина „Вино</w:t>
      </w:r>
      <w:r w:rsidRPr="001E0138">
        <w:rPr>
          <w:rFonts w:ascii="Times New Roman" w:hAnsi="Times New Roman" w:cs="Times New Roman"/>
          <w:i/>
          <w:iCs/>
          <w:kern w:val="0"/>
          <w:sz w:val="24"/>
          <w:szCs w:val="24"/>
          <w:lang/>
        </w:rPr>
        <w:t>-</w:t>
      </w:r>
      <w:r w:rsidRPr="001E0138">
        <w:rPr>
          <w:rFonts w:ascii="Times New Roman" w:hAnsi="Times New Roman" w:cs="Times New Roman"/>
          <w:i/>
          <w:iCs/>
          <w:kern w:val="0"/>
          <w:sz w:val="24"/>
          <w:szCs w:val="24"/>
          <w:lang w:val="en-GB"/>
        </w:rPr>
        <w:t>фест</w:t>
      </w:r>
      <w:r w:rsidRPr="001E0138">
        <w:rPr>
          <w:rFonts w:ascii="Times New Roman" w:hAnsi="Times New Roman" w:cs="Times New Roman"/>
          <w:i/>
          <w:iCs/>
          <w:kern w:val="0"/>
          <w:sz w:val="24"/>
          <w:szCs w:val="24"/>
          <w:lang/>
        </w:rPr>
        <w:t xml:space="preserve">“ </w:t>
      </w:r>
      <w:r w:rsidRPr="001E0138">
        <w:rPr>
          <w:rFonts w:ascii="Times New Roman" w:hAnsi="Times New Roman" w:cs="Times New Roman"/>
          <w:i/>
          <w:iCs/>
          <w:kern w:val="0"/>
          <w:sz w:val="24"/>
          <w:szCs w:val="24"/>
          <w:lang w:val="en-GB"/>
        </w:rPr>
        <w:t xml:space="preserve">у Вршцу, </w:t>
      </w:r>
    </w:p>
    <w:p w:rsidR="00FE4E97" w:rsidRPr="001E0138" w:rsidRDefault="00FE4E97" w:rsidP="00FE4E97">
      <w:pPr>
        <w:pStyle w:val="ListParagraph"/>
        <w:numPr>
          <w:ilvl w:val="0"/>
          <w:numId w:val="29"/>
        </w:numPr>
        <w:spacing w:after="0" w:line="240" w:lineRule="auto"/>
        <w:jc w:val="both"/>
        <w:rPr>
          <w:rFonts w:ascii="Times New Roman" w:hAnsi="Times New Roman" w:cs="Times New Roman"/>
          <w:i/>
          <w:iCs/>
          <w:kern w:val="0"/>
          <w:sz w:val="24"/>
          <w:szCs w:val="24"/>
          <w:lang w:val="sr-Cyrl-CS"/>
        </w:rPr>
      </w:pPr>
      <w:r w:rsidRPr="001E0138">
        <w:rPr>
          <w:rFonts w:ascii="Times New Roman" w:hAnsi="Times New Roman" w:cs="Times New Roman"/>
          <w:i/>
          <w:iCs/>
          <w:kern w:val="0"/>
          <w:sz w:val="24"/>
          <w:szCs w:val="24"/>
          <w:lang w:val="en-GB"/>
        </w:rPr>
        <w:t>Манифестац</w:t>
      </w:r>
      <w:r>
        <w:rPr>
          <w:rFonts w:ascii="Times New Roman" w:hAnsi="Times New Roman" w:cs="Times New Roman"/>
          <w:i/>
          <w:iCs/>
          <w:kern w:val="0"/>
          <w:sz w:val="24"/>
          <w:szCs w:val="24"/>
          <w:lang/>
        </w:rPr>
        <w:t>ија Дани малине у Братунцу,</w:t>
      </w:r>
    </w:p>
    <w:p w:rsidR="00FE4E97" w:rsidRPr="001E0138" w:rsidRDefault="00FE4E97" w:rsidP="00FE4E97">
      <w:pPr>
        <w:pStyle w:val="ListParagraph"/>
        <w:numPr>
          <w:ilvl w:val="0"/>
          <w:numId w:val="29"/>
        </w:numPr>
        <w:spacing w:after="0" w:line="240" w:lineRule="auto"/>
        <w:jc w:val="both"/>
        <w:rPr>
          <w:rFonts w:ascii="Times New Roman" w:hAnsi="Times New Roman" w:cs="Times New Roman"/>
          <w:i/>
          <w:iCs/>
          <w:kern w:val="0"/>
          <w:sz w:val="24"/>
          <w:szCs w:val="24"/>
          <w:lang w:val="sr-Cyrl-CS"/>
        </w:rPr>
      </w:pPr>
      <w:r w:rsidRPr="001E0138">
        <w:rPr>
          <w:rFonts w:ascii="Times New Roman" w:hAnsi="Times New Roman" w:cs="Times New Roman"/>
          <w:i/>
          <w:iCs/>
          <w:kern w:val="0"/>
          <w:sz w:val="24"/>
          <w:szCs w:val="24"/>
          <w:lang w:val="en-GB"/>
        </w:rPr>
        <w:t>Сајам шљиве,</w:t>
      </w:r>
      <w:r w:rsidRPr="001E0138">
        <w:rPr>
          <w:rFonts w:ascii="Times New Roman" w:hAnsi="Times New Roman" w:cs="Times New Roman"/>
          <w:i/>
          <w:iCs/>
          <w:kern w:val="0"/>
          <w:sz w:val="24"/>
          <w:szCs w:val="24"/>
          <w:lang/>
        </w:rPr>
        <w:t xml:space="preserve"> </w:t>
      </w:r>
      <w:r w:rsidRPr="001E0138">
        <w:rPr>
          <w:rFonts w:ascii="Times New Roman" w:hAnsi="Times New Roman" w:cs="Times New Roman"/>
          <w:i/>
          <w:iCs/>
          <w:kern w:val="0"/>
          <w:sz w:val="24"/>
          <w:szCs w:val="24"/>
          <w:lang w:val="en-GB"/>
        </w:rPr>
        <w:t>воћних ракија и меда „Угљевик 202</w:t>
      </w:r>
      <w:r w:rsidRPr="001E0138">
        <w:rPr>
          <w:rFonts w:ascii="Times New Roman" w:hAnsi="Times New Roman" w:cs="Times New Roman"/>
          <w:i/>
          <w:iCs/>
          <w:kern w:val="0"/>
          <w:sz w:val="24"/>
          <w:szCs w:val="24"/>
        </w:rPr>
        <w:t>5</w:t>
      </w:r>
      <w:r w:rsidRPr="001E0138">
        <w:rPr>
          <w:rFonts w:ascii="Times New Roman" w:hAnsi="Times New Roman" w:cs="Times New Roman"/>
          <w:i/>
          <w:iCs/>
          <w:kern w:val="0"/>
          <w:sz w:val="24"/>
          <w:szCs w:val="24"/>
          <w:lang w:val="en-GB"/>
        </w:rPr>
        <w:t>“</w:t>
      </w:r>
      <w:r w:rsidRPr="001E0138">
        <w:rPr>
          <w:rFonts w:ascii="Times New Roman" w:hAnsi="Times New Roman" w:cs="Times New Roman"/>
          <w:i/>
          <w:iCs/>
          <w:kern w:val="0"/>
          <w:sz w:val="24"/>
          <w:szCs w:val="24"/>
          <w:lang w:val="sr-Cyrl-CS"/>
        </w:rPr>
        <w:t xml:space="preserve">, </w:t>
      </w:r>
    </w:p>
    <w:p w:rsidR="00FE4E97" w:rsidRPr="001E0138" w:rsidRDefault="00FE4E97" w:rsidP="00FE4E97">
      <w:pPr>
        <w:pStyle w:val="ListParagraph"/>
        <w:numPr>
          <w:ilvl w:val="0"/>
          <w:numId w:val="29"/>
        </w:numPr>
        <w:spacing w:after="0" w:line="240" w:lineRule="auto"/>
        <w:jc w:val="both"/>
        <w:rPr>
          <w:rFonts w:ascii="Times New Roman" w:hAnsi="Times New Roman" w:cs="Times New Roman"/>
          <w:i/>
          <w:iCs/>
          <w:kern w:val="0"/>
          <w:sz w:val="24"/>
          <w:szCs w:val="24"/>
          <w:lang w:val="sr-Cyrl-CS"/>
        </w:rPr>
      </w:pPr>
      <w:r>
        <w:rPr>
          <w:rFonts w:ascii="Times New Roman" w:hAnsi="Times New Roman" w:cs="Times New Roman"/>
          <w:i/>
          <w:iCs/>
          <w:kern w:val="0"/>
          <w:sz w:val="24"/>
          <w:szCs w:val="24"/>
          <w:lang w:val="sr-Cyrl-CS"/>
        </w:rPr>
        <w:t>Манифестација Гастро сусрети у Пелагићеву,</w:t>
      </w:r>
      <w:r w:rsidRPr="001E0138">
        <w:rPr>
          <w:rFonts w:ascii="Times New Roman" w:hAnsi="Times New Roman" w:cs="Times New Roman"/>
          <w:i/>
          <w:iCs/>
          <w:kern w:val="0"/>
          <w:sz w:val="24"/>
          <w:szCs w:val="24"/>
          <w:lang w:val="sr-Cyrl-CS"/>
        </w:rPr>
        <w:t xml:space="preserve"> </w:t>
      </w:r>
    </w:p>
    <w:p w:rsidR="00FE4E97" w:rsidRPr="001E0138" w:rsidRDefault="00FE4E97" w:rsidP="00FE4E97">
      <w:pPr>
        <w:pStyle w:val="ListParagraph"/>
        <w:numPr>
          <w:ilvl w:val="0"/>
          <w:numId w:val="29"/>
        </w:numPr>
        <w:spacing w:after="0" w:line="240" w:lineRule="auto"/>
        <w:jc w:val="both"/>
        <w:rPr>
          <w:rFonts w:ascii="Times New Roman" w:hAnsi="Times New Roman" w:cs="Times New Roman"/>
          <w:i/>
          <w:iCs/>
          <w:kern w:val="0"/>
          <w:sz w:val="24"/>
          <w:szCs w:val="24"/>
          <w:lang w:val="sr-Cyrl-CS"/>
        </w:rPr>
      </w:pPr>
      <w:r w:rsidRPr="001E0138">
        <w:rPr>
          <w:rFonts w:ascii="Times New Roman" w:hAnsi="Times New Roman" w:cs="Times New Roman"/>
          <w:i/>
          <w:iCs/>
          <w:kern w:val="0"/>
          <w:sz w:val="24"/>
          <w:szCs w:val="24"/>
          <w:lang w:val="sr-Cyrl-CS"/>
        </w:rPr>
        <w:t>Сајам здраве хране, старих заната и народне културе „Ибарски сусрети 202</w:t>
      </w:r>
      <w:r w:rsidRPr="001E0138">
        <w:rPr>
          <w:rFonts w:ascii="Times New Roman" w:hAnsi="Times New Roman" w:cs="Times New Roman"/>
          <w:i/>
          <w:iCs/>
          <w:kern w:val="0"/>
          <w:sz w:val="24"/>
          <w:szCs w:val="24"/>
        </w:rPr>
        <w:t>5</w:t>
      </w:r>
      <w:r w:rsidRPr="001E0138">
        <w:rPr>
          <w:rFonts w:ascii="Times New Roman" w:hAnsi="Times New Roman" w:cs="Times New Roman"/>
          <w:i/>
          <w:iCs/>
          <w:kern w:val="0"/>
          <w:sz w:val="24"/>
          <w:szCs w:val="24"/>
          <w:lang w:val="sr-Cyrl-CS"/>
        </w:rPr>
        <w:t>“ Баљевац на Ибру – Рашка,</w:t>
      </w:r>
    </w:p>
    <w:p w:rsidR="00FE4E97" w:rsidRPr="001E0138" w:rsidRDefault="00FE4E97" w:rsidP="00FE4E97">
      <w:pPr>
        <w:pStyle w:val="ListParagraph"/>
        <w:numPr>
          <w:ilvl w:val="0"/>
          <w:numId w:val="29"/>
        </w:numPr>
        <w:spacing w:after="0" w:line="240" w:lineRule="auto"/>
        <w:jc w:val="both"/>
        <w:rPr>
          <w:rFonts w:ascii="Times New Roman" w:hAnsi="Times New Roman" w:cs="Times New Roman"/>
          <w:i/>
          <w:iCs/>
          <w:kern w:val="0"/>
          <w:sz w:val="24"/>
          <w:szCs w:val="24"/>
          <w:lang w:val="sr-Cyrl-CS"/>
        </w:rPr>
      </w:pPr>
      <w:r w:rsidRPr="001E0138">
        <w:rPr>
          <w:rFonts w:ascii="Times New Roman" w:hAnsi="Times New Roman" w:cs="Times New Roman"/>
          <w:i/>
          <w:iCs/>
          <w:kern w:val="0"/>
          <w:sz w:val="24"/>
          <w:szCs w:val="24"/>
          <w:lang w:val="sr-Cyrl-CS"/>
        </w:rPr>
        <w:t xml:space="preserve">Манифестација „Дани бербе грожђа“ у Вршцу, </w:t>
      </w:r>
    </w:p>
    <w:p w:rsidR="00FE4E97" w:rsidRPr="001E0138" w:rsidRDefault="00FE4E97" w:rsidP="00FE4E97">
      <w:pPr>
        <w:pStyle w:val="ListParagraph"/>
        <w:numPr>
          <w:ilvl w:val="0"/>
          <w:numId w:val="29"/>
        </w:numPr>
        <w:spacing w:after="0" w:line="240" w:lineRule="auto"/>
        <w:jc w:val="both"/>
        <w:rPr>
          <w:rFonts w:ascii="Times New Roman" w:hAnsi="Times New Roman" w:cs="Times New Roman"/>
          <w:i/>
          <w:iCs/>
          <w:kern w:val="0"/>
          <w:sz w:val="24"/>
          <w:szCs w:val="24"/>
          <w:lang w:val="sr-Cyrl-CS"/>
        </w:rPr>
      </w:pPr>
      <w:r w:rsidRPr="001E0138">
        <w:rPr>
          <w:rFonts w:ascii="Times New Roman" w:hAnsi="Times New Roman" w:cs="Times New Roman"/>
          <w:i/>
          <w:iCs/>
          <w:kern w:val="0"/>
          <w:sz w:val="24"/>
          <w:szCs w:val="24"/>
          <w:lang w:val="sr-Cyrl-CS"/>
        </w:rPr>
        <w:t xml:space="preserve">Сајам туризма и сеоског туризма и Крагујевцу, </w:t>
      </w:r>
    </w:p>
    <w:p w:rsidR="00FE4E97" w:rsidRPr="00C44B99" w:rsidRDefault="00FE4E97" w:rsidP="00FE4E97">
      <w:pPr>
        <w:pStyle w:val="ListParagraph"/>
        <w:numPr>
          <w:ilvl w:val="0"/>
          <w:numId w:val="29"/>
        </w:numPr>
        <w:spacing w:after="0" w:line="240" w:lineRule="auto"/>
        <w:jc w:val="both"/>
        <w:rPr>
          <w:rFonts w:ascii="Times New Roman" w:hAnsi="Times New Roman" w:cs="Times New Roman"/>
          <w:i/>
          <w:iCs/>
          <w:kern w:val="0"/>
          <w:sz w:val="24"/>
          <w:szCs w:val="24"/>
          <w:lang w:val="sr-Cyrl-CS"/>
        </w:rPr>
      </w:pPr>
      <w:r w:rsidRPr="001E0138">
        <w:rPr>
          <w:rFonts w:ascii="Times New Roman" w:hAnsi="Times New Roman" w:cs="Times New Roman"/>
          <w:i/>
          <w:iCs/>
          <w:kern w:val="0"/>
          <w:sz w:val="24"/>
          <w:szCs w:val="24"/>
          <w:lang/>
        </w:rPr>
        <w:t>Сајам туризма у Новом Саду</w:t>
      </w:r>
      <w:r w:rsidR="00EA3B87">
        <w:rPr>
          <w:rFonts w:ascii="Times New Roman" w:hAnsi="Times New Roman" w:cs="Times New Roman"/>
          <w:i/>
          <w:iCs/>
          <w:kern w:val="0"/>
          <w:sz w:val="24"/>
          <w:szCs w:val="24"/>
        </w:rPr>
        <w:t>.</w:t>
      </w:r>
    </w:p>
    <w:p w:rsidR="002B7158" w:rsidRPr="002B7158" w:rsidRDefault="002B7158" w:rsidP="0037126E">
      <w:pPr>
        <w:spacing w:after="0" w:line="240" w:lineRule="auto"/>
        <w:ind w:left="720"/>
        <w:jc w:val="both"/>
        <w:rPr>
          <w:rFonts w:ascii="Times New Roman" w:hAnsi="Times New Roman" w:cs="Times New Roman"/>
          <w:kern w:val="0"/>
          <w:sz w:val="24"/>
          <w:szCs w:val="24"/>
          <w:lang w:val="sr-Cyrl-CS"/>
        </w:rPr>
      </w:pPr>
    </w:p>
    <w:p w:rsidR="002B7158" w:rsidRPr="002B7158" w:rsidRDefault="002B7158" w:rsidP="0037126E">
      <w:pPr>
        <w:spacing w:after="0" w:line="240" w:lineRule="auto"/>
        <w:jc w:val="both"/>
        <w:rPr>
          <w:rFonts w:ascii="Times New Roman" w:hAnsi="Times New Roman" w:cs="Times New Roman"/>
          <w:kern w:val="0"/>
          <w:sz w:val="24"/>
          <w:szCs w:val="24"/>
          <w:lang w:val="sr-Cyrl-CS"/>
        </w:rPr>
      </w:pPr>
    </w:p>
    <w:p w:rsidR="002B7158" w:rsidRPr="002B7158" w:rsidRDefault="002B7158" w:rsidP="00F83893">
      <w:pPr>
        <w:spacing w:after="0" w:line="240" w:lineRule="auto"/>
        <w:ind w:firstLine="360"/>
        <w:jc w:val="both"/>
        <w:rPr>
          <w:rFonts w:ascii="Times New Roman" w:hAnsi="Times New Roman" w:cs="Times New Roman"/>
          <w:kern w:val="0"/>
          <w:sz w:val="24"/>
          <w:szCs w:val="24"/>
          <w:lang/>
        </w:rPr>
      </w:pPr>
      <w:r w:rsidRPr="002B7158">
        <w:rPr>
          <w:rFonts w:ascii="Times New Roman" w:hAnsi="Times New Roman" w:cs="Times New Roman"/>
          <w:kern w:val="0"/>
          <w:sz w:val="24"/>
          <w:szCs w:val="24"/>
          <w:lang w:val="sr-Cyrl-CS"/>
        </w:rPr>
        <w:t>Ове манифестације и догађаји се организују ради размјене искустава</w:t>
      </w:r>
      <w:r w:rsidRPr="002B7158">
        <w:rPr>
          <w:rFonts w:ascii="Times New Roman" w:hAnsi="Times New Roman" w:cs="Times New Roman"/>
          <w:kern w:val="0"/>
          <w:sz w:val="24"/>
          <w:szCs w:val="24"/>
          <w:lang/>
        </w:rPr>
        <w:t>,</w:t>
      </w:r>
      <w:r w:rsidRPr="002B7158">
        <w:rPr>
          <w:rFonts w:ascii="Times New Roman" w:hAnsi="Times New Roman" w:cs="Times New Roman"/>
          <w:kern w:val="0"/>
          <w:sz w:val="24"/>
          <w:szCs w:val="24"/>
          <w:lang w:val="sr-Cyrl-CS"/>
        </w:rPr>
        <w:t xml:space="preserve"> а то је прилика да упознамо нове туристичке дестинације и покушамо путем презентације нашег града довести нове туристе у Семберију. Без обзира на који </w:t>
      </w:r>
      <w:r w:rsidRPr="002B7158">
        <w:rPr>
          <w:rFonts w:ascii="Times New Roman" w:hAnsi="Times New Roman" w:cs="Times New Roman"/>
          <w:kern w:val="0"/>
          <w:sz w:val="24"/>
          <w:szCs w:val="24"/>
          <w:lang/>
        </w:rPr>
        <w:t>с</w:t>
      </w:r>
      <w:r w:rsidRPr="002B7158">
        <w:rPr>
          <w:rFonts w:ascii="Times New Roman" w:hAnsi="Times New Roman" w:cs="Times New Roman"/>
          <w:kern w:val="0"/>
          <w:sz w:val="24"/>
          <w:szCs w:val="24"/>
          <w:lang w:val="sr-Cyrl-CS"/>
        </w:rPr>
        <w:t>ајам идемо, основни ци</w:t>
      </w:r>
      <w:r w:rsidRPr="002B7158">
        <w:rPr>
          <w:rFonts w:ascii="Times New Roman" w:hAnsi="Times New Roman" w:cs="Times New Roman"/>
          <w:kern w:val="0"/>
          <w:sz w:val="24"/>
          <w:szCs w:val="24"/>
          <w:lang w:val="en-GB"/>
        </w:rPr>
        <w:t>љ</w:t>
      </w:r>
      <w:r w:rsidRPr="002B7158">
        <w:rPr>
          <w:rFonts w:ascii="Times New Roman" w:hAnsi="Times New Roman" w:cs="Times New Roman"/>
          <w:kern w:val="0"/>
          <w:sz w:val="24"/>
          <w:szCs w:val="24"/>
          <w:lang w:val="sr-Cyrl-CS"/>
        </w:rPr>
        <w:t xml:space="preserve"> је упознавање представника других средина, успостављање контаката и организовање међусобних посјета. </w:t>
      </w:r>
      <w:r w:rsidRPr="002B7158">
        <w:rPr>
          <w:rFonts w:ascii="Times New Roman" w:hAnsi="Times New Roman" w:cs="Times New Roman"/>
          <w:kern w:val="0"/>
          <w:sz w:val="24"/>
          <w:szCs w:val="24"/>
          <w:lang/>
        </w:rPr>
        <w:t>Без обзира да ли се ради о временски одређеним сајмовима (јесењи, новогодишњи...), или тематски оријентисаним (сајмови туризма, пољопривреде...) посјетиоци показују велико интересовање за производе и услуге као и туристичку понуду коју има Семберија, те су остварене бројне успјешне сарадње. Такође, још један од важнијих аспеката сајмова је провјеравање конкуренције, упознавање исте, те одређивање позиције на тржишту према конкуренцији. Упркос томе што је данас интернет умногоме замијенио неке аспекте сајмова, пословна комуникација уживо је још увијек незамјењива.</w:t>
      </w:r>
    </w:p>
    <w:p w:rsidR="002B7158" w:rsidRPr="002B7158" w:rsidRDefault="002B7158" w:rsidP="002B7158">
      <w:pPr>
        <w:spacing w:after="0" w:line="240" w:lineRule="auto"/>
        <w:jc w:val="both"/>
        <w:rPr>
          <w:rFonts w:ascii="Times New Roman" w:hAnsi="Times New Roman" w:cs="Times New Roman"/>
          <w:kern w:val="0"/>
          <w:sz w:val="24"/>
          <w:szCs w:val="24"/>
          <w:lang w:val="sr-Cyrl-CS"/>
        </w:rPr>
      </w:pPr>
    </w:p>
    <w:p w:rsidR="002B7158" w:rsidRPr="002B7158" w:rsidRDefault="002B7158" w:rsidP="002B7158">
      <w:pPr>
        <w:spacing w:after="0" w:line="240" w:lineRule="auto"/>
        <w:jc w:val="both"/>
        <w:rPr>
          <w:rFonts w:ascii="Times New Roman" w:hAnsi="Times New Roman" w:cs="Times New Roman"/>
          <w:kern w:val="0"/>
          <w:sz w:val="24"/>
          <w:szCs w:val="24"/>
          <w:lang w:val="sr-Cyrl-CS"/>
        </w:rPr>
      </w:pPr>
    </w:p>
    <w:p w:rsidR="002B7158" w:rsidRPr="002B7158" w:rsidRDefault="002B7158" w:rsidP="002B7158">
      <w:pPr>
        <w:spacing w:after="0" w:line="240" w:lineRule="auto"/>
        <w:jc w:val="both"/>
        <w:rPr>
          <w:rFonts w:ascii="Times New Roman" w:hAnsi="Times New Roman" w:cs="Times New Roman"/>
          <w:kern w:val="0"/>
          <w:sz w:val="24"/>
          <w:szCs w:val="24"/>
          <w:lang w:val="sr-Cyrl-CS"/>
        </w:rPr>
      </w:pPr>
    </w:p>
    <w:p w:rsidR="002B7158" w:rsidRPr="002B7158" w:rsidRDefault="002B7158" w:rsidP="002B7158">
      <w:pPr>
        <w:spacing w:after="0" w:line="240" w:lineRule="auto"/>
        <w:jc w:val="both"/>
        <w:rPr>
          <w:rFonts w:ascii="Times New Roman" w:hAnsi="Times New Roman" w:cs="Times New Roman"/>
          <w:kern w:val="0"/>
          <w:sz w:val="24"/>
          <w:szCs w:val="24"/>
          <w:lang w:val="sr-Cyrl-CS"/>
        </w:rPr>
      </w:pPr>
    </w:p>
    <w:p w:rsidR="002B7158" w:rsidRPr="002B7158" w:rsidRDefault="002B7158" w:rsidP="002B7158">
      <w:pPr>
        <w:spacing w:after="0" w:line="240" w:lineRule="auto"/>
        <w:jc w:val="both"/>
        <w:rPr>
          <w:rFonts w:ascii="Times New Roman" w:hAnsi="Times New Roman" w:cs="Times New Roman"/>
          <w:kern w:val="0"/>
          <w:sz w:val="24"/>
          <w:szCs w:val="24"/>
          <w:lang w:val="sr-Cyrl-CS"/>
        </w:rPr>
      </w:pPr>
    </w:p>
    <w:p w:rsidR="002B7158" w:rsidRPr="002B7158" w:rsidRDefault="002B7158" w:rsidP="002B7158">
      <w:pPr>
        <w:spacing w:after="0" w:line="240" w:lineRule="auto"/>
        <w:jc w:val="both"/>
        <w:rPr>
          <w:rFonts w:ascii="Times New Roman" w:hAnsi="Times New Roman" w:cs="Times New Roman"/>
          <w:kern w:val="0"/>
          <w:sz w:val="24"/>
          <w:szCs w:val="24"/>
          <w:lang w:val="sr-Cyrl-CS"/>
        </w:rPr>
      </w:pPr>
    </w:p>
    <w:p w:rsidR="002B7158" w:rsidRPr="002B7158" w:rsidRDefault="002B7158" w:rsidP="002B7158">
      <w:pPr>
        <w:spacing w:after="0" w:line="240" w:lineRule="auto"/>
        <w:jc w:val="both"/>
        <w:rPr>
          <w:rFonts w:ascii="Times New Roman" w:hAnsi="Times New Roman" w:cs="Times New Roman"/>
          <w:kern w:val="0"/>
          <w:sz w:val="24"/>
          <w:szCs w:val="24"/>
          <w:lang w:val="sr-Cyrl-CS"/>
        </w:rPr>
      </w:pPr>
    </w:p>
    <w:p w:rsidR="002B7158" w:rsidRPr="002B7158" w:rsidRDefault="002B7158" w:rsidP="002B7158">
      <w:pPr>
        <w:spacing w:after="0" w:line="240" w:lineRule="auto"/>
        <w:jc w:val="both"/>
        <w:rPr>
          <w:rFonts w:ascii="Times New Roman" w:hAnsi="Times New Roman" w:cs="Times New Roman"/>
          <w:kern w:val="0"/>
          <w:sz w:val="24"/>
          <w:szCs w:val="24"/>
          <w:lang w:val="sr-Cyrl-CS"/>
        </w:rPr>
      </w:pPr>
    </w:p>
    <w:p w:rsidR="002B7158" w:rsidRPr="002B7158" w:rsidRDefault="002B7158" w:rsidP="002B7158">
      <w:pPr>
        <w:spacing w:after="0" w:line="240" w:lineRule="auto"/>
        <w:jc w:val="both"/>
        <w:rPr>
          <w:rFonts w:ascii="Times New Roman" w:hAnsi="Times New Roman" w:cs="Times New Roman"/>
          <w:kern w:val="0"/>
          <w:sz w:val="24"/>
          <w:szCs w:val="24"/>
          <w:lang w:val="sr-Cyrl-CS"/>
        </w:rPr>
      </w:pPr>
    </w:p>
    <w:p w:rsidR="002B7158" w:rsidRPr="002B7158" w:rsidRDefault="002B7158" w:rsidP="002B7158">
      <w:pPr>
        <w:spacing w:after="200" w:line="276" w:lineRule="auto"/>
        <w:jc w:val="both"/>
        <w:rPr>
          <w:rFonts w:ascii="Times New Roman" w:hAnsi="Times New Roman" w:cs="Times New Roman"/>
          <w:kern w:val="0"/>
          <w:sz w:val="24"/>
          <w:szCs w:val="24"/>
          <w:lang w:val="sr-Cyrl-CS"/>
        </w:rPr>
      </w:pPr>
    </w:p>
    <w:p w:rsidR="002B7158" w:rsidRPr="002B7158" w:rsidRDefault="002B7158" w:rsidP="002B7158">
      <w:pPr>
        <w:keepNext/>
        <w:keepLines/>
        <w:spacing w:before="360" w:after="80" w:line="276" w:lineRule="auto"/>
        <w:jc w:val="center"/>
        <w:outlineLvl w:val="0"/>
        <w:rPr>
          <w:rFonts w:ascii="Times New Roman" w:eastAsiaTheme="majorEastAsia" w:hAnsi="Times New Roman" w:cs="Times New Roman"/>
          <w:b/>
          <w:color w:val="0D0D0D" w:themeColor="text1" w:themeTint="F2"/>
          <w:kern w:val="0"/>
          <w:sz w:val="28"/>
          <w:szCs w:val="40"/>
          <w:lang w:val="en-GB"/>
        </w:rPr>
      </w:pPr>
      <w:bookmarkStart w:id="17" w:name="_Toc63684151"/>
      <w:bookmarkStart w:id="18" w:name="_Toc194991335"/>
      <w:r w:rsidRPr="002B7158">
        <w:rPr>
          <w:rFonts w:ascii="Times New Roman" w:eastAsiaTheme="majorEastAsia" w:hAnsi="Times New Roman" w:cs="Times New Roman"/>
          <w:b/>
          <w:color w:val="0D0D0D" w:themeColor="text1" w:themeTint="F2"/>
          <w:kern w:val="0"/>
          <w:sz w:val="28"/>
          <w:szCs w:val="40"/>
          <w:lang w:val="en-GB"/>
        </w:rPr>
        <w:lastRenderedPageBreak/>
        <w:t>ОРГАНИЗОВАЊЕ МАНИФЕСТАЦИЈА</w:t>
      </w:r>
      <w:bookmarkEnd w:id="17"/>
      <w:bookmarkEnd w:id="18"/>
    </w:p>
    <w:p w:rsidR="002B7158" w:rsidRPr="002B7158" w:rsidRDefault="002B7158" w:rsidP="002B7158">
      <w:pPr>
        <w:spacing w:after="200" w:line="276" w:lineRule="auto"/>
        <w:rPr>
          <w:kern w:val="0"/>
          <w:lang w:val="en-GB"/>
        </w:rPr>
      </w:pPr>
    </w:p>
    <w:p w:rsidR="002B7158" w:rsidRPr="002B7158" w:rsidRDefault="002B7158" w:rsidP="002B7158">
      <w:pPr>
        <w:spacing w:after="200" w:line="276" w:lineRule="auto"/>
        <w:ind w:firstLine="720"/>
        <w:jc w:val="both"/>
        <w:rPr>
          <w:rFonts w:ascii="Times New Roman" w:hAnsi="Times New Roman" w:cs="Times New Roman"/>
          <w:kern w:val="0"/>
          <w:sz w:val="24"/>
          <w:szCs w:val="24"/>
          <w:lang w:val="en-GB"/>
        </w:rPr>
      </w:pPr>
      <w:r w:rsidRPr="002B7158">
        <w:rPr>
          <w:rFonts w:ascii="Times New Roman" w:hAnsi="Times New Roman" w:cs="Times New Roman"/>
          <w:kern w:val="0"/>
          <w:sz w:val="24"/>
          <w:szCs w:val="24"/>
          <w:lang w:val="en-GB"/>
        </w:rPr>
        <w:t xml:space="preserve">На подручју </w:t>
      </w:r>
      <w:r w:rsidRPr="002B7158">
        <w:rPr>
          <w:rFonts w:ascii="Times New Roman" w:hAnsi="Times New Roman" w:cs="Times New Roman"/>
          <w:kern w:val="0"/>
          <w:sz w:val="24"/>
          <w:szCs w:val="24"/>
          <w:lang/>
        </w:rPr>
        <w:t>г</w:t>
      </w:r>
      <w:r w:rsidRPr="002B7158">
        <w:rPr>
          <w:rFonts w:ascii="Times New Roman" w:hAnsi="Times New Roman" w:cs="Times New Roman"/>
          <w:kern w:val="0"/>
          <w:sz w:val="24"/>
          <w:szCs w:val="24"/>
          <w:lang w:val="en-GB"/>
        </w:rPr>
        <w:t xml:space="preserve">рада Бијељина одржавају се различите манифестације, сајмови, културни и спортски догађаји који доприносе разноврсности туристичке понуде. </w:t>
      </w:r>
    </w:p>
    <w:p w:rsidR="002B7158" w:rsidRPr="002B7158" w:rsidRDefault="002B7158" w:rsidP="002B7158">
      <w:pPr>
        <w:spacing w:after="200" w:line="276" w:lineRule="auto"/>
        <w:ind w:firstLine="720"/>
        <w:jc w:val="both"/>
        <w:rPr>
          <w:rFonts w:ascii="Times New Roman" w:hAnsi="Times New Roman" w:cs="Times New Roman"/>
          <w:kern w:val="0"/>
          <w:sz w:val="24"/>
          <w:szCs w:val="24"/>
          <w:lang w:val="en-GB"/>
        </w:rPr>
      </w:pPr>
      <w:r w:rsidRPr="002B7158">
        <w:rPr>
          <w:rFonts w:ascii="Times New Roman" w:hAnsi="Times New Roman" w:cs="Times New Roman"/>
          <w:kern w:val="0"/>
          <w:sz w:val="24"/>
          <w:szCs w:val="24"/>
          <w:lang w:val="en-GB"/>
        </w:rPr>
        <w:t>Једна од основних карактеристика манифестација јесте масовност, те у вр</w:t>
      </w:r>
      <w:r w:rsidRPr="002B7158">
        <w:rPr>
          <w:rFonts w:ascii="Times New Roman" w:hAnsi="Times New Roman" w:cs="Times New Roman"/>
          <w:kern w:val="0"/>
          <w:sz w:val="24"/>
          <w:szCs w:val="24"/>
          <w:lang/>
        </w:rPr>
        <w:t>иј</w:t>
      </w:r>
      <w:r w:rsidRPr="002B7158">
        <w:rPr>
          <w:rFonts w:ascii="Times New Roman" w:hAnsi="Times New Roman" w:cs="Times New Roman"/>
          <w:kern w:val="0"/>
          <w:sz w:val="24"/>
          <w:szCs w:val="24"/>
          <w:lang w:val="en-GB"/>
        </w:rPr>
        <w:t>еме одржавања истих наш град биљежи већу посјећеност. Многе манифестације, посебно оне са дугом традицијом, имају своју сталну публику која долази са циљем да види манифестацију, доживи атмосферу и понесе утисак</w:t>
      </w:r>
      <w:r w:rsidRPr="002B7158">
        <w:rPr>
          <w:rFonts w:ascii="Times New Roman" w:hAnsi="Times New Roman" w:cs="Times New Roman"/>
          <w:kern w:val="0"/>
          <w:sz w:val="24"/>
          <w:szCs w:val="24"/>
          <w:lang/>
        </w:rPr>
        <w:t>, т</w:t>
      </w:r>
      <w:r w:rsidRPr="002B7158">
        <w:rPr>
          <w:rFonts w:ascii="Times New Roman" w:hAnsi="Times New Roman" w:cs="Times New Roman"/>
          <w:kern w:val="0"/>
          <w:sz w:val="24"/>
          <w:szCs w:val="24"/>
          <w:lang w:val="en-GB"/>
        </w:rPr>
        <w:t>ако да су манифестације директно у функцији повећања туристичког промета.</w:t>
      </w:r>
    </w:p>
    <w:p w:rsidR="002B7158" w:rsidRPr="002B7158" w:rsidRDefault="002B7158" w:rsidP="002B7158">
      <w:pPr>
        <w:spacing w:after="200" w:line="276" w:lineRule="auto"/>
        <w:ind w:firstLine="720"/>
        <w:jc w:val="both"/>
        <w:rPr>
          <w:rFonts w:ascii="Times New Roman" w:hAnsi="Times New Roman" w:cs="Times New Roman"/>
          <w:kern w:val="0"/>
          <w:sz w:val="24"/>
          <w:szCs w:val="24"/>
          <w:lang w:val="en-GB"/>
        </w:rPr>
      </w:pPr>
      <w:r w:rsidRPr="002B7158">
        <w:rPr>
          <w:rFonts w:ascii="Times New Roman" w:hAnsi="Times New Roman" w:cs="Times New Roman"/>
          <w:kern w:val="0"/>
          <w:sz w:val="24"/>
          <w:szCs w:val="24"/>
          <w:lang w:val="en-GB"/>
        </w:rPr>
        <w:t xml:space="preserve">Туристичка организација </w:t>
      </w:r>
      <w:r w:rsidRPr="002B7158">
        <w:rPr>
          <w:rFonts w:ascii="Times New Roman" w:hAnsi="Times New Roman" w:cs="Times New Roman"/>
          <w:kern w:val="0"/>
          <w:sz w:val="24"/>
          <w:szCs w:val="24"/>
          <w:lang/>
        </w:rPr>
        <w:t>г</w:t>
      </w:r>
      <w:r w:rsidRPr="002B7158">
        <w:rPr>
          <w:rFonts w:ascii="Times New Roman" w:hAnsi="Times New Roman" w:cs="Times New Roman"/>
          <w:kern w:val="0"/>
          <w:sz w:val="24"/>
          <w:szCs w:val="24"/>
          <w:lang w:val="en-GB"/>
        </w:rPr>
        <w:t>рада Бијељина планира у 202</w:t>
      </w:r>
      <w:r w:rsidR="002238A4">
        <w:rPr>
          <w:rFonts w:ascii="Times New Roman" w:hAnsi="Times New Roman" w:cs="Times New Roman"/>
          <w:kern w:val="0"/>
          <w:sz w:val="24"/>
          <w:szCs w:val="24"/>
          <w:lang/>
        </w:rPr>
        <w:t>5</w:t>
      </w:r>
      <w:r w:rsidRPr="002B7158">
        <w:rPr>
          <w:rFonts w:ascii="Times New Roman" w:hAnsi="Times New Roman" w:cs="Times New Roman"/>
          <w:kern w:val="0"/>
          <w:sz w:val="24"/>
          <w:szCs w:val="24"/>
          <w:lang w:val="en-GB"/>
        </w:rPr>
        <w:t>. години да организује с</w:t>
      </w:r>
      <w:r w:rsidRPr="002B7158">
        <w:rPr>
          <w:rFonts w:ascii="Times New Roman" w:hAnsi="Times New Roman" w:cs="Times New Roman"/>
          <w:kern w:val="0"/>
          <w:sz w:val="24"/>
          <w:szCs w:val="24"/>
          <w:lang/>
        </w:rPr>
        <w:t>љ</w:t>
      </w:r>
      <w:r w:rsidRPr="002B7158">
        <w:rPr>
          <w:rFonts w:ascii="Times New Roman" w:hAnsi="Times New Roman" w:cs="Times New Roman"/>
          <w:kern w:val="0"/>
          <w:sz w:val="24"/>
          <w:szCs w:val="24"/>
          <w:lang w:val="en-GB"/>
        </w:rPr>
        <w:t>едеће манифестације као организатор:</w:t>
      </w:r>
    </w:p>
    <w:p w:rsidR="002B7158" w:rsidRPr="002B7158" w:rsidRDefault="002B7158" w:rsidP="002B7158">
      <w:pPr>
        <w:spacing w:after="200" w:line="276" w:lineRule="auto"/>
        <w:ind w:firstLine="720"/>
        <w:jc w:val="both"/>
        <w:rPr>
          <w:rFonts w:ascii="Times New Roman" w:hAnsi="Times New Roman" w:cs="Times New Roman"/>
          <w:kern w:val="0"/>
          <w:sz w:val="24"/>
          <w:szCs w:val="24"/>
        </w:rPr>
      </w:pPr>
    </w:p>
    <w:p w:rsidR="002B7158" w:rsidRPr="002B7158" w:rsidRDefault="002B7158" w:rsidP="002B7158">
      <w:pPr>
        <w:spacing w:after="200" w:line="276" w:lineRule="auto"/>
        <w:ind w:firstLine="720"/>
        <w:jc w:val="center"/>
        <w:rPr>
          <w:rFonts w:ascii="Times New Roman" w:hAnsi="Times New Roman" w:cs="Times New Roman"/>
          <w:b/>
          <w:i/>
          <w:kern w:val="0"/>
          <w:sz w:val="24"/>
          <w:szCs w:val="24"/>
          <w:lang w:val="en-GB"/>
        </w:rPr>
      </w:pPr>
      <w:r w:rsidRPr="002B7158">
        <w:rPr>
          <w:rFonts w:ascii="Times New Roman" w:hAnsi="Times New Roman" w:cs="Times New Roman"/>
          <w:b/>
          <w:i/>
          <w:kern w:val="0"/>
          <w:sz w:val="24"/>
          <w:szCs w:val="24"/>
          <w:lang w:val="en-GB"/>
        </w:rPr>
        <w:t>Сајам туризма и гастрокултуре „Бијељина-турист 202</w:t>
      </w:r>
      <w:r w:rsidR="002238A4">
        <w:rPr>
          <w:rFonts w:ascii="Times New Roman" w:hAnsi="Times New Roman" w:cs="Times New Roman"/>
          <w:b/>
          <w:i/>
          <w:kern w:val="0"/>
          <w:sz w:val="24"/>
          <w:szCs w:val="24"/>
          <w:lang/>
        </w:rPr>
        <w:t>5</w:t>
      </w:r>
      <w:r w:rsidRPr="002B7158">
        <w:rPr>
          <w:rFonts w:ascii="Times New Roman" w:hAnsi="Times New Roman" w:cs="Times New Roman"/>
          <w:b/>
          <w:i/>
          <w:kern w:val="0"/>
          <w:sz w:val="24"/>
          <w:szCs w:val="24"/>
          <w:lang w:val="en-GB"/>
        </w:rPr>
        <w:t>“.</w:t>
      </w:r>
    </w:p>
    <w:p w:rsidR="002B7158" w:rsidRPr="002B7158" w:rsidRDefault="002B7158" w:rsidP="002B7158">
      <w:pPr>
        <w:spacing w:after="200" w:line="276" w:lineRule="auto"/>
        <w:jc w:val="both"/>
        <w:rPr>
          <w:rFonts w:ascii="Times New Roman" w:hAnsi="Times New Roman" w:cs="Times New Roman"/>
          <w:kern w:val="0"/>
          <w:sz w:val="24"/>
          <w:szCs w:val="24"/>
          <w:lang w:val="en-GB"/>
        </w:rPr>
      </w:pPr>
      <w:r w:rsidRPr="002B7158">
        <w:rPr>
          <w:rFonts w:ascii="Times New Roman" w:hAnsi="Times New Roman" w:cs="Times New Roman"/>
          <w:kern w:val="0"/>
          <w:sz w:val="24"/>
          <w:szCs w:val="24"/>
          <w:lang w:val="en-GB"/>
        </w:rPr>
        <w:t>Сајам туризма је традиционална туристичка манифестација, а овакав догађај је од велике важности за Семберију, али и за читаву Републику Српску. Ово је прилика да на најбољи начин представимо наше туристичке потенцијале и да привучемо што већи број туриста у Семберију, што доприноси развоју комплетне привреде. Одржава се у мјесецу априлу и траје два дана. Специфичност овога сајма огледа се у томе што је то сајам са ширим спектром садржаја и излагача, свега онога што је везано за туристичку привреду</w:t>
      </w:r>
      <w:r w:rsidRPr="002B7158">
        <w:rPr>
          <w:rFonts w:ascii="Times New Roman" w:hAnsi="Times New Roman" w:cs="Times New Roman"/>
          <w:kern w:val="0"/>
          <w:sz w:val="24"/>
          <w:szCs w:val="24"/>
          <w:lang/>
        </w:rPr>
        <w:t>,</w:t>
      </w:r>
      <w:r w:rsidRPr="002B7158">
        <w:rPr>
          <w:rFonts w:ascii="Times New Roman" w:hAnsi="Times New Roman" w:cs="Times New Roman"/>
          <w:kern w:val="0"/>
          <w:sz w:val="24"/>
          <w:szCs w:val="24"/>
          <w:lang w:val="en-GB"/>
        </w:rPr>
        <w:t xml:space="preserve"> али и промоцију регионалних манифестација као и националних кухиња.</w:t>
      </w:r>
    </w:p>
    <w:p w:rsidR="002B7158" w:rsidRPr="002B7158" w:rsidRDefault="002B7158" w:rsidP="002B7158">
      <w:pPr>
        <w:spacing w:after="200" w:line="276" w:lineRule="auto"/>
        <w:jc w:val="both"/>
        <w:rPr>
          <w:rFonts w:ascii="Times New Roman" w:hAnsi="Times New Roman" w:cs="Times New Roman"/>
          <w:kern w:val="0"/>
          <w:sz w:val="24"/>
          <w:szCs w:val="24"/>
          <w:lang w:val="en-GB"/>
        </w:rPr>
      </w:pPr>
    </w:p>
    <w:p w:rsidR="002B7158" w:rsidRPr="002B7158" w:rsidRDefault="002B7158" w:rsidP="002B7158">
      <w:pPr>
        <w:spacing w:after="200" w:line="276" w:lineRule="auto"/>
        <w:ind w:firstLine="720"/>
        <w:jc w:val="center"/>
        <w:rPr>
          <w:rFonts w:ascii="Times New Roman" w:hAnsi="Times New Roman" w:cs="Times New Roman"/>
          <w:b/>
          <w:bCs/>
          <w:i/>
          <w:iCs/>
          <w:kern w:val="0"/>
          <w:sz w:val="24"/>
          <w:szCs w:val="24"/>
          <w:lang w:val="en-GB"/>
        </w:rPr>
      </w:pPr>
      <w:r w:rsidRPr="002B7158">
        <w:rPr>
          <w:rFonts w:ascii="Times New Roman" w:hAnsi="Times New Roman" w:cs="Times New Roman"/>
          <w:b/>
          <w:bCs/>
          <w:i/>
          <w:iCs/>
          <w:kern w:val="0"/>
          <w:sz w:val="24"/>
          <w:szCs w:val="24"/>
          <w:lang w:val="en-GB"/>
        </w:rPr>
        <w:t>„Сајам вина 202</w:t>
      </w:r>
      <w:r w:rsidR="002238A4">
        <w:rPr>
          <w:rFonts w:ascii="Times New Roman" w:hAnsi="Times New Roman" w:cs="Times New Roman"/>
          <w:b/>
          <w:bCs/>
          <w:i/>
          <w:iCs/>
          <w:kern w:val="0"/>
          <w:sz w:val="24"/>
          <w:szCs w:val="24"/>
          <w:lang/>
        </w:rPr>
        <w:t>5</w:t>
      </w:r>
      <w:r w:rsidRPr="002B7158">
        <w:rPr>
          <w:rFonts w:ascii="Times New Roman" w:hAnsi="Times New Roman" w:cs="Times New Roman"/>
          <w:b/>
          <w:bCs/>
          <w:i/>
          <w:iCs/>
          <w:kern w:val="0"/>
          <w:sz w:val="24"/>
          <w:szCs w:val="24"/>
          <w:lang w:val="en-GB"/>
        </w:rPr>
        <w:t>“</w:t>
      </w:r>
    </w:p>
    <w:p w:rsidR="002B7158" w:rsidRDefault="002B7158" w:rsidP="002B7158">
      <w:pPr>
        <w:spacing w:after="0" w:line="240" w:lineRule="auto"/>
        <w:jc w:val="both"/>
        <w:rPr>
          <w:rFonts w:ascii="Times New Roman" w:hAnsi="Times New Roman" w:cs="Times New Roman"/>
          <w:kern w:val="0"/>
          <w:sz w:val="24"/>
          <w:szCs w:val="24"/>
          <w:lang/>
        </w:rPr>
      </w:pPr>
      <w:r w:rsidRPr="002B7158">
        <w:rPr>
          <w:rFonts w:ascii="Times New Roman" w:hAnsi="Times New Roman" w:cs="Times New Roman"/>
          <w:kern w:val="0"/>
          <w:sz w:val="24"/>
          <w:szCs w:val="24"/>
          <w:lang w:val="sr-Cyrl-BA"/>
        </w:rPr>
        <w:t xml:space="preserve">Сајам вина одржава се у јуну. Велики број винарија из Србије, Сјеверне Македоније, Црне Горе, Хрватске, Словеније, Босне и Херцеговине, те гости из Италије, Холандије и других европских земаља ће узети учешће на овој манифестацији. Фестивал </w:t>
      </w:r>
      <w:r w:rsidR="00E16E7D">
        <w:rPr>
          <w:rFonts w:ascii="Times New Roman" w:hAnsi="Times New Roman" w:cs="Times New Roman"/>
          <w:kern w:val="0"/>
          <w:sz w:val="24"/>
          <w:szCs w:val="24"/>
          <w:lang w:val="sr-Cyrl-BA"/>
        </w:rPr>
        <w:t>вина</w:t>
      </w:r>
      <w:r w:rsidRPr="002B7158">
        <w:rPr>
          <w:rFonts w:ascii="Times New Roman" w:hAnsi="Times New Roman" w:cs="Times New Roman"/>
          <w:kern w:val="0"/>
          <w:sz w:val="24"/>
          <w:szCs w:val="24"/>
          <w:lang w:val="sr-Cyrl-BA"/>
        </w:rPr>
        <w:t xml:space="preserve"> јединствен је концепт винског сајма, који поред промоције вина и винарија, посјетиоцима нуди и највећу понуду винске опреме. Циљ ове манифестације је да на једном мјесту спаја произвођаче и понуђаче с једне стране, а са друге стране конзументе, хотелијере, трговце и угоститеље.</w:t>
      </w:r>
      <w:r w:rsidRPr="002B7158">
        <w:rPr>
          <w:rFonts w:ascii="Times New Roman" w:hAnsi="Times New Roman" w:cs="Times New Roman"/>
          <w:kern w:val="0"/>
          <w:sz w:val="24"/>
          <w:szCs w:val="24"/>
          <w:lang/>
        </w:rPr>
        <w:t xml:space="preserve"> </w:t>
      </w:r>
    </w:p>
    <w:p w:rsidR="002238A4" w:rsidRDefault="002238A4" w:rsidP="002B7158">
      <w:pPr>
        <w:spacing w:after="200" w:line="276" w:lineRule="auto"/>
        <w:rPr>
          <w:rFonts w:ascii="Times New Roman" w:hAnsi="Times New Roman" w:cs="Times New Roman"/>
          <w:b/>
          <w:i/>
          <w:kern w:val="0"/>
          <w:sz w:val="24"/>
          <w:szCs w:val="24"/>
          <w:lang/>
        </w:rPr>
      </w:pPr>
    </w:p>
    <w:p w:rsidR="00D07749" w:rsidRDefault="00D07749" w:rsidP="002B7158">
      <w:pPr>
        <w:spacing w:after="200" w:line="276" w:lineRule="auto"/>
        <w:rPr>
          <w:rFonts w:ascii="Times New Roman" w:hAnsi="Times New Roman" w:cs="Times New Roman"/>
          <w:b/>
          <w:i/>
          <w:kern w:val="0"/>
          <w:sz w:val="24"/>
          <w:szCs w:val="24"/>
          <w:lang/>
        </w:rPr>
      </w:pPr>
    </w:p>
    <w:p w:rsidR="00D07749" w:rsidRDefault="00D07749" w:rsidP="002B7158">
      <w:pPr>
        <w:spacing w:after="200" w:line="276" w:lineRule="auto"/>
        <w:rPr>
          <w:rFonts w:ascii="Times New Roman" w:hAnsi="Times New Roman" w:cs="Times New Roman"/>
          <w:b/>
          <w:i/>
          <w:kern w:val="0"/>
          <w:sz w:val="24"/>
          <w:szCs w:val="24"/>
          <w:lang/>
        </w:rPr>
      </w:pPr>
    </w:p>
    <w:p w:rsidR="00D07749" w:rsidRDefault="00D07749" w:rsidP="002B7158">
      <w:pPr>
        <w:spacing w:after="200" w:line="276" w:lineRule="auto"/>
        <w:rPr>
          <w:rFonts w:ascii="Times New Roman" w:hAnsi="Times New Roman" w:cs="Times New Roman"/>
          <w:b/>
          <w:i/>
          <w:kern w:val="0"/>
          <w:sz w:val="24"/>
          <w:szCs w:val="24"/>
          <w:lang/>
        </w:rPr>
      </w:pPr>
    </w:p>
    <w:p w:rsidR="00D07749" w:rsidRPr="002B7158" w:rsidRDefault="00D07749" w:rsidP="002B7158">
      <w:pPr>
        <w:spacing w:after="200" w:line="276" w:lineRule="auto"/>
        <w:rPr>
          <w:rFonts w:ascii="Times New Roman" w:hAnsi="Times New Roman" w:cs="Times New Roman"/>
          <w:b/>
          <w:i/>
          <w:kern w:val="0"/>
          <w:sz w:val="24"/>
          <w:szCs w:val="24"/>
          <w:lang/>
        </w:rPr>
      </w:pPr>
    </w:p>
    <w:p w:rsidR="002B7158" w:rsidRPr="002B7158" w:rsidRDefault="002B7158" w:rsidP="002B7158">
      <w:pPr>
        <w:spacing w:after="200" w:line="276" w:lineRule="auto"/>
        <w:ind w:firstLine="720"/>
        <w:jc w:val="center"/>
        <w:rPr>
          <w:rFonts w:ascii="Times New Roman" w:hAnsi="Times New Roman" w:cs="Times New Roman"/>
          <w:b/>
          <w:i/>
          <w:kern w:val="0"/>
          <w:sz w:val="24"/>
          <w:szCs w:val="24"/>
          <w:lang w:val="en-GB"/>
        </w:rPr>
      </w:pPr>
      <w:r w:rsidRPr="002B7158">
        <w:rPr>
          <w:rFonts w:ascii="Times New Roman" w:hAnsi="Times New Roman" w:cs="Times New Roman"/>
          <w:b/>
          <w:i/>
          <w:kern w:val="0"/>
          <w:sz w:val="24"/>
          <w:szCs w:val="24"/>
          <w:lang w:val="en-GB"/>
        </w:rPr>
        <w:t>„Савска регата 202</w:t>
      </w:r>
      <w:r w:rsidR="002238A4">
        <w:rPr>
          <w:rFonts w:ascii="Times New Roman" w:hAnsi="Times New Roman" w:cs="Times New Roman"/>
          <w:b/>
          <w:i/>
          <w:kern w:val="0"/>
          <w:sz w:val="24"/>
          <w:szCs w:val="24"/>
          <w:lang/>
        </w:rPr>
        <w:t>5</w:t>
      </w:r>
      <w:r w:rsidRPr="002B7158">
        <w:rPr>
          <w:rFonts w:ascii="Times New Roman" w:hAnsi="Times New Roman" w:cs="Times New Roman"/>
          <w:b/>
          <w:i/>
          <w:kern w:val="0"/>
          <w:sz w:val="24"/>
          <w:szCs w:val="24"/>
          <w:lang w:val="en-GB"/>
        </w:rPr>
        <w:t>“</w:t>
      </w:r>
    </w:p>
    <w:p w:rsidR="002B7158" w:rsidRPr="002B7158" w:rsidRDefault="002B7158" w:rsidP="002B7158">
      <w:pPr>
        <w:spacing w:after="200" w:line="276" w:lineRule="auto"/>
        <w:jc w:val="both"/>
        <w:rPr>
          <w:rFonts w:ascii="Times New Roman" w:hAnsi="Times New Roman" w:cs="Times New Roman"/>
          <w:kern w:val="0"/>
          <w:sz w:val="24"/>
          <w:szCs w:val="24"/>
          <w:lang w:val="en-GB"/>
        </w:rPr>
      </w:pPr>
      <w:r w:rsidRPr="002B7158">
        <w:rPr>
          <w:rFonts w:ascii="Times New Roman" w:eastAsiaTheme="minorEastAsia" w:hAnsi="Times New Roman" w:cs="Times New Roman"/>
          <w:kern w:val="0"/>
          <w:sz w:val="24"/>
          <w:szCs w:val="24"/>
          <w:lang w:val="sr-Cyrl-BA"/>
        </w:rPr>
        <w:t>У склопу „П</w:t>
      </w:r>
      <w:r w:rsidRPr="002B7158">
        <w:rPr>
          <w:rFonts w:ascii="Times New Roman" w:eastAsiaTheme="minorEastAsia" w:hAnsi="Times New Roman" w:cs="Times New Roman"/>
          <w:kern w:val="0"/>
          <w:sz w:val="24"/>
          <w:szCs w:val="24"/>
          <w:lang w:val="sr-Latn-BA"/>
        </w:rPr>
        <w:t>а</w:t>
      </w:r>
      <w:r w:rsidRPr="002B7158">
        <w:rPr>
          <w:rFonts w:ascii="Times New Roman" w:eastAsiaTheme="minorEastAsia" w:hAnsi="Times New Roman" w:cs="Times New Roman"/>
          <w:kern w:val="0"/>
          <w:sz w:val="24"/>
          <w:szCs w:val="24"/>
          <w:lang w:val="sr-Cyrl-BA"/>
        </w:rPr>
        <w:t>нтелинских дана“</w:t>
      </w:r>
      <w:r w:rsidRPr="002B7158">
        <w:rPr>
          <w:rFonts w:ascii="Times New Roman" w:eastAsiaTheme="minorEastAsia" w:hAnsi="Times New Roman" w:cs="Times New Roman"/>
          <w:kern w:val="0"/>
          <w:sz w:val="24"/>
          <w:szCs w:val="24"/>
          <w:lang w:val="sr-Latn-BA"/>
        </w:rPr>
        <w:t xml:space="preserve"> ораганизује се </w:t>
      </w:r>
      <w:r w:rsidRPr="002B7158">
        <w:rPr>
          <w:rFonts w:ascii="Times New Roman" w:eastAsiaTheme="minorEastAsia" w:hAnsi="Times New Roman" w:cs="Times New Roman"/>
          <w:kern w:val="0"/>
          <w:sz w:val="24"/>
          <w:szCs w:val="24"/>
          <w:lang w:val="sr-Cyrl-BA"/>
        </w:rPr>
        <w:t>манифестација „Савска регата“ кој</w:t>
      </w:r>
      <w:r w:rsidRPr="002B7158">
        <w:rPr>
          <w:rFonts w:ascii="Times New Roman" w:eastAsiaTheme="minorEastAsia" w:hAnsi="Times New Roman" w:cs="Times New Roman"/>
          <w:kern w:val="0"/>
          <w:sz w:val="24"/>
          <w:szCs w:val="24"/>
          <w:lang w:val="sr-Latn-BA"/>
        </w:rPr>
        <w:t>а је</w:t>
      </w:r>
      <w:r w:rsidRPr="002B7158">
        <w:rPr>
          <w:rFonts w:ascii="Times New Roman" w:eastAsiaTheme="minorEastAsia" w:hAnsi="Times New Roman" w:cs="Times New Roman"/>
          <w:kern w:val="0"/>
          <w:sz w:val="24"/>
          <w:szCs w:val="24"/>
          <w:lang w:val="sr-Cyrl-BA"/>
        </w:rPr>
        <w:t xml:space="preserve"> сваке године</w:t>
      </w:r>
      <w:r w:rsidRPr="002B7158">
        <w:rPr>
          <w:rFonts w:ascii="Times New Roman" w:eastAsiaTheme="minorEastAsia" w:hAnsi="Times New Roman" w:cs="Times New Roman"/>
          <w:kern w:val="0"/>
          <w:sz w:val="24"/>
          <w:szCs w:val="24"/>
          <w:lang w:val="sr-Latn-BA"/>
        </w:rPr>
        <w:t xml:space="preserve"> </w:t>
      </w:r>
      <w:r w:rsidRPr="002B7158">
        <w:rPr>
          <w:rFonts w:ascii="Times New Roman" w:eastAsiaTheme="minorEastAsia" w:hAnsi="Times New Roman" w:cs="Times New Roman"/>
          <w:kern w:val="0"/>
          <w:sz w:val="24"/>
          <w:szCs w:val="24"/>
          <w:lang w:val="sr-Cyrl-BA"/>
        </w:rPr>
        <w:t>организован</w:t>
      </w:r>
      <w:r w:rsidRPr="002B7158">
        <w:rPr>
          <w:rFonts w:ascii="Times New Roman" w:eastAsiaTheme="minorEastAsia" w:hAnsi="Times New Roman" w:cs="Times New Roman"/>
          <w:kern w:val="0"/>
          <w:sz w:val="24"/>
          <w:szCs w:val="24"/>
          <w:lang w:val="sr-Latn-BA"/>
        </w:rPr>
        <w:t>а</w:t>
      </w:r>
      <w:r w:rsidRPr="002B7158">
        <w:rPr>
          <w:rFonts w:ascii="Times New Roman" w:eastAsiaTheme="minorEastAsia" w:hAnsi="Times New Roman" w:cs="Times New Roman"/>
          <w:kern w:val="0"/>
          <w:sz w:val="24"/>
          <w:szCs w:val="24"/>
          <w:lang w:val="sr-Cyrl-BA"/>
        </w:rPr>
        <w:t xml:space="preserve"> у част Светог Пантелејмона - славе </w:t>
      </w:r>
      <w:r w:rsidR="00F83893">
        <w:rPr>
          <w:rFonts w:ascii="Times New Roman" w:eastAsiaTheme="minorEastAsia" w:hAnsi="Times New Roman" w:cs="Times New Roman"/>
          <w:kern w:val="0"/>
          <w:sz w:val="24"/>
          <w:szCs w:val="24"/>
          <w:lang/>
        </w:rPr>
        <w:t>г</w:t>
      </w:r>
      <w:r w:rsidRPr="002B7158">
        <w:rPr>
          <w:rFonts w:ascii="Times New Roman" w:eastAsiaTheme="minorEastAsia" w:hAnsi="Times New Roman" w:cs="Times New Roman"/>
          <w:kern w:val="0"/>
          <w:sz w:val="24"/>
          <w:szCs w:val="24"/>
          <w:lang w:val="sr-Cyrl-BA"/>
        </w:rPr>
        <w:t>рада Бијељина</w:t>
      </w:r>
      <w:r w:rsidRPr="002B7158">
        <w:rPr>
          <w:rFonts w:ascii="Times New Roman" w:eastAsiaTheme="minorEastAsia" w:hAnsi="Times New Roman" w:cs="Times New Roman"/>
          <w:kern w:val="0"/>
          <w:sz w:val="24"/>
          <w:szCs w:val="24"/>
          <w:lang w:val="sr-Latn-BA"/>
        </w:rPr>
        <w:t>.</w:t>
      </w:r>
      <w:r w:rsidRPr="002B7158">
        <w:rPr>
          <w:rFonts w:ascii="Times New Roman" w:hAnsi="Times New Roman" w:cs="Times New Roman"/>
          <w:kern w:val="0"/>
          <w:sz w:val="24"/>
          <w:szCs w:val="24"/>
          <w:lang w:val="en-GB"/>
        </w:rPr>
        <w:t xml:space="preserve"> Покровитељ ове манифестације је </w:t>
      </w:r>
      <w:r w:rsidRPr="002B7158">
        <w:rPr>
          <w:rFonts w:ascii="Times New Roman" w:hAnsi="Times New Roman" w:cs="Times New Roman"/>
          <w:kern w:val="0"/>
          <w:sz w:val="24"/>
          <w:szCs w:val="24"/>
          <w:lang/>
        </w:rPr>
        <w:t>г</w:t>
      </w:r>
      <w:r w:rsidRPr="002B7158">
        <w:rPr>
          <w:rFonts w:ascii="Times New Roman" w:hAnsi="Times New Roman" w:cs="Times New Roman"/>
          <w:kern w:val="0"/>
          <w:sz w:val="24"/>
          <w:szCs w:val="24"/>
          <w:lang w:val="en-GB"/>
        </w:rPr>
        <w:t>рад Бијељина</w:t>
      </w:r>
      <w:r w:rsidR="00506B36">
        <w:rPr>
          <w:rFonts w:ascii="Times New Roman" w:hAnsi="Times New Roman" w:cs="Times New Roman"/>
          <w:kern w:val="0"/>
          <w:sz w:val="24"/>
          <w:szCs w:val="24"/>
          <w:lang/>
        </w:rPr>
        <w:t>,</w:t>
      </w:r>
      <w:r w:rsidRPr="002B7158">
        <w:rPr>
          <w:rFonts w:ascii="Times New Roman" w:hAnsi="Times New Roman" w:cs="Times New Roman"/>
          <w:kern w:val="0"/>
          <w:sz w:val="24"/>
          <w:szCs w:val="24"/>
          <w:lang w:val="en-GB"/>
        </w:rPr>
        <w:t xml:space="preserve"> а организатор ове манифестације је Туристичка организација </w:t>
      </w:r>
      <w:r w:rsidRPr="002B7158">
        <w:rPr>
          <w:rFonts w:ascii="Times New Roman" w:hAnsi="Times New Roman" w:cs="Times New Roman"/>
          <w:kern w:val="0"/>
          <w:sz w:val="24"/>
          <w:szCs w:val="24"/>
          <w:lang/>
        </w:rPr>
        <w:t>г</w:t>
      </w:r>
      <w:r w:rsidRPr="002B7158">
        <w:rPr>
          <w:rFonts w:ascii="Times New Roman" w:hAnsi="Times New Roman" w:cs="Times New Roman"/>
          <w:kern w:val="0"/>
          <w:sz w:val="24"/>
          <w:szCs w:val="24"/>
          <w:lang w:val="en-GB"/>
        </w:rPr>
        <w:t>рада Бијељина уз материјалну и техничку подршку Одјељења за борачко – инвалидску и цивилну заштиту.</w:t>
      </w:r>
    </w:p>
    <w:p w:rsidR="002B7158" w:rsidRPr="002B7158" w:rsidRDefault="002B7158" w:rsidP="002B7158">
      <w:pPr>
        <w:spacing w:after="200" w:line="276" w:lineRule="auto"/>
        <w:ind w:firstLine="720"/>
        <w:jc w:val="center"/>
        <w:rPr>
          <w:rFonts w:ascii="Times New Roman" w:hAnsi="Times New Roman" w:cs="Times New Roman"/>
          <w:b/>
          <w:i/>
          <w:kern w:val="0"/>
          <w:sz w:val="24"/>
          <w:szCs w:val="24"/>
          <w:lang w:val="en-GB"/>
        </w:rPr>
      </w:pPr>
      <w:r w:rsidRPr="002B7158">
        <w:rPr>
          <w:rFonts w:ascii="Times New Roman" w:hAnsi="Times New Roman" w:cs="Times New Roman"/>
          <w:b/>
          <w:i/>
          <w:kern w:val="0"/>
          <w:sz w:val="24"/>
          <w:szCs w:val="24"/>
          <w:lang w:val="en-GB"/>
        </w:rPr>
        <w:t>„Пантелински дани 202</w:t>
      </w:r>
      <w:r w:rsidR="002238A4">
        <w:rPr>
          <w:rFonts w:ascii="Times New Roman" w:hAnsi="Times New Roman" w:cs="Times New Roman"/>
          <w:b/>
          <w:i/>
          <w:kern w:val="0"/>
          <w:sz w:val="24"/>
          <w:szCs w:val="24"/>
          <w:lang/>
        </w:rPr>
        <w:t>5</w:t>
      </w:r>
      <w:r w:rsidRPr="002B7158">
        <w:rPr>
          <w:rFonts w:ascii="Times New Roman" w:hAnsi="Times New Roman" w:cs="Times New Roman"/>
          <w:b/>
          <w:i/>
          <w:kern w:val="0"/>
          <w:sz w:val="24"/>
          <w:szCs w:val="24"/>
          <w:lang w:val="en-GB"/>
        </w:rPr>
        <w:t>“</w:t>
      </w:r>
    </w:p>
    <w:p w:rsidR="002B7158" w:rsidRPr="002B7158" w:rsidRDefault="002B7158" w:rsidP="002B7158">
      <w:pPr>
        <w:spacing w:after="200" w:line="276" w:lineRule="auto"/>
        <w:jc w:val="both"/>
        <w:rPr>
          <w:rFonts w:ascii="Times New Roman" w:hAnsi="Times New Roman" w:cs="Times New Roman"/>
          <w:kern w:val="0"/>
          <w:sz w:val="24"/>
          <w:szCs w:val="24"/>
          <w:lang w:val="en-GB"/>
        </w:rPr>
      </w:pPr>
      <w:r w:rsidRPr="002B7158">
        <w:rPr>
          <w:rFonts w:ascii="Times New Roman" w:hAnsi="Times New Roman" w:cs="Times New Roman"/>
          <w:kern w:val="0"/>
          <w:sz w:val="24"/>
          <w:szCs w:val="24"/>
          <w:lang w:val="en-GB"/>
        </w:rPr>
        <w:t xml:space="preserve">Мјесец август традиционално је у знаку Пантелинских дана. То је празник традиције и културе. Градска управа </w:t>
      </w:r>
      <w:r w:rsidRPr="002B7158">
        <w:rPr>
          <w:rFonts w:ascii="Times New Roman" w:hAnsi="Times New Roman" w:cs="Times New Roman"/>
          <w:kern w:val="0"/>
          <w:sz w:val="24"/>
          <w:szCs w:val="24"/>
          <w:lang/>
        </w:rPr>
        <w:t>г</w:t>
      </w:r>
      <w:r w:rsidRPr="002B7158">
        <w:rPr>
          <w:rFonts w:ascii="Times New Roman" w:hAnsi="Times New Roman" w:cs="Times New Roman"/>
          <w:kern w:val="0"/>
          <w:sz w:val="24"/>
          <w:szCs w:val="24"/>
          <w:lang w:val="en-GB"/>
        </w:rPr>
        <w:t xml:space="preserve">рада Бијељина, Туристичка организација </w:t>
      </w:r>
      <w:r w:rsidRPr="002B7158">
        <w:rPr>
          <w:rFonts w:ascii="Times New Roman" w:hAnsi="Times New Roman" w:cs="Times New Roman"/>
          <w:kern w:val="0"/>
          <w:sz w:val="24"/>
          <w:szCs w:val="24"/>
          <w:lang/>
        </w:rPr>
        <w:t>г</w:t>
      </w:r>
      <w:r w:rsidRPr="002B7158">
        <w:rPr>
          <w:rFonts w:ascii="Times New Roman" w:hAnsi="Times New Roman" w:cs="Times New Roman"/>
          <w:kern w:val="0"/>
          <w:sz w:val="24"/>
          <w:szCs w:val="24"/>
          <w:lang w:val="en-GB"/>
        </w:rPr>
        <w:t>рада Бијељина, Центар за културу, Народна библиотека ''Филип Вишњић'', Музеј ''Сембериј</w:t>
      </w:r>
      <w:r w:rsidRPr="002B7158">
        <w:rPr>
          <w:rFonts w:ascii="Times New Roman" w:hAnsi="Times New Roman" w:cs="Times New Roman"/>
          <w:kern w:val="0"/>
          <w:sz w:val="24"/>
          <w:szCs w:val="24"/>
          <w:lang/>
        </w:rPr>
        <w:t>е</w:t>
      </w:r>
      <w:r w:rsidRPr="002B7158">
        <w:rPr>
          <w:rFonts w:ascii="Times New Roman" w:hAnsi="Times New Roman" w:cs="Times New Roman"/>
          <w:kern w:val="0"/>
          <w:sz w:val="24"/>
          <w:szCs w:val="24"/>
          <w:lang w:val="en-GB"/>
        </w:rPr>
        <w:t>''</w:t>
      </w:r>
      <w:r w:rsidRPr="002B7158">
        <w:rPr>
          <w:rFonts w:ascii="Times New Roman" w:hAnsi="Times New Roman" w:cs="Times New Roman"/>
          <w:kern w:val="0"/>
          <w:sz w:val="24"/>
          <w:szCs w:val="24"/>
          <w:lang/>
        </w:rPr>
        <w:t>,</w:t>
      </w:r>
      <w:r w:rsidRPr="002B7158">
        <w:rPr>
          <w:rFonts w:ascii="Times New Roman" w:hAnsi="Times New Roman" w:cs="Times New Roman"/>
          <w:kern w:val="0"/>
          <w:sz w:val="24"/>
          <w:szCs w:val="24"/>
          <w:lang w:val="en-GB"/>
        </w:rPr>
        <w:t xml:space="preserve"> сваке године припреме богат програм културно - забавних и спортских дешавања.</w:t>
      </w:r>
    </w:p>
    <w:p w:rsidR="002B7158" w:rsidRPr="002B7158" w:rsidRDefault="002B7158" w:rsidP="002B7158">
      <w:pPr>
        <w:spacing w:after="200" w:line="276" w:lineRule="auto"/>
        <w:ind w:firstLine="720"/>
        <w:jc w:val="center"/>
        <w:rPr>
          <w:rFonts w:ascii="Times New Roman" w:hAnsi="Times New Roman" w:cs="Times New Roman"/>
          <w:b/>
          <w:i/>
          <w:kern w:val="0"/>
          <w:sz w:val="24"/>
          <w:szCs w:val="24"/>
          <w:lang w:val="en-GB"/>
        </w:rPr>
      </w:pPr>
      <w:r w:rsidRPr="002B7158">
        <w:rPr>
          <w:rFonts w:ascii="Times New Roman" w:hAnsi="Times New Roman" w:cs="Times New Roman"/>
          <w:b/>
          <w:i/>
          <w:kern w:val="0"/>
          <w:sz w:val="24"/>
          <w:szCs w:val="24"/>
          <w:lang w:val="en-GB"/>
        </w:rPr>
        <w:t>„Златни котлић Семберије 202</w:t>
      </w:r>
      <w:r w:rsidR="002238A4">
        <w:rPr>
          <w:rFonts w:ascii="Times New Roman" w:hAnsi="Times New Roman" w:cs="Times New Roman"/>
          <w:b/>
          <w:i/>
          <w:kern w:val="0"/>
          <w:sz w:val="24"/>
          <w:szCs w:val="24"/>
          <w:lang/>
        </w:rPr>
        <w:t>5</w:t>
      </w:r>
      <w:r w:rsidRPr="002B7158">
        <w:rPr>
          <w:rFonts w:ascii="Times New Roman" w:hAnsi="Times New Roman" w:cs="Times New Roman"/>
          <w:b/>
          <w:i/>
          <w:kern w:val="0"/>
          <w:sz w:val="24"/>
          <w:szCs w:val="24"/>
          <w:lang w:val="en-GB"/>
        </w:rPr>
        <w:t>“</w:t>
      </w:r>
    </w:p>
    <w:p w:rsidR="002B7158" w:rsidRPr="002B7158" w:rsidRDefault="002B7158" w:rsidP="002B7158">
      <w:pPr>
        <w:spacing w:after="200" w:line="276" w:lineRule="auto"/>
        <w:jc w:val="both"/>
        <w:rPr>
          <w:rFonts w:ascii="Times New Roman" w:hAnsi="Times New Roman" w:cs="Times New Roman"/>
          <w:kern w:val="0"/>
          <w:sz w:val="24"/>
          <w:szCs w:val="24"/>
          <w:lang w:val="en-GB"/>
        </w:rPr>
      </w:pPr>
      <w:r w:rsidRPr="002B7158">
        <w:rPr>
          <w:rFonts w:ascii="Times New Roman" w:hAnsi="Times New Roman" w:cs="Times New Roman"/>
          <w:kern w:val="0"/>
          <w:sz w:val="24"/>
          <w:szCs w:val="24"/>
          <w:lang w:val="en-GB"/>
        </w:rPr>
        <w:t xml:space="preserve">Одржава се у мјесецу августу у Бањи Дворови, а главни циљ је промоција риболовног туризма и гастро понуде нашег краја. </w:t>
      </w:r>
    </w:p>
    <w:p w:rsidR="002B7158" w:rsidRPr="002B7158" w:rsidRDefault="002B7158" w:rsidP="002B7158">
      <w:pPr>
        <w:spacing w:after="0" w:line="240" w:lineRule="auto"/>
        <w:jc w:val="center"/>
        <w:rPr>
          <w:rFonts w:ascii="Times New Roman" w:hAnsi="Times New Roman" w:cs="Times New Roman"/>
          <w:b/>
          <w:bCs/>
          <w:i/>
          <w:iCs/>
          <w:kern w:val="0"/>
          <w:sz w:val="24"/>
          <w:szCs w:val="24"/>
          <w:lang w:val="en-GB"/>
        </w:rPr>
      </w:pPr>
    </w:p>
    <w:p w:rsidR="002B7158" w:rsidRPr="002B7158" w:rsidRDefault="002B7158" w:rsidP="002B7158">
      <w:pPr>
        <w:spacing w:after="0" w:line="240" w:lineRule="auto"/>
        <w:jc w:val="center"/>
        <w:rPr>
          <w:rFonts w:ascii="Times New Roman" w:hAnsi="Times New Roman" w:cs="Times New Roman"/>
          <w:b/>
          <w:bCs/>
          <w:i/>
          <w:iCs/>
          <w:kern w:val="0"/>
          <w:sz w:val="24"/>
          <w:szCs w:val="24"/>
          <w:lang w:val="en-GB"/>
        </w:rPr>
      </w:pPr>
      <w:r w:rsidRPr="002B7158">
        <w:rPr>
          <w:rFonts w:ascii="Times New Roman" w:hAnsi="Times New Roman" w:cs="Times New Roman"/>
          <w:b/>
          <w:bCs/>
          <w:i/>
          <w:iCs/>
          <w:kern w:val="0"/>
          <w:sz w:val="24"/>
          <w:szCs w:val="24"/>
          <w:lang w:val="en-GB"/>
        </w:rPr>
        <w:t>Зимс</w:t>
      </w:r>
      <w:r w:rsidRPr="002B7158">
        <w:rPr>
          <w:rFonts w:ascii="Times New Roman" w:hAnsi="Times New Roman" w:cs="Times New Roman"/>
          <w:b/>
          <w:bCs/>
          <w:i/>
          <w:iCs/>
          <w:kern w:val="0"/>
          <w:sz w:val="24"/>
          <w:szCs w:val="24"/>
          <w:lang/>
        </w:rPr>
        <w:t>ки</w:t>
      </w:r>
      <w:r w:rsidRPr="002B7158">
        <w:rPr>
          <w:rFonts w:ascii="Times New Roman" w:hAnsi="Times New Roman" w:cs="Times New Roman"/>
          <w:b/>
          <w:bCs/>
          <w:i/>
          <w:iCs/>
          <w:kern w:val="0"/>
          <w:sz w:val="24"/>
          <w:szCs w:val="24"/>
          <w:lang w:val="en-GB"/>
        </w:rPr>
        <w:t xml:space="preserve"> корзо – прослава Нове година</w:t>
      </w:r>
    </w:p>
    <w:p w:rsidR="002B7158" w:rsidRPr="002B7158" w:rsidRDefault="002B7158" w:rsidP="002B7158">
      <w:pPr>
        <w:spacing w:after="0" w:line="240" w:lineRule="auto"/>
        <w:jc w:val="both"/>
        <w:rPr>
          <w:rFonts w:ascii="Times New Roman" w:hAnsi="Times New Roman" w:cs="Times New Roman"/>
          <w:kern w:val="0"/>
          <w:lang w:val="sr-Cyrl-BA"/>
        </w:rPr>
      </w:pPr>
    </w:p>
    <w:p w:rsidR="004135A9" w:rsidRPr="004135A9" w:rsidRDefault="002B7158" w:rsidP="004135A9">
      <w:pPr>
        <w:spacing w:after="0" w:line="240" w:lineRule="auto"/>
        <w:ind w:firstLine="720"/>
        <w:jc w:val="both"/>
        <w:rPr>
          <w:rFonts w:ascii="Times New Roman" w:hAnsi="Times New Roman" w:cs="Times New Roman"/>
          <w:kern w:val="0"/>
          <w:sz w:val="24"/>
          <w:szCs w:val="24"/>
          <w:lang/>
        </w:rPr>
      </w:pPr>
      <w:r w:rsidRPr="002B7158">
        <w:rPr>
          <w:rFonts w:ascii="Times New Roman" w:hAnsi="Times New Roman" w:cs="Times New Roman"/>
          <w:kern w:val="0"/>
          <w:sz w:val="24"/>
          <w:szCs w:val="24"/>
          <w:lang w:val="sr-Cyrl-BA"/>
        </w:rPr>
        <w:t xml:space="preserve">Као </w:t>
      </w:r>
      <w:r w:rsidRPr="002B7158">
        <w:rPr>
          <w:rFonts w:ascii="Times New Roman" w:hAnsi="Times New Roman" w:cs="Times New Roman"/>
          <w:kern w:val="0"/>
          <w:sz w:val="24"/>
          <w:szCs w:val="24"/>
          <w:lang/>
        </w:rPr>
        <w:t xml:space="preserve">и </w:t>
      </w:r>
      <w:r w:rsidRPr="002B7158">
        <w:rPr>
          <w:rFonts w:ascii="Times New Roman" w:hAnsi="Times New Roman" w:cs="Times New Roman"/>
          <w:kern w:val="0"/>
          <w:sz w:val="24"/>
          <w:szCs w:val="24"/>
          <w:lang w:val="sr-Cyrl-BA"/>
        </w:rPr>
        <w:t>у претходном периоду одржа</w:t>
      </w:r>
      <w:r w:rsidRPr="002B7158">
        <w:rPr>
          <w:rFonts w:ascii="Times New Roman" w:hAnsi="Times New Roman" w:cs="Times New Roman"/>
          <w:kern w:val="0"/>
          <w:sz w:val="24"/>
          <w:szCs w:val="24"/>
          <w:lang/>
        </w:rPr>
        <w:t>ва</w:t>
      </w:r>
      <w:r w:rsidRPr="002B7158">
        <w:rPr>
          <w:rFonts w:ascii="Times New Roman" w:hAnsi="Times New Roman" w:cs="Times New Roman"/>
          <w:kern w:val="0"/>
          <w:sz w:val="24"/>
          <w:szCs w:val="24"/>
          <w:lang w:val="sr-Cyrl-BA"/>
        </w:rPr>
        <w:t xml:space="preserve"> се на Тргу Краља Петра</w:t>
      </w:r>
      <w:r w:rsidRPr="002B7158">
        <w:rPr>
          <w:rFonts w:ascii="Times New Roman" w:hAnsi="Times New Roman" w:cs="Times New Roman"/>
          <w:kern w:val="0"/>
          <w:sz w:val="24"/>
          <w:szCs w:val="24"/>
        </w:rPr>
        <w:t xml:space="preserve"> I </w:t>
      </w:r>
      <w:r w:rsidRPr="002B7158">
        <w:rPr>
          <w:rFonts w:ascii="Times New Roman" w:hAnsi="Times New Roman" w:cs="Times New Roman"/>
          <w:kern w:val="0"/>
          <w:sz w:val="24"/>
          <w:szCs w:val="24"/>
          <w:lang w:val="sr-Cyrl-BA"/>
        </w:rPr>
        <w:t xml:space="preserve">Карађорђевића манифестација Зимски корзо на којој се организују музички и културно умјетнички садржај. </w:t>
      </w:r>
      <w:r w:rsidR="00A17CC0">
        <w:rPr>
          <w:rFonts w:ascii="Times New Roman" w:hAnsi="Times New Roman" w:cs="Times New Roman"/>
          <w:kern w:val="0"/>
          <w:sz w:val="24"/>
          <w:szCs w:val="24"/>
          <w:lang w:val="sr-Cyrl-BA"/>
        </w:rPr>
        <w:t xml:space="preserve">Од </w:t>
      </w:r>
      <w:r w:rsidRPr="002B7158">
        <w:rPr>
          <w:rFonts w:ascii="Times New Roman" w:hAnsi="Times New Roman" w:cs="Times New Roman"/>
          <w:kern w:val="0"/>
          <w:sz w:val="24"/>
          <w:szCs w:val="24"/>
          <w:lang/>
        </w:rPr>
        <w:t xml:space="preserve">2023. године отишли смо, као партнери Градске управе, и корак даље тако да је Зимски корзо организован у много већем обиму са доста више садржаја који су квалитетом могли да парирају много већим градовима који имају далеко дужу традицију организовања ове врсте адвента. Све то је резултовало изузетном посјетом и пажњом коју смо привукли код Сембераца али и бројних гостију. </w:t>
      </w:r>
    </w:p>
    <w:p w:rsidR="002B7158" w:rsidRPr="002B7158" w:rsidRDefault="002B7158" w:rsidP="002B7158">
      <w:pPr>
        <w:keepNext/>
        <w:keepLines/>
        <w:spacing w:before="360" w:after="80" w:line="276" w:lineRule="auto"/>
        <w:jc w:val="center"/>
        <w:outlineLvl w:val="0"/>
        <w:rPr>
          <w:rFonts w:ascii="Times New Roman" w:eastAsiaTheme="majorEastAsia" w:hAnsi="Times New Roman" w:cs="Times New Roman"/>
          <w:b/>
          <w:bCs/>
          <w:kern w:val="0"/>
          <w:sz w:val="24"/>
          <w:szCs w:val="24"/>
          <w:lang w:val="en-GB"/>
        </w:rPr>
      </w:pPr>
      <w:bookmarkStart w:id="19" w:name="_Toc194991336"/>
      <w:r w:rsidRPr="002B7158">
        <w:rPr>
          <w:rFonts w:ascii="Times New Roman" w:eastAsiaTheme="majorEastAsia" w:hAnsi="Times New Roman" w:cs="Times New Roman"/>
          <w:b/>
          <w:bCs/>
          <w:kern w:val="0"/>
          <w:sz w:val="24"/>
          <w:szCs w:val="24"/>
          <w:lang w:val="en-GB"/>
        </w:rPr>
        <w:t>Суорганизатори манифестација</w:t>
      </w:r>
      <w:bookmarkEnd w:id="19"/>
    </w:p>
    <w:p w:rsidR="002B7158" w:rsidRPr="002B7158" w:rsidRDefault="002B7158" w:rsidP="002B7158">
      <w:pPr>
        <w:spacing w:after="200" w:line="276" w:lineRule="auto"/>
        <w:rPr>
          <w:kern w:val="0"/>
          <w:lang w:val="en-GB"/>
        </w:rPr>
      </w:pPr>
    </w:p>
    <w:p w:rsidR="00DA368E" w:rsidRDefault="002B7158" w:rsidP="004135A9">
      <w:pPr>
        <w:spacing w:after="200" w:line="276" w:lineRule="auto"/>
        <w:jc w:val="both"/>
        <w:rPr>
          <w:rFonts w:ascii="Times New Roman" w:hAnsi="Times New Roman" w:cs="Times New Roman"/>
          <w:kern w:val="0"/>
          <w:sz w:val="24"/>
          <w:szCs w:val="24"/>
          <w:lang/>
        </w:rPr>
      </w:pPr>
      <w:r w:rsidRPr="002B7158">
        <w:rPr>
          <w:rFonts w:ascii="Times New Roman" w:hAnsi="Times New Roman" w:cs="Times New Roman"/>
          <w:kern w:val="0"/>
          <w:sz w:val="24"/>
          <w:szCs w:val="24"/>
          <w:lang w:val="en-GB"/>
        </w:rPr>
        <w:t xml:space="preserve">         Поред редовних манифестација које организује Туристичка организација </w:t>
      </w:r>
      <w:r w:rsidRPr="002B7158">
        <w:rPr>
          <w:rFonts w:ascii="Times New Roman" w:hAnsi="Times New Roman" w:cs="Times New Roman"/>
          <w:kern w:val="0"/>
          <w:sz w:val="24"/>
          <w:szCs w:val="24"/>
          <w:lang/>
        </w:rPr>
        <w:t>г</w:t>
      </w:r>
      <w:r w:rsidRPr="002B7158">
        <w:rPr>
          <w:rFonts w:ascii="Times New Roman" w:hAnsi="Times New Roman" w:cs="Times New Roman"/>
          <w:kern w:val="0"/>
          <w:sz w:val="24"/>
          <w:szCs w:val="24"/>
          <w:lang w:val="en-GB"/>
        </w:rPr>
        <w:t xml:space="preserve">рада Бијељина учествујемо као суорганизатори и других манифестација на подручју </w:t>
      </w:r>
      <w:r w:rsidRPr="002B7158">
        <w:rPr>
          <w:rFonts w:ascii="Times New Roman" w:hAnsi="Times New Roman" w:cs="Times New Roman"/>
          <w:kern w:val="0"/>
          <w:sz w:val="24"/>
          <w:szCs w:val="24"/>
          <w:lang/>
        </w:rPr>
        <w:t>г</w:t>
      </w:r>
      <w:r w:rsidRPr="002B7158">
        <w:rPr>
          <w:rFonts w:ascii="Times New Roman" w:hAnsi="Times New Roman" w:cs="Times New Roman"/>
          <w:kern w:val="0"/>
          <w:sz w:val="24"/>
          <w:szCs w:val="24"/>
          <w:lang w:val="en-GB"/>
        </w:rPr>
        <w:t>рада Бијељина које организују друге институције</w:t>
      </w:r>
      <w:r w:rsidR="00506B36">
        <w:rPr>
          <w:rFonts w:ascii="Times New Roman" w:hAnsi="Times New Roman" w:cs="Times New Roman"/>
          <w:kern w:val="0"/>
          <w:sz w:val="24"/>
          <w:szCs w:val="24"/>
          <w:lang/>
        </w:rPr>
        <w:t>,</w:t>
      </w:r>
      <w:r w:rsidRPr="002B7158">
        <w:rPr>
          <w:rFonts w:ascii="Times New Roman" w:hAnsi="Times New Roman" w:cs="Times New Roman"/>
          <w:kern w:val="0"/>
          <w:sz w:val="24"/>
          <w:szCs w:val="24"/>
          <w:lang w:val="en-GB"/>
        </w:rPr>
        <w:t xml:space="preserve"> а у циљу промоције туризма и туристичких потенцијала ове регије (Митровдански вашар, Сусрети планинара,</w:t>
      </w:r>
      <w:r w:rsidR="00930C18">
        <w:rPr>
          <w:rFonts w:ascii="Times New Roman" w:hAnsi="Times New Roman" w:cs="Times New Roman"/>
          <w:kern w:val="0"/>
          <w:sz w:val="24"/>
          <w:szCs w:val="24"/>
          <w:lang w:val="en-GB"/>
        </w:rPr>
        <w:t xml:space="preserve"> </w:t>
      </w:r>
      <w:r w:rsidRPr="002B7158">
        <w:rPr>
          <w:rFonts w:ascii="Times New Roman" w:hAnsi="Times New Roman" w:cs="Times New Roman"/>
          <w:kern w:val="0"/>
          <w:sz w:val="24"/>
          <w:szCs w:val="24"/>
          <w:lang w:val="sr-Cyrl-BA"/>
        </w:rPr>
        <w:t>Бијељина „</w:t>
      </w:r>
      <w:r w:rsidRPr="002B7158">
        <w:rPr>
          <w:rFonts w:ascii="Times New Roman" w:hAnsi="Times New Roman" w:cs="Times New Roman"/>
          <w:kern w:val="0"/>
          <w:sz w:val="24"/>
          <w:szCs w:val="24"/>
          <w:lang w:val="en-GB"/>
        </w:rPr>
        <w:t>Handball cu</w:t>
      </w:r>
      <w:r w:rsidRPr="002B7158">
        <w:rPr>
          <w:rFonts w:ascii="Times New Roman" w:hAnsi="Times New Roman" w:cs="Times New Roman"/>
          <w:kern w:val="0"/>
          <w:sz w:val="24"/>
          <w:szCs w:val="24"/>
          <w:lang/>
        </w:rPr>
        <w:t>р</w:t>
      </w:r>
      <w:r w:rsidR="00930C18">
        <w:rPr>
          <w:rFonts w:ascii="Times New Roman" w:hAnsi="Times New Roman" w:cs="Times New Roman"/>
          <w:kern w:val="0"/>
          <w:sz w:val="24"/>
          <w:szCs w:val="24"/>
          <w:lang w:val="en-GB"/>
        </w:rPr>
        <w:t>”</w:t>
      </w:r>
      <w:r w:rsidRPr="002B7158">
        <w:rPr>
          <w:rFonts w:ascii="Times New Roman" w:hAnsi="Times New Roman" w:cs="Times New Roman"/>
          <w:kern w:val="0"/>
          <w:sz w:val="24"/>
          <w:szCs w:val="24"/>
          <w:lang/>
        </w:rPr>
        <w:t>, Мото скуп Батковић</w:t>
      </w:r>
      <w:r w:rsidRPr="002B7158">
        <w:rPr>
          <w:rFonts w:ascii="Times New Roman" w:hAnsi="Times New Roman" w:cs="Times New Roman"/>
          <w:kern w:val="0"/>
          <w:sz w:val="24"/>
          <w:szCs w:val="24"/>
          <w:lang w:val="en-GB"/>
        </w:rPr>
        <w:t>)</w:t>
      </w:r>
      <w:r w:rsidR="004135A9">
        <w:rPr>
          <w:rFonts w:ascii="Times New Roman" w:hAnsi="Times New Roman" w:cs="Times New Roman"/>
          <w:kern w:val="0"/>
          <w:sz w:val="24"/>
          <w:szCs w:val="24"/>
          <w:lang/>
        </w:rPr>
        <w:t>.</w:t>
      </w:r>
    </w:p>
    <w:p w:rsidR="00D07749" w:rsidRPr="004135A9" w:rsidRDefault="00D07749" w:rsidP="004135A9">
      <w:pPr>
        <w:spacing w:after="200" w:line="276" w:lineRule="auto"/>
        <w:jc w:val="both"/>
        <w:rPr>
          <w:rFonts w:ascii="Times New Roman" w:hAnsi="Times New Roman" w:cs="Times New Roman"/>
          <w:kern w:val="0"/>
          <w:sz w:val="24"/>
          <w:szCs w:val="24"/>
          <w:lang/>
        </w:rPr>
      </w:pPr>
    </w:p>
    <w:p w:rsidR="002B7158" w:rsidRPr="006F1C65" w:rsidRDefault="002B7158" w:rsidP="006F1C65">
      <w:pPr>
        <w:keepNext/>
        <w:keepLines/>
        <w:spacing w:before="360" w:after="80" w:line="276" w:lineRule="auto"/>
        <w:jc w:val="center"/>
        <w:outlineLvl w:val="0"/>
        <w:rPr>
          <w:rFonts w:ascii="Times New Roman" w:eastAsiaTheme="majorEastAsia" w:hAnsi="Times New Roman" w:cs="Times New Roman"/>
          <w:b/>
          <w:color w:val="0D0D0D" w:themeColor="text1" w:themeTint="F2"/>
          <w:kern w:val="0"/>
          <w:sz w:val="28"/>
          <w:szCs w:val="40"/>
          <w:lang w:val="en-GB"/>
        </w:rPr>
      </w:pPr>
      <w:bookmarkStart w:id="20" w:name="_Toc194991337"/>
      <w:r w:rsidRPr="002B7158">
        <w:rPr>
          <w:rFonts w:ascii="Times New Roman" w:eastAsiaTheme="majorEastAsia" w:hAnsi="Times New Roman" w:cs="Times New Roman"/>
          <w:b/>
          <w:color w:val="0D0D0D" w:themeColor="text1" w:themeTint="F2"/>
          <w:kern w:val="0"/>
          <w:sz w:val="28"/>
          <w:szCs w:val="40"/>
          <w:lang w:val="en-GB"/>
        </w:rPr>
        <w:lastRenderedPageBreak/>
        <w:t>ФИНАНСИЈСКИ ПЛАН ТУРИСТИЧКЕ ОРГАНИЗАЦИЈЕ ГРАДА БИЈЕЉИНА ЗА 202</w:t>
      </w:r>
      <w:r w:rsidR="007A498F">
        <w:rPr>
          <w:rFonts w:ascii="Times New Roman" w:eastAsiaTheme="majorEastAsia" w:hAnsi="Times New Roman" w:cs="Times New Roman"/>
          <w:b/>
          <w:color w:val="0D0D0D" w:themeColor="text1" w:themeTint="F2"/>
          <w:kern w:val="0"/>
          <w:sz w:val="28"/>
          <w:szCs w:val="40"/>
          <w:lang/>
        </w:rPr>
        <w:t>5</w:t>
      </w:r>
      <w:r w:rsidRPr="002B7158">
        <w:rPr>
          <w:rFonts w:ascii="Times New Roman" w:eastAsiaTheme="majorEastAsia" w:hAnsi="Times New Roman" w:cs="Times New Roman"/>
          <w:b/>
          <w:color w:val="0D0D0D" w:themeColor="text1" w:themeTint="F2"/>
          <w:kern w:val="0"/>
          <w:sz w:val="28"/>
          <w:szCs w:val="40"/>
          <w:lang w:val="en-GB"/>
        </w:rPr>
        <w:t>. ГОДИНУ</w:t>
      </w:r>
      <w:bookmarkEnd w:id="20"/>
    </w:p>
    <w:p w:rsidR="002B7158" w:rsidRPr="002B7158" w:rsidRDefault="002B7158" w:rsidP="002B7158">
      <w:pPr>
        <w:spacing w:after="0" w:line="240" w:lineRule="auto"/>
        <w:jc w:val="both"/>
        <w:rPr>
          <w:rFonts w:ascii="Times New Roman" w:hAnsi="Times New Roman" w:cs="Times New Roman"/>
          <w:kern w:val="0"/>
          <w:sz w:val="24"/>
          <w:szCs w:val="24"/>
        </w:rPr>
      </w:pPr>
      <w:r w:rsidRPr="002B7158">
        <w:rPr>
          <w:rFonts w:ascii="Times New Roman" w:hAnsi="Times New Roman" w:cs="Times New Roman"/>
          <w:kern w:val="0"/>
          <w:sz w:val="24"/>
          <w:szCs w:val="24"/>
        </w:rPr>
        <w:t>Назив потрошачке јединице: Туристичка организација</w:t>
      </w:r>
    </w:p>
    <w:p w:rsidR="002B7158" w:rsidRPr="002B7158" w:rsidRDefault="002B7158" w:rsidP="002B7158">
      <w:pPr>
        <w:spacing w:after="0" w:line="240" w:lineRule="auto"/>
        <w:jc w:val="both"/>
        <w:rPr>
          <w:rFonts w:ascii="Times New Roman" w:hAnsi="Times New Roman" w:cs="Times New Roman"/>
          <w:kern w:val="0"/>
          <w:sz w:val="24"/>
          <w:szCs w:val="24"/>
          <w:lang w:val="sr-Cyrl-CS"/>
        </w:rPr>
      </w:pPr>
      <w:r w:rsidRPr="002B7158">
        <w:rPr>
          <w:rFonts w:ascii="Times New Roman" w:hAnsi="Times New Roman" w:cs="Times New Roman"/>
          <w:kern w:val="0"/>
          <w:sz w:val="24"/>
          <w:szCs w:val="24"/>
        </w:rPr>
        <w:t>Број ПЈТ: 0005510</w:t>
      </w:r>
    </w:p>
    <w:p w:rsidR="002B7158" w:rsidRPr="002B7158" w:rsidRDefault="002B7158" w:rsidP="002B7158">
      <w:pPr>
        <w:spacing w:after="0" w:line="240" w:lineRule="auto"/>
        <w:jc w:val="both"/>
        <w:rPr>
          <w:rFonts w:ascii="Times New Roman" w:hAnsi="Times New Roman" w:cs="Times New Roman"/>
          <w:kern w:val="0"/>
          <w:sz w:val="24"/>
          <w:szCs w:val="24"/>
          <w:lang w:val="sr-Cyrl-BA"/>
        </w:rPr>
      </w:pPr>
      <w:r w:rsidRPr="002B7158">
        <w:rPr>
          <w:rFonts w:ascii="Times New Roman" w:hAnsi="Times New Roman" w:cs="Times New Roman"/>
          <w:kern w:val="0"/>
          <w:sz w:val="24"/>
          <w:szCs w:val="24"/>
        </w:rPr>
        <w:t>Фонд 01</w:t>
      </w:r>
    </w:p>
    <w:p w:rsidR="002B7158" w:rsidRPr="00570221" w:rsidRDefault="002B7158" w:rsidP="002B7158">
      <w:pPr>
        <w:spacing w:after="200" w:line="276" w:lineRule="auto"/>
        <w:rPr>
          <w:rFonts w:ascii="Times New Roman" w:hAnsi="Times New Roman" w:cs="Times New Roman"/>
          <w:i/>
          <w:iCs/>
          <w:kern w:val="0"/>
          <w:sz w:val="24"/>
          <w:lang/>
        </w:rPr>
      </w:pPr>
      <w:r w:rsidRPr="002B7158">
        <w:rPr>
          <w:rFonts w:ascii="Times New Roman" w:hAnsi="Times New Roman" w:cs="Times New Roman"/>
          <w:i/>
          <w:iCs/>
          <w:kern w:val="0"/>
          <w:sz w:val="24"/>
          <w:lang w:val="sr-Latn-BA"/>
        </w:rPr>
        <w:t>Финансијски план је дефинисан одобреним буџетом Туристичке организације за 202</w:t>
      </w:r>
      <w:r w:rsidR="00930C18">
        <w:rPr>
          <w:rFonts w:ascii="Times New Roman" w:hAnsi="Times New Roman" w:cs="Times New Roman"/>
          <w:i/>
          <w:iCs/>
          <w:kern w:val="0"/>
          <w:sz w:val="24"/>
        </w:rPr>
        <w:t>5</w:t>
      </w:r>
      <w:r w:rsidRPr="002B7158">
        <w:rPr>
          <w:rFonts w:ascii="Times New Roman" w:hAnsi="Times New Roman" w:cs="Times New Roman"/>
          <w:i/>
          <w:iCs/>
          <w:kern w:val="0"/>
          <w:sz w:val="24"/>
          <w:lang w:val="sr-Latn-BA"/>
        </w:rPr>
        <w:t>. годину</w:t>
      </w:r>
      <w:r w:rsidRPr="002B7158">
        <w:rPr>
          <w:rFonts w:ascii="Times New Roman" w:hAnsi="Times New Roman" w:cs="Times New Roman"/>
          <w:i/>
          <w:iCs/>
          <w:kern w:val="0"/>
          <w:sz w:val="24"/>
          <w:lang w:val="en-GB"/>
        </w:rPr>
        <w:t>.</w:t>
      </w:r>
      <w:r w:rsidRPr="002B7158">
        <w:rPr>
          <w:rFonts w:ascii="Times New Roman" w:hAnsi="Times New Roman" w:cs="Times New Roman"/>
          <w:i/>
          <w:iCs/>
          <w:kern w:val="0"/>
          <w:sz w:val="24"/>
          <w:lang w:val="sr-Latn-BA"/>
        </w:rPr>
        <w:t xml:space="preserve"> </w:t>
      </w:r>
    </w:p>
    <w:p w:rsidR="00570221" w:rsidRDefault="002B7158" w:rsidP="00570221">
      <w:pPr>
        <w:keepNext/>
        <w:keepLines/>
        <w:spacing w:before="40" w:after="0" w:line="276" w:lineRule="auto"/>
        <w:jc w:val="center"/>
        <w:outlineLvl w:val="2"/>
        <w:rPr>
          <w:rFonts w:ascii="Times New Roman" w:eastAsiaTheme="majorEastAsia" w:hAnsi="Times New Roman" w:cs="Times New Roman"/>
          <w:i/>
          <w:iCs/>
          <w:color w:val="0D0D0D" w:themeColor="text1" w:themeTint="F2"/>
          <w:kern w:val="0"/>
          <w:sz w:val="24"/>
          <w:szCs w:val="24"/>
          <w:lang/>
        </w:rPr>
      </w:pPr>
      <w:bookmarkStart w:id="21" w:name="_Toc126044566"/>
      <w:bookmarkStart w:id="22" w:name="_Toc194991338"/>
      <w:r w:rsidRPr="002B7158">
        <w:rPr>
          <w:rFonts w:ascii="Times New Roman" w:eastAsiaTheme="majorEastAsia" w:hAnsi="Times New Roman" w:cs="Times New Roman"/>
          <w:b/>
          <w:color w:val="0D0D0D" w:themeColor="text1" w:themeTint="F2"/>
          <w:kern w:val="0"/>
          <w:sz w:val="24"/>
          <w:szCs w:val="24"/>
          <w:lang w:val="en-GB"/>
        </w:rPr>
        <w:t>Табела 4.</w:t>
      </w:r>
      <w:r w:rsidRPr="002B7158">
        <w:rPr>
          <w:rFonts w:ascii="Times New Roman" w:eastAsiaTheme="majorEastAsia" w:hAnsi="Times New Roman" w:cs="Times New Roman"/>
          <w:color w:val="0D0D0D" w:themeColor="text1" w:themeTint="F2"/>
          <w:kern w:val="0"/>
          <w:sz w:val="24"/>
          <w:szCs w:val="24"/>
          <w:lang w:val="en-GB"/>
        </w:rPr>
        <w:t xml:space="preserve"> </w:t>
      </w:r>
      <w:r w:rsidRPr="002B7158">
        <w:rPr>
          <w:rFonts w:ascii="Times New Roman" w:eastAsiaTheme="majorEastAsia" w:hAnsi="Times New Roman" w:cs="Times New Roman"/>
          <w:i/>
          <w:iCs/>
          <w:color w:val="0D0D0D" w:themeColor="text1" w:themeTint="F2"/>
          <w:kern w:val="0"/>
          <w:sz w:val="24"/>
          <w:szCs w:val="24"/>
          <w:lang w:val="en-GB"/>
        </w:rPr>
        <w:t>Финансијски план за 202</w:t>
      </w:r>
      <w:r w:rsidR="007A498F">
        <w:rPr>
          <w:rFonts w:ascii="Times New Roman" w:eastAsiaTheme="majorEastAsia" w:hAnsi="Times New Roman" w:cs="Times New Roman"/>
          <w:i/>
          <w:iCs/>
          <w:color w:val="0D0D0D" w:themeColor="text1" w:themeTint="F2"/>
          <w:kern w:val="0"/>
          <w:sz w:val="24"/>
          <w:szCs w:val="24"/>
          <w:lang/>
        </w:rPr>
        <w:t>5</w:t>
      </w:r>
      <w:r w:rsidRPr="002B7158">
        <w:rPr>
          <w:rFonts w:ascii="Times New Roman" w:eastAsiaTheme="majorEastAsia" w:hAnsi="Times New Roman" w:cs="Times New Roman"/>
          <w:i/>
          <w:iCs/>
          <w:color w:val="0D0D0D" w:themeColor="text1" w:themeTint="F2"/>
          <w:kern w:val="0"/>
          <w:sz w:val="24"/>
          <w:szCs w:val="24"/>
          <w:lang w:val="en-GB"/>
        </w:rPr>
        <w:t>. годину</w:t>
      </w:r>
      <w:bookmarkEnd w:id="21"/>
      <w:bookmarkEnd w:id="22"/>
    </w:p>
    <w:tbl>
      <w:tblPr>
        <w:tblStyle w:val="TableGridLight1"/>
        <w:tblW w:w="9307" w:type="dxa"/>
        <w:tblLayout w:type="fixed"/>
        <w:tblLook w:val="04A0"/>
      </w:tblPr>
      <w:tblGrid>
        <w:gridCol w:w="678"/>
        <w:gridCol w:w="532"/>
        <w:gridCol w:w="941"/>
        <w:gridCol w:w="5408"/>
        <w:gridCol w:w="1748"/>
      </w:tblGrid>
      <w:tr w:rsidR="00570221" w:rsidRPr="002B7158" w:rsidTr="000722DF">
        <w:trPr>
          <w:trHeight w:val="782"/>
        </w:trPr>
        <w:tc>
          <w:tcPr>
            <w:tcW w:w="678" w:type="dxa"/>
          </w:tcPr>
          <w:p w:rsidR="00570221" w:rsidRPr="002B7158" w:rsidRDefault="00570221" w:rsidP="000722DF">
            <w:pPr>
              <w:jc w:val="both"/>
              <w:rPr>
                <w:rFonts w:ascii="Times New Roman" w:hAnsi="Times New Roman" w:cs="Times New Roman"/>
                <w:sz w:val="20"/>
                <w:szCs w:val="20"/>
                <w:lang w:val="sr-Latn-BA"/>
              </w:rPr>
            </w:pPr>
            <w:r w:rsidRPr="002B7158">
              <w:rPr>
                <w:rFonts w:ascii="Times New Roman" w:hAnsi="Times New Roman" w:cs="Times New Roman"/>
                <w:sz w:val="20"/>
                <w:szCs w:val="20"/>
                <w:lang w:val="sr-Latn-BA"/>
              </w:rPr>
              <w:t>Група</w:t>
            </w:r>
          </w:p>
        </w:tc>
        <w:tc>
          <w:tcPr>
            <w:tcW w:w="532" w:type="dxa"/>
          </w:tcPr>
          <w:p w:rsidR="00570221" w:rsidRPr="002B7158" w:rsidRDefault="00570221" w:rsidP="000722DF">
            <w:pPr>
              <w:jc w:val="both"/>
              <w:rPr>
                <w:rFonts w:ascii="Times New Roman" w:hAnsi="Times New Roman" w:cs="Times New Roman"/>
                <w:sz w:val="20"/>
                <w:szCs w:val="20"/>
                <w:lang w:val="sr-Latn-BA"/>
              </w:rPr>
            </w:pPr>
            <w:r w:rsidRPr="002B7158">
              <w:rPr>
                <w:rFonts w:ascii="Times New Roman" w:hAnsi="Times New Roman" w:cs="Times New Roman"/>
                <w:sz w:val="20"/>
                <w:szCs w:val="20"/>
                <w:lang w:val="sr-Latn-BA"/>
              </w:rPr>
              <w:t>Подгрупа</w:t>
            </w:r>
          </w:p>
        </w:tc>
        <w:tc>
          <w:tcPr>
            <w:tcW w:w="941" w:type="dxa"/>
          </w:tcPr>
          <w:p w:rsidR="00570221" w:rsidRPr="002B7158" w:rsidRDefault="00570221" w:rsidP="000722DF">
            <w:pPr>
              <w:jc w:val="both"/>
              <w:rPr>
                <w:rFonts w:ascii="Times New Roman" w:hAnsi="Times New Roman" w:cs="Times New Roman"/>
                <w:sz w:val="20"/>
                <w:szCs w:val="20"/>
                <w:lang w:val="sr-Latn-BA"/>
              </w:rPr>
            </w:pPr>
            <w:r w:rsidRPr="002B7158">
              <w:rPr>
                <w:rFonts w:ascii="Times New Roman" w:hAnsi="Times New Roman" w:cs="Times New Roman"/>
                <w:sz w:val="20"/>
                <w:szCs w:val="20"/>
                <w:lang w:val="sr-Latn-BA"/>
              </w:rPr>
              <w:t>Аналитички конто</w:t>
            </w:r>
          </w:p>
        </w:tc>
        <w:tc>
          <w:tcPr>
            <w:tcW w:w="5408" w:type="dxa"/>
          </w:tcPr>
          <w:p w:rsidR="00570221" w:rsidRPr="006F1C65" w:rsidRDefault="00570221" w:rsidP="000722DF">
            <w:pPr>
              <w:jc w:val="both"/>
              <w:rPr>
                <w:rFonts w:ascii="Times New Roman" w:hAnsi="Times New Roman" w:cs="Times New Roman"/>
                <w:sz w:val="20"/>
                <w:szCs w:val="20"/>
                <w:lang w:val="sr-Latn-BA"/>
              </w:rPr>
            </w:pPr>
            <w:r w:rsidRPr="002B7158">
              <w:rPr>
                <w:rFonts w:ascii="Times New Roman" w:hAnsi="Times New Roman" w:cs="Times New Roman"/>
                <w:sz w:val="20"/>
                <w:szCs w:val="20"/>
                <w:lang w:val="sr-Latn-BA"/>
              </w:rPr>
              <w:t>Опис аналитичког конта</w:t>
            </w:r>
          </w:p>
        </w:tc>
        <w:tc>
          <w:tcPr>
            <w:tcW w:w="1748" w:type="dxa"/>
          </w:tcPr>
          <w:p w:rsidR="00570221" w:rsidRPr="006F1C65" w:rsidRDefault="00570221" w:rsidP="000722DF">
            <w:pPr>
              <w:jc w:val="center"/>
              <w:rPr>
                <w:rFonts w:ascii="Times New Roman" w:hAnsi="Times New Roman" w:cs="Times New Roman"/>
                <w:sz w:val="20"/>
                <w:szCs w:val="20"/>
                <w:lang w:val="sr-Latn-BA"/>
              </w:rPr>
            </w:pPr>
            <w:r w:rsidRPr="002B7158">
              <w:rPr>
                <w:rFonts w:ascii="Times New Roman" w:hAnsi="Times New Roman" w:cs="Times New Roman"/>
                <w:sz w:val="20"/>
                <w:szCs w:val="20"/>
                <w:lang w:val="sr-Latn-BA"/>
              </w:rPr>
              <w:t>План бу</w:t>
            </w:r>
            <w:r w:rsidRPr="002B7158">
              <w:rPr>
                <w:rFonts w:ascii="Times New Roman" w:hAnsi="Times New Roman" w:cs="Times New Roman"/>
                <w:sz w:val="20"/>
                <w:szCs w:val="20"/>
                <w:lang/>
              </w:rPr>
              <w:t>џ</w:t>
            </w:r>
            <w:r w:rsidRPr="002B7158">
              <w:rPr>
                <w:rFonts w:ascii="Times New Roman" w:hAnsi="Times New Roman" w:cs="Times New Roman"/>
                <w:sz w:val="20"/>
                <w:szCs w:val="20"/>
                <w:lang w:val="sr-Latn-BA"/>
              </w:rPr>
              <w:t>ета за 202</w:t>
            </w:r>
            <w:r>
              <w:rPr>
                <w:rFonts w:ascii="Times New Roman" w:hAnsi="Times New Roman" w:cs="Times New Roman"/>
                <w:sz w:val="20"/>
                <w:szCs w:val="20"/>
              </w:rPr>
              <w:t>5</w:t>
            </w:r>
            <w:r w:rsidRPr="002B7158">
              <w:rPr>
                <w:rFonts w:ascii="Times New Roman" w:hAnsi="Times New Roman" w:cs="Times New Roman"/>
                <w:sz w:val="20"/>
                <w:szCs w:val="20"/>
                <w:lang w:val="sr-Latn-BA"/>
              </w:rPr>
              <w:t>. годину</w:t>
            </w:r>
          </w:p>
        </w:tc>
      </w:tr>
      <w:tr w:rsidR="00570221" w:rsidRPr="002B7158" w:rsidTr="000722DF">
        <w:trPr>
          <w:trHeight w:val="505"/>
        </w:trPr>
        <w:tc>
          <w:tcPr>
            <w:tcW w:w="678" w:type="dxa"/>
          </w:tcPr>
          <w:p w:rsidR="00570221" w:rsidRPr="002B7158" w:rsidRDefault="00570221" w:rsidP="000722DF">
            <w:pPr>
              <w:jc w:val="both"/>
              <w:rPr>
                <w:rFonts w:ascii="Times New Roman" w:hAnsi="Times New Roman" w:cs="Times New Roman"/>
                <w:sz w:val="20"/>
                <w:szCs w:val="20"/>
                <w:lang w:val="sr-Latn-BA"/>
              </w:rPr>
            </w:pPr>
            <w:r w:rsidRPr="002B7158">
              <w:rPr>
                <w:rFonts w:ascii="Times New Roman" w:hAnsi="Times New Roman" w:cs="Times New Roman"/>
                <w:sz w:val="20"/>
                <w:szCs w:val="20"/>
                <w:lang w:val="sr-Latn-BA"/>
              </w:rPr>
              <w:t>41</w:t>
            </w:r>
          </w:p>
        </w:tc>
        <w:tc>
          <w:tcPr>
            <w:tcW w:w="532" w:type="dxa"/>
          </w:tcPr>
          <w:p w:rsidR="00570221" w:rsidRPr="002B7158" w:rsidRDefault="00570221" w:rsidP="000722DF">
            <w:pPr>
              <w:jc w:val="both"/>
              <w:rPr>
                <w:rFonts w:ascii="Times New Roman" w:hAnsi="Times New Roman" w:cs="Times New Roman"/>
                <w:sz w:val="20"/>
                <w:szCs w:val="20"/>
                <w:lang w:val="sr-Latn-BA"/>
              </w:rPr>
            </w:pPr>
            <w:r w:rsidRPr="002B7158">
              <w:rPr>
                <w:rFonts w:ascii="Times New Roman" w:hAnsi="Times New Roman" w:cs="Times New Roman"/>
                <w:sz w:val="20"/>
                <w:szCs w:val="20"/>
                <w:lang w:val="sr-Latn-BA"/>
              </w:rPr>
              <w:t>411</w:t>
            </w:r>
          </w:p>
        </w:tc>
        <w:tc>
          <w:tcPr>
            <w:tcW w:w="941" w:type="dxa"/>
          </w:tcPr>
          <w:p w:rsidR="00570221" w:rsidRPr="002B7158" w:rsidRDefault="00570221" w:rsidP="000722DF">
            <w:pPr>
              <w:jc w:val="both"/>
              <w:rPr>
                <w:rFonts w:ascii="Times New Roman" w:hAnsi="Times New Roman" w:cs="Times New Roman"/>
                <w:sz w:val="20"/>
                <w:szCs w:val="20"/>
                <w:lang w:val="sr-Cyrl-CS"/>
              </w:rPr>
            </w:pPr>
            <w:r w:rsidRPr="002B7158">
              <w:rPr>
                <w:rFonts w:ascii="Times New Roman" w:hAnsi="Times New Roman" w:cs="Times New Roman"/>
                <w:sz w:val="20"/>
                <w:szCs w:val="20"/>
                <w:lang w:val="sr-Cyrl-CS"/>
              </w:rPr>
              <w:t>411100</w:t>
            </w:r>
          </w:p>
        </w:tc>
        <w:tc>
          <w:tcPr>
            <w:tcW w:w="5408" w:type="dxa"/>
          </w:tcPr>
          <w:p w:rsidR="00570221" w:rsidRPr="002B7158" w:rsidRDefault="00570221" w:rsidP="000722DF">
            <w:pPr>
              <w:tabs>
                <w:tab w:val="left" w:pos="3555"/>
              </w:tabs>
              <w:jc w:val="both"/>
              <w:rPr>
                <w:rFonts w:ascii="Times New Roman" w:hAnsi="Times New Roman" w:cs="Times New Roman"/>
                <w:sz w:val="20"/>
                <w:szCs w:val="20"/>
                <w:lang w:val="sr-Latn-BA"/>
              </w:rPr>
            </w:pPr>
            <w:r w:rsidRPr="002B7158">
              <w:rPr>
                <w:rFonts w:ascii="Times New Roman" w:hAnsi="Times New Roman" w:cs="Times New Roman"/>
                <w:sz w:val="20"/>
                <w:szCs w:val="20"/>
                <w:lang w:val="sr-Latn-BA"/>
              </w:rPr>
              <w:t>Бруто плате запослених</w:t>
            </w:r>
            <w:r w:rsidRPr="002B7158">
              <w:rPr>
                <w:rFonts w:ascii="Times New Roman" w:hAnsi="Times New Roman" w:cs="Times New Roman"/>
                <w:sz w:val="20"/>
                <w:szCs w:val="20"/>
                <w:lang w:val="sr-Latn-BA"/>
              </w:rPr>
              <w:tab/>
            </w:r>
          </w:p>
        </w:tc>
        <w:tc>
          <w:tcPr>
            <w:tcW w:w="1748" w:type="dxa"/>
          </w:tcPr>
          <w:p w:rsidR="00570221" w:rsidRPr="002B7158" w:rsidRDefault="00570221" w:rsidP="000722DF">
            <w:pPr>
              <w:jc w:val="right"/>
              <w:rPr>
                <w:rFonts w:ascii="Times New Roman" w:hAnsi="Times New Roman" w:cs="Times New Roman"/>
                <w:sz w:val="20"/>
                <w:szCs w:val="20"/>
                <w:lang w:val="sr-Latn-BA"/>
              </w:rPr>
            </w:pPr>
            <w:r>
              <w:rPr>
                <w:rFonts w:ascii="Times New Roman" w:hAnsi="Times New Roman" w:cs="Times New Roman"/>
                <w:sz w:val="20"/>
                <w:szCs w:val="20"/>
                <w:lang w:val="sr-Latn-BA"/>
              </w:rPr>
              <w:t>5</w:t>
            </w:r>
            <w:r w:rsidR="0080783C">
              <w:rPr>
                <w:rFonts w:ascii="Times New Roman" w:hAnsi="Times New Roman" w:cs="Times New Roman"/>
                <w:sz w:val="20"/>
                <w:szCs w:val="20"/>
                <w:lang/>
              </w:rPr>
              <w:t>5</w:t>
            </w:r>
            <w:r>
              <w:rPr>
                <w:rFonts w:ascii="Times New Roman" w:hAnsi="Times New Roman" w:cs="Times New Roman"/>
                <w:sz w:val="20"/>
                <w:szCs w:val="20"/>
                <w:lang w:val="sr-Latn-BA"/>
              </w:rPr>
              <w:t>0.</w:t>
            </w:r>
            <w:r w:rsidR="0080783C">
              <w:rPr>
                <w:rFonts w:ascii="Times New Roman" w:hAnsi="Times New Roman" w:cs="Times New Roman"/>
                <w:sz w:val="20"/>
                <w:szCs w:val="20"/>
                <w:lang/>
              </w:rPr>
              <w:t>6</w:t>
            </w:r>
            <w:r>
              <w:rPr>
                <w:rFonts w:ascii="Times New Roman" w:hAnsi="Times New Roman" w:cs="Times New Roman"/>
                <w:sz w:val="20"/>
                <w:szCs w:val="20"/>
                <w:lang w:val="sr-Latn-BA"/>
              </w:rPr>
              <w:t>00,00</w:t>
            </w:r>
          </w:p>
        </w:tc>
      </w:tr>
      <w:tr w:rsidR="00570221" w:rsidRPr="002B7158" w:rsidTr="000722DF">
        <w:trPr>
          <w:trHeight w:val="505"/>
        </w:trPr>
        <w:tc>
          <w:tcPr>
            <w:tcW w:w="678" w:type="dxa"/>
          </w:tcPr>
          <w:p w:rsidR="00570221" w:rsidRPr="002B7158" w:rsidRDefault="00570221" w:rsidP="000722DF">
            <w:pPr>
              <w:jc w:val="both"/>
              <w:rPr>
                <w:rFonts w:ascii="Times New Roman" w:hAnsi="Times New Roman" w:cs="Times New Roman"/>
                <w:sz w:val="20"/>
                <w:szCs w:val="20"/>
                <w:lang w:val="sr-Cyrl-CS"/>
              </w:rPr>
            </w:pPr>
          </w:p>
        </w:tc>
        <w:tc>
          <w:tcPr>
            <w:tcW w:w="532" w:type="dxa"/>
          </w:tcPr>
          <w:p w:rsidR="00570221" w:rsidRPr="002B7158" w:rsidRDefault="00570221" w:rsidP="000722DF">
            <w:pPr>
              <w:jc w:val="both"/>
              <w:rPr>
                <w:rFonts w:ascii="Times New Roman" w:hAnsi="Times New Roman" w:cs="Times New Roman"/>
                <w:sz w:val="20"/>
                <w:szCs w:val="20"/>
                <w:lang w:val="sr-Cyrl-CS"/>
              </w:rPr>
            </w:pPr>
          </w:p>
        </w:tc>
        <w:tc>
          <w:tcPr>
            <w:tcW w:w="941" w:type="dxa"/>
          </w:tcPr>
          <w:p w:rsidR="00570221" w:rsidRPr="002B7158" w:rsidRDefault="00570221" w:rsidP="000722DF">
            <w:pPr>
              <w:jc w:val="both"/>
              <w:rPr>
                <w:rFonts w:ascii="Times New Roman" w:hAnsi="Times New Roman" w:cs="Times New Roman"/>
                <w:sz w:val="20"/>
                <w:szCs w:val="20"/>
                <w:lang w:val="sr-Cyrl-CS"/>
              </w:rPr>
            </w:pPr>
            <w:r w:rsidRPr="002B7158">
              <w:rPr>
                <w:rFonts w:ascii="Times New Roman" w:hAnsi="Times New Roman" w:cs="Times New Roman"/>
                <w:sz w:val="20"/>
                <w:szCs w:val="20"/>
                <w:lang w:val="sr-Cyrl-CS"/>
              </w:rPr>
              <w:t>411200</w:t>
            </w:r>
          </w:p>
        </w:tc>
        <w:tc>
          <w:tcPr>
            <w:tcW w:w="5408" w:type="dxa"/>
          </w:tcPr>
          <w:p w:rsidR="00570221" w:rsidRPr="002B7158" w:rsidRDefault="00570221" w:rsidP="000722DF">
            <w:pPr>
              <w:jc w:val="both"/>
              <w:rPr>
                <w:rFonts w:ascii="Times New Roman" w:hAnsi="Times New Roman" w:cs="Times New Roman"/>
                <w:sz w:val="20"/>
                <w:szCs w:val="20"/>
                <w:lang w:val="sr-Latn-BA"/>
              </w:rPr>
            </w:pPr>
            <w:r w:rsidRPr="002B7158">
              <w:rPr>
                <w:rFonts w:ascii="Times New Roman" w:hAnsi="Times New Roman" w:cs="Times New Roman"/>
                <w:sz w:val="20"/>
                <w:szCs w:val="20"/>
                <w:lang w:val="sr-Latn-BA"/>
              </w:rPr>
              <w:t xml:space="preserve">Бруто накнаде запослених ( топли оброк, превоз, регрес, </w:t>
            </w:r>
            <w:r w:rsidRPr="002B7158">
              <w:rPr>
                <w:rFonts w:ascii="Times New Roman" w:hAnsi="Times New Roman" w:cs="Times New Roman"/>
                <w:sz w:val="20"/>
                <w:szCs w:val="20"/>
              </w:rPr>
              <w:t>остало</w:t>
            </w:r>
            <w:r w:rsidRPr="002B7158">
              <w:rPr>
                <w:rFonts w:ascii="Times New Roman" w:hAnsi="Times New Roman" w:cs="Times New Roman"/>
                <w:sz w:val="20"/>
                <w:szCs w:val="20"/>
                <w:lang w:val="sr-Latn-BA"/>
              </w:rPr>
              <w:t xml:space="preserve"> )</w:t>
            </w:r>
          </w:p>
        </w:tc>
        <w:tc>
          <w:tcPr>
            <w:tcW w:w="1748" w:type="dxa"/>
          </w:tcPr>
          <w:p w:rsidR="00570221" w:rsidRPr="002B7158" w:rsidRDefault="00570221" w:rsidP="000722DF">
            <w:pPr>
              <w:jc w:val="right"/>
              <w:rPr>
                <w:rFonts w:ascii="Times New Roman" w:hAnsi="Times New Roman" w:cs="Times New Roman"/>
                <w:sz w:val="20"/>
                <w:szCs w:val="20"/>
                <w:lang w:val="sr-Latn-BA"/>
              </w:rPr>
            </w:pPr>
            <w:r>
              <w:rPr>
                <w:rFonts w:ascii="Times New Roman" w:hAnsi="Times New Roman" w:cs="Times New Roman"/>
                <w:sz w:val="20"/>
                <w:szCs w:val="20"/>
                <w:lang w:val="sr-Latn-BA"/>
              </w:rPr>
              <w:t>1</w:t>
            </w:r>
            <w:r w:rsidR="0080783C">
              <w:rPr>
                <w:rFonts w:ascii="Times New Roman" w:hAnsi="Times New Roman" w:cs="Times New Roman"/>
                <w:sz w:val="20"/>
                <w:szCs w:val="20"/>
                <w:lang/>
              </w:rPr>
              <w:t>7</w:t>
            </w:r>
            <w:r>
              <w:rPr>
                <w:rFonts w:ascii="Times New Roman" w:hAnsi="Times New Roman" w:cs="Times New Roman"/>
                <w:sz w:val="20"/>
                <w:szCs w:val="20"/>
                <w:lang w:val="sr-Latn-BA"/>
              </w:rPr>
              <w:t>9.</w:t>
            </w:r>
            <w:r w:rsidR="0080783C">
              <w:rPr>
                <w:rFonts w:ascii="Times New Roman" w:hAnsi="Times New Roman" w:cs="Times New Roman"/>
                <w:sz w:val="20"/>
                <w:szCs w:val="20"/>
                <w:lang/>
              </w:rPr>
              <w:t>7</w:t>
            </w:r>
            <w:r>
              <w:rPr>
                <w:rFonts w:ascii="Times New Roman" w:hAnsi="Times New Roman" w:cs="Times New Roman"/>
                <w:sz w:val="20"/>
                <w:szCs w:val="20"/>
                <w:lang w:val="sr-Latn-BA"/>
              </w:rPr>
              <w:t>00,00</w:t>
            </w:r>
          </w:p>
        </w:tc>
      </w:tr>
      <w:tr w:rsidR="00570221" w:rsidRPr="002B7158" w:rsidTr="000722DF">
        <w:trPr>
          <w:trHeight w:val="252"/>
        </w:trPr>
        <w:tc>
          <w:tcPr>
            <w:tcW w:w="678" w:type="dxa"/>
          </w:tcPr>
          <w:p w:rsidR="00570221" w:rsidRPr="002B7158" w:rsidRDefault="00570221" w:rsidP="000722DF">
            <w:pPr>
              <w:jc w:val="both"/>
              <w:rPr>
                <w:rFonts w:ascii="Times New Roman" w:hAnsi="Times New Roman" w:cs="Times New Roman"/>
                <w:sz w:val="20"/>
                <w:szCs w:val="20"/>
                <w:lang w:val="sr-Cyrl-CS"/>
              </w:rPr>
            </w:pPr>
          </w:p>
        </w:tc>
        <w:tc>
          <w:tcPr>
            <w:tcW w:w="532" w:type="dxa"/>
          </w:tcPr>
          <w:p w:rsidR="00570221" w:rsidRPr="002B7158" w:rsidRDefault="00570221" w:rsidP="000722DF">
            <w:pPr>
              <w:jc w:val="both"/>
              <w:rPr>
                <w:rFonts w:ascii="Times New Roman" w:hAnsi="Times New Roman" w:cs="Times New Roman"/>
                <w:sz w:val="20"/>
                <w:szCs w:val="20"/>
                <w:lang w:val="sr-Cyrl-CS"/>
              </w:rPr>
            </w:pPr>
          </w:p>
        </w:tc>
        <w:tc>
          <w:tcPr>
            <w:tcW w:w="941" w:type="dxa"/>
          </w:tcPr>
          <w:p w:rsidR="00570221" w:rsidRPr="002B7158" w:rsidRDefault="00570221" w:rsidP="000722DF">
            <w:pPr>
              <w:jc w:val="both"/>
              <w:rPr>
                <w:rFonts w:ascii="Times New Roman" w:hAnsi="Times New Roman" w:cs="Times New Roman"/>
                <w:sz w:val="20"/>
                <w:szCs w:val="20"/>
                <w:lang w:val="sr-Cyrl-CS"/>
              </w:rPr>
            </w:pPr>
            <w:r w:rsidRPr="002B7158">
              <w:rPr>
                <w:rFonts w:ascii="Times New Roman" w:hAnsi="Times New Roman" w:cs="Times New Roman"/>
                <w:sz w:val="20"/>
                <w:szCs w:val="20"/>
                <w:lang w:val="sr-Cyrl-CS"/>
              </w:rPr>
              <w:t>411200</w:t>
            </w:r>
          </w:p>
        </w:tc>
        <w:tc>
          <w:tcPr>
            <w:tcW w:w="5408" w:type="dxa"/>
          </w:tcPr>
          <w:p w:rsidR="00570221" w:rsidRPr="002B7158" w:rsidRDefault="00570221" w:rsidP="000722DF">
            <w:pPr>
              <w:jc w:val="both"/>
              <w:rPr>
                <w:rFonts w:ascii="Times New Roman" w:hAnsi="Times New Roman" w:cs="Times New Roman"/>
                <w:sz w:val="20"/>
                <w:szCs w:val="20"/>
                <w:lang w:val="sr-Latn-BA"/>
              </w:rPr>
            </w:pPr>
            <w:r w:rsidRPr="002B7158">
              <w:rPr>
                <w:rFonts w:ascii="Times New Roman" w:hAnsi="Times New Roman" w:cs="Times New Roman"/>
                <w:sz w:val="20"/>
                <w:szCs w:val="20"/>
                <w:lang w:val="sr-Latn-BA"/>
              </w:rPr>
              <w:t>Дневница за службена путовања - боравишна такса</w:t>
            </w:r>
          </w:p>
        </w:tc>
        <w:tc>
          <w:tcPr>
            <w:tcW w:w="1748" w:type="dxa"/>
          </w:tcPr>
          <w:p w:rsidR="00570221" w:rsidRPr="002B7158" w:rsidRDefault="00570221" w:rsidP="000722DF">
            <w:pPr>
              <w:jc w:val="right"/>
              <w:rPr>
                <w:rFonts w:ascii="Times New Roman" w:hAnsi="Times New Roman" w:cs="Times New Roman"/>
                <w:sz w:val="20"/>
                <w:szCs w:val="20"/>
              </w:rPr>
            </w:pPr>
            <w:r>
              <w:rPr>
                <w:rFonts w:ascii="Times New Roman" w:hAnsi="Times New Roman" w:cs="Times New Roman"/>
                <w:sz w:val="20"/>
                <w:szCs w:val="20"/>
              </w:rPr>
              <w:t>4.000,00</w:t>
            </w:r>
          </w:p>
        </w:tc>
      </w:tr>
      <w:tr w:rsidR="00570221" w:rsidRPr="002B7158" w:rsidTr="000722DF">
        <w:trPr>
          <w:trHeight w:val="241"/>
        </w:trPr>
        <w:tc>
          <w:tcPr>
            <w:tcW w:w="678" w:type="dxa"/>
          </w:tcPr>
          <w:p w:rsidR="00570221" w:rsidRPr="002B7158" w:rsidRDefault="00570221" w:rsidP="000722DF">
            <w:pPr>
              <w:jc w:val="both"/>
              <w:rPr>
                <w:rFonts w:ascii="Times New Roman" w:hAnsi="Times New Roman" w:cs="Times New Roman"/>
                <w:sz w:val="20"/>
                <w:szCs w:val="20"/>
                <w:lang w:val="sr-Cyrl-CS"/>
              </w:rPr>
            </w:pPr>
          </w:p>
        </w:tc>
        <w:tc>
          <w:tcPr>
            <w:tcW w:w="532" w:type="dxa"/>
          </w:tcPr>
          <w:p w:rsidR="00570221" w:rsidRPr="002B7158" w:rsidRDefault="00570221" w:rsidP="000722DF">
            <w:pPr>
              <w:jc w:val="both"/>
              <w:rPr>
                <w:rFonts w:ascii="Times New Roman" w:hAnsi="Times New Roman" w:cs="Times New Roman"/>
                <w:sz w:val="20"/>
                <w:szCs w:val="20"/>
                <w:lang w:val="sr-Cyrl-CS"/>
              </w:rPr>
            </w:pPr>
          </w:p>
        </w:tc>
        <w:tc>
          <w:tcPr>
            <w:tcW w:w="941" w:type="dxa"/>
          </w:tcPr>
          <w:p w:rsidR="00570221" w:rsidRPr="002B7158" w:rsidRDefault="00570221" w:rsidP="000722DF">
            <w:pPr>
              <w:jc w:val="both"/>
              <w:rPr>
                <w:rFonts w:ascii="Times New Roman" w:hAnsi="Times New Roman" w:cs="Times New Roman"/>
                <w:sz w:val="20"/>
                <w:szCs w:val="20"/>
                <w:lang w:val="sr-Cyrl-CS"/>
              </w:rPr>
            </w:pPr>
            <w:r w:rsidRPr="002B7158">
              <w:rPr>
                <w:rFonts w:ascii="Times New Roman" w:hAnsi="Times New Roman" w:cs="Times New Roman"/>
                <w:sz w:val="20"/>
                <w:szCs w:val="20"/>
                <w:lang w:val="sr-Cyrl-CS"/>
              </w:rPr>
              <w:t>411300</w:t>
            </w:r>
          </w:p>
        </w:tc>
        <w:tc>
          <w:tcPr>
            <w:tcW w:w="5408" w:type="dxa"/>
          </w:tcPr>
          <w:p w:rsidR="00570221" w:rsidRPr="002B7158" w:rsidRDefault="00570221" w:rsidP="000722DF">
            <w:pPr>
              <w:jc w:val="both"/>
              <w:rPr>
                <w:rFonts w:ascii="Times New Roman" w:hAnsi="Times New Roman" w:cs="Times New Roman"/>
                <w:sz w:val="20"/>
                <w:szCs w:val="20"/>
                <w:lang w:val="sr-Latn-BA"/>
              </w:rPr>
            </w:pPr>
            <w:r w:rsidRPr="002B7158">
              <w:rPr>
                <w:rFonts w:ascii="Times New Roman" w:hAnsi="Times New Roman" w:cs="Times New Roman"/>
                <w:sz w:val="20"/>
                <w:szCs w:val="20"/>
                <w:lang w:val="sr-Latn-BA"/>
              </w:rPr>
              <w:t>Расходи за накнаде плата за вријеме боловања</w:t>
            </w:r>
          </w:p>
        </w:tc>
        <w:tc>
          <w:tcPr>
            <w:tcW w:w="1748" w:type="dxa"/>
          </w:tcPr>
          <w:p w:rsidR="00570221" w:rsidRPr="002B7158" w:rsidRDefault="00570221" w:rsidP="000722DF">
            <w:pPr>
              <w:jc w:val="right"/>
              <w:rPr>
                <w:rFonts w:ascii="Times New Roman" w:hAnsi="Times New Roman" w:cs="Times New Roman"/>
                <w:sz w:val="20"/>
                <w:szCs w:val="20"/>
              </w:rPr>
            </w:pPr>
            <w:r>
              <w:rPr>
                <w:rFonts w:ascii="Times New Roman" w:hAnsi="Times New Roman" w:cs="Times New Roman"/>
                <w:sz w:val="20"/>
                <w:szCs w:val="20"/>
              </w:rPr>
              <w:t>3.000,00</w:t>
            </w:r>
          </w:p>
        </w:tc>
      </w:tr>
      <w:tr w:rsidR="00570221" w:rsidRPr="002B7158" w:rsidTr="000722DF">
        <w:trPr>
          <w:trHeight w:val="252"/>
        </w:trPr>
        <w:tc>
          <w:tcPr>
            <w:tcW w:w="678" w:type="dxa"/>
          </w:tcPr>
          <w:p w:rsidR="00570221" w:rsidRPr="002B7158" w:rsidRDefault="00570221" w:rsidP="000722DF">
            <w:pPr>
              <w:jc w:val="both"/>
              <w:rPr>
                <w:rFonts w:ascii="Times New Roman" w:hAnsi="Times New Roman" w:cs="Times New Roman"/>
                <w:sz w:val="20"/>
                <w:szCs w:val="20"/>
                <w:lang w:val="sr-Cyrl-CS"/>
              </w:rPr>
            </w:pPr>
          </w:p>
        </w:tc>
        <w:tc>
          <w:tcPr>
            <w:tcW w:w="532" w:type="dxa"/>
          </w:tcPr>
          <w:p w:rsidR="00570221" w:rsidRPr="002B7158" w:rsidRDefault="00570221" w:rsidP="000722DF">
            <w:pPr>
              <w:jc w:val="both"/>
              <w:rPr>
                <w:rFonts w:ascii="Times New Roman" w:hAnsi="Times New Roman" w:cs="Times New Roman"/>
                <w:sz w:val="20"/>
                <w:szCs w:val="20"/>
                <w:lang w:val="sr-Cyrl-CS"/>
              </w:rPr>
            </w:pPr>
          </w:p>
        </w:tc>
        <w:tc>
          <w:tcPr>
            <w:tcW w:w="941" w:type="dxa"/>
          </w:tcPr>
          <w:p w:rsidR="00570221" w:rsidRPr="002B7158" w:rsidRDefault="00570221" w:rsidP="000722DF">
            <w:pPr>
              <w:jc w:val="both"/>
              <w:rPr>
                <w:rFonts w:ascii="Times New Roman" w:hAnsi="Times New Roman" w:cs="Times New Roman"/>
                <w:sz w:val="20"/>
                <w:szCs w:val="20"/>
                <w:lang w:val="sr-Cyrl-CS"/>
              </w:rPr>
            </w:pPr>
            <w:r w:rsidRPr="002B7158">
              <w:rPr>
                <w:rFonts w:ascii="Times New Roman" w:hAnsi="Times New Roman" w:cs="Times New Roman"/>
                <w:sz w:val="20"/>
                <w:szCs w:val="20"/>
                <w:lang w:val="sr-Cyrl-CS"/>
              </w:rPr>
              <w:t>411400</w:t>
            </w:r>
          </w:p>
        </w:tc>
        <w:tc>
          <w:tcPr>
            <w:tcW w:w="5408" w:type="dxa"/>
          </w:tcPr>
          <w:p w:rsidR="00570221" w:rsidRPr="002B7158" w:rsidRDefault="00570221" w:rsidP="000722DF">
            <w:pPr>
              <w:jc w:val="both"/>
              <w:rPr>
                <w:rFonts w:ascii="Times New Roman" w:hAnsi="Times New Roman" w:cs="Times New Roman"/>
                <w:sz w:val="20"/>
                <w:szCs w:val="20"/>
              </w:rPr>
            </w:pPr>
            <w:r w:rsidRPr="002B7158">
              <w:rPr>
                <w:rFonts w:ascii="Times New Roman" w:hAnsi="Times New Roman" w:cs="Times New Roman"/>
                <w:sz w:val="20"/>
                <w:szCs w:val="20"/>
              </w:rPr>
              <w:t>Расходи за отпремнине и једнократне помоћи</w:t>
            </w:r>
          </w:p>
        </w:tc>
        <w:tc>
          <w:tcPr>
            <w:tcW w:w="1748" w:type="dxa"/>
          </w:tcPr>
          <w:p w:rsidR="00570221" w:rsidRPr="002B7158" w:rsidRDefault="00570221" w:rsidP="000722DF">
            <w:pPr>
              <w:jc w:val="right"/>
              <w:rPr>
                <w:rFonts w:ascii="Times New Roman" w:hAnsi="Times New Roman" w:cs="Times New Roman"/>
                <w:sz w:val="20"/>
                <w:szCs w:val="20"/>
              </w:rPr>
            </w:pPr>
            <w:r>
              <w:rPr>
                <w:rFonts w:ascii="Times New Roman" w:hAnsi="Times New Roman" w:cs="Times New Roman"/>
                <w:sz w:val="20"/>
                <w:szCs w:val="20"/>
              </w:rPr>
              <w:t>5.500,00</w:t>
            </w:r>
          </w:p>
        </w:tc>
      </w:tr>
      <w:tr w:rsidR="00570221" w:rsidRPr="002B7158" w:rsidTr="000722DF">
        <w:trPr>
          <w:trHeight w:val="287"/>
        </w:trPr>
        <w:tc>
          <w:tcPr>
            <w:tcW w:w="678" w:type="dxa"/>
          </w:tcPr>
          <w:p w:rsidR="00570221" w:rsidRPr="002B7158" w:rsidRDefault="00570221" w:rsidP="000722DF">
            <w:pPr>
              <w:jc w:val="both"/>
              <w:rPr>
                <w:rFonts w:ascii="Times New Roman" w:hAnsi="Times New Roman" w:cs="Times New Roman"/>
                <w:sz w:val="20"/>
                <w:szCs w:val="20"/>
                <w:lang w:val="sr-Cyrl-CS"/>
              </w:rPr>
            </w:pPr>
          </w:p>
        </w:tc>
        <w:tc>
          <w:tcPr>
            <w:tcW w:w="532" w:type="dxa"/>
          </w:tcPr>
          <w:p w:rsidR="00570221" w:rsidRPr="002B7158" w:rsidRDefault="00570221" w:rsidP="000722DF">
            <w:pPr>
              <w:jc w:val="both"/>
              <w:rPr>
                <w:rFonts w:ascii="Times New Roman" w:hAnsi="Times New Roman" w:cs="Times New Roman"/>
                <w:sz w:val="20"/>
                <w:szCs w:val="20"/>
                <w:lang w:val="sr-Latn-BA"/>
              </w:rPr>
            </w:pPr>
            <w:r w:rsidRPr="002B7158">
              <w:rPr>
                <w:rFonts w:ascii="Times New Roman" w:hAnsi="Times New Roman" w:cs="Times New Roman"/>
                <w:sz w:val="20"/>
                <w:szCs w:val="20"/>
                <w:lang w:val="sr-Latn-BA"/>
              </w:rPr>
              <w:t>412</w:t>
            </w:r>
          </w:p>
        </w:tc>
        <w:tc>
          <w:tcPr>
            <w:tcW w:w="941" w:type="dxa"/>
          </w:tcPr>
          <w:p w:rsidR="00570221" w:rsidRPr="002B7158" w:rsidRDefault="00570221" w:rsidP="000722DF">
            <w:pPr>
              <w:jc w:val="both"/>
              <w:rPr>
                <w:rFonts w:ascii="Times New Roman" w:hAnsi="Times New Roman" w:cs="Times New Roman"/>
                <w:sz w:val="20"/>
                <w:szCs w:val="20"/>
                <w:lang w:val="sr-Cyrl-CS"/>
              </w:rPr>
            </w:pPr>
            <w:r w:rsidRPr="002B7158">
              <w:rPr>
                <w:rFonts w:ascii="Times New Roman" w:hAnsi="Times New Roman" w:cs="Times New Roman"/>
                <w:sz w:val="20"/>
                <w:szCs w:val="20"/>
                <w:lang w:val="sr-Cyrl-CS"/>
              </w:rPr>
              <w:t>412200</w:t>
            </w:r>
          </w:p>
        </w:tc>
        <w:tc>
          <w:tcPr>
            <w:tcW w:w="5408" w:type="dxa"/>
          </w:tcPr>
          <w:p w:rsidR="00570221" w:rsidRPr="002B7158" w:rsidRDefault="00570221" w:rsidP="000722DF">
            <w:pPr>
              <w:jc w:val="both"/>
              <w:rPr>
                <w:rFonts w:ascii="Times New Roman" w:hAnsi="Times New Roman" w:cs="Times New Roman"/>
                <w:sz w:val="20"/>
                <w:szCs w:val="20"/>
                <w:lang w:val="sr-Latn-BA"/>
              </w:rPr>
            </w:pPr>
            <w:r w:rsidRPr="002B7158">
              <w:rPr>
                <w:rFonts w:ascii="Times New Roman" w:hAnsi="Times New Roman" w:cs="Times New Roman"/>
                <w:sz w:val="20"/>
                <w:szCs w:val="20"/>
                <w:lang w:val="sr-Latn-BA"/>
              </w:rPr>
              <w:t>Трошкови комуналних услуга</w:t>
            </w:r>
          </w:p>
        </w:tc>
        <w:tc>
          <w:tcPr>
            <w:tcW w:w="1748" w:type="dxa"/>
          </w:tcPr>
          <w:p w:rsidR="00570221" w:rsidRPr="002B7158" w:rsidRDefault="00570221" w:rsidP="000722DF">
            <w:pPr>
              <w:jc w:val="right"/>
              <w:rPr>
                <w:rFonts w:ascii="Times New Roman" w:hAnsi="Times New Roman" w:cs="Times New Roman"/>
                <w:sz w:val="20"/>
                <w:szCs w:val="20"/>
              </w:rPr>
            </w:pPr>
            <w:r>
              <w:rPr>
                <w:rFonts w:ascii="Times New Roman" w:hAnsi="Times New Roman" w:cs="Times New Roman"/>
                <w:sz w:val="20"/>
                <w:szCs w:val="20"/>
              </w:rPr>
              <w:t>7.000,00</w:t>
            </w:r>
          </w:p>
        </w:tc>
      </w:tr>
      <w:tr w:rsidR="00570221" w:rsidRPr="002B7158" w:rsidTr="000722DF">
        <w:trPr>
          <w:trHeight w:val="252"/>
        </w:trPr>
        <w:tc>
          <w:tcPr>
            <w:tcW w:w="678" w:type="dxa"/>
          </w:tcPr>
          <w:p w:rsidR="00570221" w:rsidRPr="002B7158" w:rsidRDefault="00570221" w:rsidP="000722DF">
            <w:pPr>
              <w:jc w:val="both"/>
              <w:rPr>
                <w:rFonts w:ascii="Times New Roman" w:hAnsi="Times New Roman" w:cs="Times New Roman"/>
                <w:sz w:val="20"/>
                <w:szCs w:val="20"/>
                <w:lang w:val="sr-Cyrl-CS"/>
              </w:rPr>
            </w:pPr>
          </w:p>
        </w:tc>
        <w:tc>
          <w:tcPr>
            <w:tcW w:w="532" w:type="dxa"/>
          </w:tcPr>
          <w:p w:rsidR="00570221" w:rsidRPr="002B7158" w:rsidRDefault="00570221" w:rsidP="000722DF">
            <w:pPr>
              <w:jc w:val="both"/>
              <w:rPr>
                <w:rFonts w:ascii="Times New Roman" w:hAnsi="Times New Roman" w:cs="Times New Roman"/>
                <w:sz w:val="20"/>
                <w:szCs w:val="20"/>
                <w:lang w:val="sr-Cyrl-CS"/>
              </w:rPr>
            </w:pPr>
          </w:p>
        </w:tc>
        <w:tc>
          <w:tcPr>
            <w:tcW w:w="941" w:type="dxa"/>
          </w:tcPr>
          <w:p w:rsidR="00570221" w:rsidRPr="002B7158" w:rsidRDefault="00570221" w:rsidP="000722DF">
            <w:pPr>
              <w:jc w:val="both"/>
              <w:rPr>
                <w:rFonts w:ascii="Times New Roman" w:hAnsi="Times New Roman" w:cs="Times New Roman"/>
                <w:sz w:val="20"/>
                <w:szCs w:val="20"/>
                <w:lang w:val="sr-Cyrl-CS"/>
              </w:rPr>
            </w:pPr>
            <w:r w:rsidRPr="002B7158">
              <w:rPr>
                <w:rFonts w:ascii="Times New Roman" w:hAnsi="Times New Roman" w:cs="Times New Roman"/>
                <w:sz w:val="20"/>
                <w:szCs w:val="20"/>
                <w:lang w:val="sr-Cyrl-CS"/>
              </w:rPr>
              <w:t>412300</w:t>
            </w:r>
          </w:p>
        </w:tc>
        <w:tc>
          <w:tcPr>
            <w:tcW w:w="5408" w:type="dxa"/>
          </w:tcPr>
          <w:p w:rsidR="00570221" w:rsidRPr="002B7158" w:rsidRDefault="00570221" w:rsidP="000722DF">
            <w:pPr>
              <w:jc w:val="both"/>
              <w:rPr>
                <w:rFonts w:ascii="Times New Roman" w:hAnsi="Times New Roman" w:cs="Times New Roman"/>
                <w:sz w:val="20"/>
                <w:szCs w:val="20"/>
                <w:lang w:val="sr-Latn-BA"/>
              </w:rPr>
            </w:pPr>
            <w:r w:rsidRPr="002B7158">
              <w:rPr>
                <w:rFonts w:ascii="Times New Roman" w:hAnsi="Times New Roman" w:cs="Times New Roman"/>
                <w:sz w:val="20"/>
                <w:szCs w:val="20"/>
                <w:lang w:val="sr-Latn-BA"/>
              </w:rPr>
              <w:t>Набавка материјала</w:t>
            </w:r>
          </w:p>
        </w:tc>
        <w:tc>
          <w:tcPr>
            <w:tcW w:w="1748" w:type="dxa"/>
          </w:tcPr>
          <w:p w:rsidR="00570221" w:rsidRPr="002B7158" w:rsidRDefault="00570221" w:rsidP="000722DF">
            <w:pPr>
              <w:jc w:val="right"/>
              <w:rPr>
                <w:rFonts w:ascii="Times New Roman" w:hAnsi="Times New Roman" w:cs="Times New Roman"/>
                <w:sz w:val="20"/>
                <w:szCs w:val="20"/>
              </w:rPr>
            </w:pPr>
            <w:r>
              <w:rPr>
                <w:rFonts w:ascii="Times New Roman" w:hAnsi="Times New Roman" w:cs="Times New Roman"/>
                <w:sz w:val="20"/>
                <w:szCs w:val="20"/>
              </w:rPr>
              <w:t>4.000,00</w:t>
            </w:r>
          </w:p>
        </w:tc>
      </w:tr>
      <w:tr w:rsidR="00570221" w:rsidRPr="002B7158" w:rsidTr="000722DF">
        <w:trPr>
          <w:trHeight w:val="252"/>
        </w:trPr>
        <w:tc>
          <w:tcPr>
            <w:tcW w:w="678" w:type="dxa"/>
          </w:tcPr>
          <w:p w:rsidR="00570221" w:rsidRPr="002B7158" w:rsidRDefault="00570221" w:rsidP="000722DF">
            <w:pPr>
              <w:jc w:val="both"/>
              <w:rPr>
                <w:rFonts w:ascii="Times New Roman" w:hAnsi="Times New Roman" w:cs="Times New Roman"/>
                <w:sz w:val="20"/>
                <w:szCs w:val="20"/>
                <w:lang w:val="sr-Cyrl-CS"/>
              </w:rPr>
            </w:pPr>
          </w:p>
        </w:tc>
        <w:tc>
          <w:tcPr>
            <w:tcW w:w="532" w:type="dxa"/>
          </w:tcPr>
          <w:p w:rsidR="00570221" w:rsidRPr="002B7158" w:rsidRDefault="00570221" w:rsidP="000722DF">
            <w:pPr>
              <w:jc w:val="both"/>
              <w:rPr>
                <w:rFonts w:ascii="Times New Roman" w:hAnsi="Times New Roman" w:cs="Times New Roman"/>
                <w:sz w:val="20"/>
                <w:szCs w:val="20"/>
                <w:lang w:val="sr-Cyrl-CS"/>
              </w:rPr>
            </w:pPr>
          </w:p>
        </w:tc>
        <w:tc>
          <w:tcPr>
            <w:tcW w:w="941" w:type="dxa"/>
          </w:tcPr>
          <w:p w:rsidR="00570221" w:rsidRPr="002B7158" w:rsidRDefault="00570221" w:rsidP="000722DF">
            <w:pPr>
              <w:jc w:val="both"/>
              <w:rPr>
                <w:rFonts w:ascii="Times New Roman" w:hAnsi="Times New Roman" w:cs="Times New Roman"/>
                <w:sz w:val="20"/>
                <w:szCs w:val="20"/>
                <w:lang w:val="sr-Cyrl-CS"/>
              </w:rPr>
            </w:pPr>
            <w:r w:rsidRPr="002B7158">
              <w:rPr>
                <w:rFonts w:ascii="Times New Roman" w:hAnsi="Times New Roman" w:cs="Times New Roman"/>
                <w:sz w:val="20"/>
                <w:szCs w:val="20"/>
                <w:lang w:val="sr-Cyrl-CS"/>
              </w:rPr>
              <w:t>412500</w:t>
            </w:r>
          </w:p>
        </w:tc>
        <w:tc>
          <w:tcPr>
            <w:tcW w:w="5408" w:type="dxa"/>
          </w:tcPr>
          <w:p w:rsidR="00570221" w:rsidRPr="002B7158" w:rsidRDefault="00570221" w:rsidP="000722DF">
            <w:pPr>
              <w:jc w:val="both"/>
              <w:rPr>
                <w:rFonts w:ascii="Times New Roman" w:hAnsi="Times New Roman" w:cs="Times New Roman"/>
                <w:sz w:val="20"/>
                <w:szCs w:val="20"/>
                <w:lang w:val="sr-Latn-BA"/>
              </w:rPr>
            </w:pPr>
            <w:r w:rsidRPr="002B7158">
              <w:rPr>
                <w:rFonts w:ascii="Times New Roman" w:hAnsi="Times New Roman" w:cs="Times New Roman"/>
                <w:sz w:val="20"/>
                <w:szCs w:val="20"/>
                <w:lang w:val="sr-Latn-BA"/>
              </w:rPr>
              <w:t>Трошкови текућег одржавања</w:t>
            </w:r>
          </w:p>
        </w:tc>
        <w:tc>
          <w:tcPr>
            <w:tcW w:w="1748" w:type="dxa"/>
          </w:tcPr>
          <w:p w:rsidR="00570221" w:rsidRPr="002B7158" w:rsidRDefault="00570221" w:rsidP="000722DF">
            <w:pPr>
              <w:jc w:val="right"/>
              <w:rPr>
                <w:rFonts w:ascii="Times New Roman" w:hAnsi="Times New Roman" w:cs="Times New Roman"/>
                <w:sz w:val="20"/>
                <w:szCs w:val="20"/>
              </w:rPr>
            </w:pPr>
            <w:r>
              <w:rPr>
                <w:rFonts w:ascii="Times New Roman" w:hAnsi="Times New Roman" w:cs="Times New Roman"/>
                <w:sz w:val="20"/>
                <w:szCs w:val="20"/>
              </w:rPr>
              <w:t>7.000,00</w:t>
            </w:r>
          </w:p>
        </w:tc>
      </w:tr>
      <w:tr w:rsidR="00570221" w:rsidRPr="002B7158" w:rsidTr="000722DF">
        <w:trPr>
          <w:trHeight w:val="252"/>
        </w:trPr>
        <w:tc>
          <w:tcPr>
            <w:tcW w:w="678" w:type="dxa"/>
          </w:tcPr>
          <w:p w:rsidR="00570221" w:rsidRPr="002B7158" w:rsidRDefault="00570221" w:rsidP="000722DF">
            <w:pPr>
              <w:jc w:val="both"/>
              <w:rPr>
                <w:rFonts w:ascii="Times New Roman" w:hAnsi="Times New Roman" w:cs="Times New Roman"/>
                <w:sz w:val="20"/>
                <w:szCs w:val="20"/>
                <w:lang w:val="sr-Cyrl-CS"/>
              </w:rPr>
            </w:pPr>
          </w:p>
        </w:tc>
        <w:tc>
          <w:tcPr>
            <w:tcW w:w="532" w:type="dxa"/>
          </w:tcPr>
          <w:p w:rsidR="00570221" w:rsidRPr="002B7158" w:rsidRDefault="00570221" w:rsidP="000722DF">
            <w:pPr>
              <w:jc w:val="both"/>
              <w:rPr>
                <w:rFonts w:ascii="Times New Roman" w:hAnsi="Times New Roman" w:cs="Times New Roman"/>
                <w:sz w:val="20"/>
                <w:szCs w:val="20"/>
                <w:lang w:val="sr-Cyrl-CS"/>
              </w:rPr>
            </w:pPr>
          </w:p>
        </w:tc>
        <w:tc>
          <w:tcPr>
            <w:tcW w:w="941" w:type="dxa"/>
          </w:tcPr>
          <w:p w:rsidR="00570221" w:rsidRPr="002B7158" w:rsidRDefault="00570221" w:rsidP="000722DF">
            <w:pPr>
              <w:jc w:val="both"/>
              <w:rPr>
                <w:rFonts w:ascii="Times New Roman" w:hAnsi="Times New Roman" w:cs="Times New Roman"/>
                <w:sz w:val="20"/>
                <w:szCs w:val="20"/>
                <w:lang w:val="sr-Cyrl-CS"/>
              </w:rPr>
            </w:pPr>
            <w:r w:rsidRPr="002B7158">
              <w:rPr>
                <w:rFonts w:ascii="Times New Roman" w:hAnsi="Times New Roman" w:cs="Times New Roman"/>
                <w:sz w:val="20"/>
                <w:szCs w:val="20"/>
                <w:lang w:val="sr-Cyrl-CS"/>
              </w:rPr>
              <w:t>412600</w:t>
            </w:r>
          </w:p>
        </w:tc>
        <w:tc>
          <w:tcPr>
            <w:tcW w:w="5408" w:type="dxa"/>
          </w:tcPr>
          <w:p w:rsidR="00570221" w:rsidRPr="002B7158" w:rsidRDefault="00570221" w:rsidP="000722DF">
            <w:pPr>
              <w:jc w:val="both"/>
              <w:rPr>
                <w:rFonts w:ascii="Times New Roman" w:hAnsi="Times New Roman" w:cs="Times New Roman"/>
                <w:sz w:val="20"/>
                <w:szCs w:val="20"/>
                <w:lang w:val="sr-Latn-BA"/>
              </w:rPr>
            </w:pPr>
            <w:r w:rsidRPr="002B7158">
              <w:rPr>
                <w:rFonts w:ascii="Times New Roman" w:hAnsi="Times New Roman" w:cs="Times New Roman"/>
                <w:sz w:val="20"/>
                <w:szCs w:val="20"/>
                <w:lang w:val="sr-Latn-BA"/>
              </w:rPr>
              <w:t>Путни трошкови</w:t>
            </w:r>
          </w:p>
        </w:tc>
        <w:tc>
          <w:tcPr>
            <w:tcW w:w="1748" w:type="dxa"/>
          </w:tcPr>
          <w:p w:rsidR="00570221" w:rsidRPr="002B7158" w:rsidRDefault="00570221" w:rsidP="000722DF">
            <w:pPr>
              <w:jc w:val="right"/>
              <w:rPr>
                <w:rFonts w:ascii="Times New Roman" w:hAnsi="Times New Roman" w:cs="Times New Roman"/>
                <w:sz w:val="20"/>
                <w:szCs w:val="20"/>
              </w:rPr>
            </w:pPr>
            <w:r>
              <w:rPr>
                <w:rFonts w:ascii="Times New Roman" w:hAnsi="Times New Roman" w:cs="Times New Roman"/>
                <w:sz w:val="20"/>
                <w:szCs w:val="20"/>
              </w:rPr>
              <w:t>2.000,00</w:t>
            </w:r>
          </w:p>
        </w:tc>
      </w:tr>
      <w:tr w:rsidR="00570221" w:rsidRPr="002B7158" w:rsidTr="000722DF">
        <w:trPr>
          <w:trHeight w:val="241"/>
        </w:trPr>
        <w:tc>
          <w:tcPr>
            <w:tcW w:w="678" w:type="dxa"/>
          </w:tcPr>
          <w:p w:rsidR="00570221" w:rsidRPr="002B7158" w:rsidRDefault="00570221" w:rsidP="000722DF">
            <w:pPr>
              <w:jc w:val="both"/>
              <w:rPr>
                <w:rFonts w:ascii="Times New Roman" w:hAnsi="Times New Roman" w:cs="Times New Roman"/>
                <w:sz w:val="20"/>
                <w:szCs w:val="20"/>
                <w:lang w:val="sr-Cyrl-CS"/>
              </w:rPr>
            </w:pPr>
          </w:p>
        </w:tc>
        <w:tc>
          <w:tcPr>
            <w:tcW w:w="532" w:type="dxa"/>
          </w:tcPr>
          <w:p w:rsidR="00570221" w:rsidRPr="002B7158" w:rsidRDefault="00570221" w:rsidP="000722DF">
            <w:pPr>
              <w:jc w:val="both"/>
              <w:rPr>
                <w:rFonts w:ascii="Times New Roman" w:hAnsi="Times New Roman" w:cs="Times New Roman"/>
                <w:sz w:val="20"/>
                <w:szCs w:val="20"/>
                <w:lang w:val="sr-Cyrl-CS"/>
              </w:rPr>
            </w:pPr>
          </w:p>
        </w:tc>
        <w:tc>
          <w:tcPr>
            <w:tcW w:w="941" w:type="dxa"/>
          </w:tcPr>
          <w:p w:rsidR="00570221" w:rsidRPr="002B7158" w:rsidRDefault="00570221" w:rsidP="000722DF">
            <w:pPr>
              <w:jc w:val="both"/>
              <w:rPr>
                <w:rFonts w:ascii="Times New Roman" w:hAnsi="Times New Roman" w:cs="Times New Roman"/>
                <w:sz w:val="20"/>
                <w:szCs w:val="20"/>
                <w:lang w:val="sr-Cyrl-CS"/>
              </w:rPr>
            </w:pPr>
            <w:r w:rsidRPr="002B7158">
              <w:rPr>
                <w:rFonts w:ascii="Times New Roman" w:hAnsi="Times New Roman" w:cs="Times New Roman"/>
                <w:sz w:val="20"/>
                <w:szCs w:val="20"/>
                <w:lang w:val="sr-Cyrl-CS"/>
              </w:rPr>
              <w:t>412600</w:t>
            </w:r>
          </w:p>
        </w:tc>
        <w:tc>
          <w:tcPr>
            <w:tcW w:w="5408" w:type="dxa"/>
          </w:tcPr>
          <w:p w:rsidR="00570221" w:rsidRPr="002B7158" w:rsidRDefault="00570221" w:rsidP="000722DF">
            <w:pPr>
              <w:jc w:val="both"/>
              <w:rPr>
                <w:rFonts w:ascii="Times New Roman" w:hAnsi="Times New Roman" w:cs="Times New Roman"/>
                <w:sz w:val="20"/>
                <w:szCs w:val="20"/>
                <w:lang w:val="sr-Latn-BA"/>
              </w:rPr>
            </w:pPr>
            <w:r w:rsidRPr="002B7158">
              <w:rPr>
                <w:rFonts w:ascii="Times New Roman" w:hAnsi="Times New Roman" w:cs="Times New Roman"/>
                <w:sz w:val="20"/>
                <w:szCs w:val="20"/>
                <w:lang w:val="sr-Latn-BA"/>
              </w:rPr>
              <w:t>Путни трошкови – боравишна такса</w:t>
            </w:r>
          </w:p>
        </w:tc>
        <w:tc>
          <w:tcPr>
            <w:tcW w:w="1748" w:type="dxa"/>
          </w:tcPr>
          <w:p w:rsidR="00570221" w:rsidRPr="002B7158" w:rsidRDefault="00570221" w:rsidP="000722DF">
            <w:pPr>
              <w:jc w:val="right"/>
              <w:rPr>
                <w:rFonts w:ascii="Times New Roman" w:hAnsi="Times New Roman" w:cs="Times New Roman"/>
                <w:sz w:val="20"/>
                <w:szCs w:val="20"/>
              </w:rPr>
            </w:pPr>
            <w:r>
              <w:rPr>
                <w:rFonts w:ascii="Times New Roman" w:hAnsi="Times New Roman" w:cs="Times New Roman"/>
                <w:sz w:val="20"/>
                <w:szCs w:val="20"/>
              </w:rPr>
              <w:t>8.000,00</w:t>
            </w:r>
          </w:p>
        </w:tc>
      </w:tr>
      <w:tr w:rsidR="00570221" w:rsidRPr="002B7158" w:rsidTr="000722DF">
        <w:trPr>
          <w:trHeight w:val="252"/>
        </w:trPr>
        <w:tc>
          <w:tcPr>
            <w:tcW w:w="678" w:type="dxa"/>
          </w:tcPr>
          <w:p w:rsidR="00570221" w:rsidRPr="002B7158" w:rsidRDefault="00570221" w:rsidP="000722DF">
            <w:pPr>
              <w:jc w:val="both"/>
              <w:rPr>
                <w:rFonts w:ascii="Times New Roman" w:hAnsi="Times New Roman" w:cs="Times New Roman"/>
                <w:sz w:val="20"/>
                <w:szCs w:val="20"/>
                <w:lang w:val="sr-Cyrl-CS"/>
              </w:rPr>
            </w:pPr>
          </w:p>
        </w:tc>
        <w:tc>
          <w:tcPr>
            <w:tcW w:w="532" w:type="dxa"/>
          </w:tcPr>
          <w:p w:rsidR="00570221" w:rsidRPr="002B7158" w:rsidRDefault="00570221" w:rsidP="000722DF">
            <w:pPr>
              <w:jc w:val="both"/>
              <w:rPr>
                <w:rFonts w:ascii="Times New Roman" w:hAnsi="Times New Roman" w:cs="Times New Roman"/>
                <w:sz w:val="20"/>
                <w:szCs w:val="20"/>
                <w:lang w:val="sr-Cyrl-CS"/>
              </w:rPr>
            </w:pPr>
          </w:p>
        </w:tc>
        <w:tc>
          <w:tcPr>
            <w:tcW w:w="941" w:type="dxa"/>
          </w:tcPr>
          <w:p w:rsidR="00570221" w:rsidRPr="002B7158" w:rsidRDefault="00570221" w:rsidP="000722DF">
            <w:pPr>
              <w:jc w:val="both"/>
              <w:rPr>
                <w:rFonts w:ascii="Times New Roman" w:hAnsi="Times New Roman" w:cs="Times New Roman"/>
                <w:sz w:val="20"/>
                <w:szCs w:val="20"/>
                <w:lang w:val="sr-Cyrl-CS"/>
              </w:rPr>
            </w:pPr>
            <w:r w:rsidRPr="002B7158">
              <w:rPr>
                <w:rFonts w:ascii="Times New Roman" w:hAnsi="Times New Roman" w:cs="Times New Roman"/>
                <w:sz w:val="20"/>
                <w:szCs w:val="20"/>
                <w:lang w:val="sr-Cyrl-CS"/>
              </w:rPr>
              <w:t>412700</w:t>
            </w:r>
          </w:p>
        </w:tc>
        <w:tc>
          <w:tcPr>
            <w:tcW w:w="5408" w:type="dxa"/>
          </w:tcPr>
          <w:p w:rsidR="00570221" w:rsidRPr="002B7158" w:rsidRDefault="00570221" w:rsidP="000722DF">
            <w:pPr>
              <w:jc w:val="both"/>
              <w:rPr>
                <w:rFonts w:ascii="Times New Roman" w:hAnsi="Times New Roman" w:cs="Times New Roman"/>
                <w:sz w:val="20"/>
                <w:szCs w:val="20"/>
                <w:lang w:val="sr-Latn-BA"/>
              </w:rPr>
            </w:pPr>
            <w:r w:rsidRPr="002B7158">
              <w:rPr>
                <w:rFonts w:ascii="Times New Roman" w:hAnsi="Times New Roman" w:cs="Times New Roman"/>
                <w:sz w:val="20"/>
                <w:szCs w:val="20"/>
                <w:lang w:val="sr-Latn-BA"/>
              </w:rPr>
              <w:t>Расходи за стручне услуге</w:t>
            </w:r>
          </w:p>
        </w:tc>
        <w:tc>
          <w:tcPr>
            <w:tcW w:w="1748" w:type="dxa"/>
          </w:tcPr>
          <w:p w:rsidR="00570221" w:rsidRPr="002B7158" w:rsidRDefault="00570221" w:rsidP="000722DF">
            <w:pPr>
              <w:jc w:val="right"/>
              <w:rPr>
                <w:rFonts w:ascii="Times New Roman" w:hAnsi="Times New Roman" w:cs="Times New Roman"/>
                <w:sz w:val="20"/>
                <w:szCs w:val="20"/>
              </w:rPr>
            </w:pPr>
            <w:r>
              <w:rPr>
                <w:rFonts w:ascii="Times New Roman" w:hAnsi="Times New Roman" w:cs="Times New Roman"/>
                <w:sz w:val="20"/>
                <w:szCs w:val="20"/>
              </w:rPr>
              <w:t>4.000,00</w:t>
            </w:r>
          </w:p>
        </w:tc>
      </w:tr>
      <w:tr w:rsidR="00570221" w:rsidRPr="002B7158" w:rsidTr="000722DF">
        <w:trPr>
          <w:trHeight w:val="252"/>
        </w:trPr>
        <w:tc>
          <w:tcPr>
            <w:tcW w:w="678" w:type="dxa"/>
          </w:tcPr>
          <w:p w:rsidR="00570221" w:rsidRPr="002B7158" w:rsidRDefault="00570221" w:rsidP="000722DF">
            <w:pPr>
              <w:jc w:val="both"/>
              <w:rPr>
                <w:rFonts w:ascii="Times New Roman" w:hAnsi="Times New Roman" w:cs="Times New Roman"/>
                <w:sz w:val="20"/>
                <w:szCs w:val="20"/>
                <w:lang w:val="sr-Cyrl-CS"/>
              </w:rPr>
            </w:pPr>
          </w:p>
        </w:tc>
        <w:tc>
          <w:tcPr>
            <w:tcW w:w="532" w:type="dxa"/>
          </w:tcPr>
          <w:p w:rsidR="00570221" w:rsidRPr="002B7158" w:rsidRDefault="00570221" w:rsidP="000722DF">
            <w:pPr>
              <w:jc w:val="both"/>
              <w:rPr>
                <w:rFonts w:ascii="Times New Roman" w:hAnsi="Times New Roman" w:cs="Times New Roman"/>
                <w:sz w:val="20"/>
                <w:szCs w:val="20"/>
                <w:lang w:val="sr-Cyrl-CS"/>
              </w:rPr>
            </w:pPr>
          </w:p>
        </w:tc>
        <w:tc>
          <w:tcPr>
            <w:tcW w:w="941" w:type="dxa"/>
          </w:tcPr>
          <w:p w:rsidR="00570221" w:rsidRPr="002B7158" w:rsidRDefault="00570221" w:rsidP="000722DF">
            <w:pPr>
              <w:jc w:val="both"/>
              <w:rPr>
                <w:rFonts w:ascii="Times New Roman" w:hAnsi="Times New Roman" w:cs="Times New Roman"/>
                <w:sz w:val="20"/>
                <w:szCs w:val="20"/>
                <w:lang w:val="sr-Cyrl-CS"/>
              </w:rPr>
            </w:pPr>
            <w:r w:rsidRPr="002B7158">
              <w:rPr>
                <w:rFonts w:ascii="Times New Roman" w:hAnsi="Times New Roman" w:cs="Times New Roman"/>
                <w:sz w:val="20"/>
                <w:szCs w:val="20"/>
                <w:lang w:val="sr-Cyrl-CS"/>
              </w:rPr>
              <w:t>412700</w:t>
            </w:r>
          </w:p>
        </w:tc>
        <w:tc>
          <w:tcPr>
            <w:tcW w:w="5408" w:type="dxa"/>
          </w:tcPr>
          <w:p w:rsidR="00570221" w:rsidRPr="002B7158" w:rsidRDefault="00570221" w:rsidP="000722DF">
            <w:pPr>
              <w:jc w:val="both"/>
              <w:rPr>
                <w:rFonts w:ascii="Times New Roman" w:hAnsi="Times New Roman" w:cs="Times New Roman"/>
                <w:sz w:val="20"/>
                <w:szCs w:val="20"/>
                <w:lang w:val="sr-Latn-BA"/>
              </w:rPr>
            </w:pPr>
            <w:r w:rsidRPr="002B7158">
              <w:rPr>
                <w:rFonts w:ascii="Times New Roman" w:hAnsi="Times New Roman" w:cs="Times New Roman"/>
                <w:sz w:val="20"/>
                <w:szCs w:val="20"/>
                <w:lang w:val="sr-Latn-BA"/>
              </w:rPr>
              <w:t>Расходи за стручне услуге – боравишна такса</w:t>
            </w:r>
          </w:p>
        </w:tc>
        <w:tc>
          <w:tcPr>
            <w:tcW w:w="1748" w:type="dxa"/>
          </w:tcPr>
          <w:p w:rsidR="00570221" w:rsidRPr="002B7158" w:rsidRDefault="00570221" w:rsidP="000722DF">
            <w:pPr>
              <w:jc w:val="right"/>
              <w:rPr>
                <w:rFonts w:ascii="Times New Roman" w:hAnsi="Times New Roman" w:cs="Times New Roman"/>
                <w:sz w:val="20"/>
                <w:szCs w:val="20"/>
              </w:rPr>
            </w:pPr>
            <w:r>
              <w:rPr>
                <w:rFonts w:ascii="Times New Roman" w:hAnsi="Times New Roman" w:cs="Times New Roman"/>
                <w:sz w:val="20"/>
                <w:szCs w:val="20"/>
              </w:rPr>
              <w:t>15.500,00</w:t>
            </w:r>
          </w:p>
        </w:tc>
      </w:tr>
      <w:tr w:rsidR="00570221" w:rsidRPr="002B7158" w:rsidTr="000722DF">
        <w:trPr>
          <w:trHeight w:val="1177"/>
        </w:trPr>
        <w:tc>
          <w:tcPr>
            <w:tcW w:w="678" w:type="dxa"/>
          </w:tcPr>
          <w:p w:rsidR="00570221" w:rsidRPr="002B7158" w:rsidRDefault="00570221" w:rsidP="000722DF">
            <w:pPr>
              <w:jc w:val="both"/>
              <w:rPr>
                <w:rFonts w:ascii="Times New Roman" w:hAnsi="Times New Roman" w:cs="Times New Roman"/>
                <w:sz w:val="20"/>
                <w:szCs w:val="20"/>
                <w:lang w:val="sr-Cyrl-CS"/>
              </w:rPr>
            </w:pPr>
          </w:p>
        </w:tc>
        <w:tc>
          <w:tcPr>
            <w:tcW w:w="532" w:type="dxa"/>
          </w:tcPr>
          <w:p w:rsidR="00570221" w:rsidRPr="002B7158" w:rsidRDefault="00570221" w:rsidP="000722DF">
            <w:pPr>
              <w:jc w:val="both"/>
              <w:rPr>
                <w:rFonts w:ascii="Times New Roman" w:hAnsi="Times New Roman" w:cs="Times New Roman"/>
                <w:sz w:val="20"/>
                <w:szCs w:val="20"/>
                <w:lang w:val="sr-Cyrl-CS"/>
              </w:rPr>
            </w:pPr>
          </w:p>
        </w:tc>
        <w:tc>
          <w:tcPr>
            <w:tcW w:w="941" w:type="dxa"/>
          </w:tcPr>
          <w:p w:rsidR="00570221" w:rsidRPr="002B7158" w:rsidRDefault="00570221" w:rsidP="000722DF">
            <w:pPr>
              <w:jc w:val="both"/>
              <w:rPr>
                <w:rFonts w:ascii="Times New Roman" w:hAnsi="Times New Roman" w:cs="Times New Roman"/>
                <w:sz w:val="20"/>
                <w:szCs w:val="20"/>
                <w:lang w:val="sr-Cyrl-CS"/>
              </w:rPr>
            </w:pPr>
            <w:r w:rsidRPr="002B7158">
              <w:rPr>
                <w:rFonts w:ascii="Times New Roman" w:hAnsi="Times New Roman" w:cs="Times New Roman"/>
                <w:sz w:val="20"/>
                <w:szCs w:val="20"/>
                <w:lang w:val="sr-Cyrl-CS"/>
              </w:rPr>
              <w:t>412900</w:t>
            </w:r>
          </w:p>
        </w:tc>
        <w:tc>
          <w:tcPr>
            <w:tcW w:w="5408" w:type="dxa"/>
          </w:tcPr>
          <w:p w:rsidR="00570221" w:rsidRPr="0003185E" w:rsidRDefault="00570221" w:rsidP="000722DF">
            <w:pPr>
              <w:jc w:val="both"/>
              <w:rPr>
                <w:rFonts w:ascii="Times New Roman" w:hAnsi="Times New Roman" w:cs="Times New Roman"/>
                <w:sz w:val="20"/>
                <w:szCs w:val="20"/>
                <w:lang/>
              </w:rPr>
            </w:pPr>
            <w:r w:rsidRPr="002B7158">
              <w:rPr>
                <w:rFonts w:ascii="Times New Roman" w:hAnsi="Times New Roman" w:cs="Times New Roman"/>
                <w:sz w:val="20"/>
                <w:szCs w:val="20"/>
              </w:rPr>
              <w:t>Остали непоменути расходи (расходи по основу репрезентације, расходи за бруто накнаде за прив. и пов. послове, расходи за уговор о дјелу, р</w:t>
            </w:r>
            <w:r w:rsidRPr="002B7158">
              <w:rPr>
                <w:rFonts w:ascii="Times New Roman" w:hAnsi="Times New Roman" w:cs="Times New Roman"/>
                <w:sz w:val="20"/>
                <w:szCs w:val="20"/>
                <w:lang/>
              </w:rPr>
              <w:t>а</w:t>
            </w:r>
            <w:r w:rsidRPr="002B7158">
              <w:rPr>
                <w:rFonts w:ascii="Times New Roman" w:hAnsi="Times New Roman" w:cs="Times New Roman"/>
                <w:sz w:val="20"/>
                <w:szCs w:val="20"/>
              </w:rPr>
              <w:t>сходи за допринос инвалида, таксе, и остало).</w:t>
            </w:r>
          </w:p>
        </w:tc>
        <w:tc>
          <w:tcPr>
            <w:tcW w:w="1748" w:type="dxa"/>
          </w:tcPr>
          <w:p w:rsidR="00570221" w:rsidRDefault="00570221" w:rsidP="000722DF">
            <w:pPr>
              <w:jc w:val="right"/>
              <w:rPr>
                <w:rFonts w:ascii="Times New Roman" w:hAnsi="Times New Roman" w:cs="Times New Roman"/>
                <w:sz w:val="20"/>
                <w:szCs w:val="20"/>
              </w:rPr>
            </w:pPr>
            <w:r>
              <w:rPr>
                <w:rFonts w:ascii="Times New Roman" w:hAnsi="Times New Roman" w:cs="Times New Roman"/>
                <w:sz w:val="20"/>
                <w:szCs w:val="20"/>
              </w:rPr>
              <w:t>20.000,00</w:t>
            </w:r>
          </w:p>
          <w:p w:rsidR="00570221" w:rsidRPr="0003185E" w:rsidRDefault="00570221" w:rsidP="000722DF">
            <w:pPr>
              <w:tabs>
                <w:tab w:val="left" w:pos="1440"/>
              </w:tabs>
              <w:rPr>
                <w:rFonts w:ascii="Times New Roman" w:hAnsi="Times New Roman" w:cs="Times New Roman"/>
                <w:sz w:val="20"/>
                <w:szCs w:val="20"/>
                <w:lang/>
              </w:rPr>
            </w:pPr>
          </w:p>
        </w:tc>
      </w:tr>
      <w:tr w:rsidR="00570221" w:rsidRPr="002B7158" w:rsidTr="000722DF">
        <w:trPr>
          <w:trHeight w:val="505"/>
        </w:trPr>
        <w:tc>
          <w:tcPr>
            <w:tcW w:w="678" w:type="dxa"/>
          </w:tcPr>
          <w:p w:rsidR="00570221" w:rsidRPr="002B7158" w:rsidRDefault="00570221" w:rsidP="000722DF">
            <w:pPr>
              <w:jc w:val="both"/>
              <w:rPr>
                <w:rFonts w:ascii="Times New Roman" w:hAnsi="Times New Roman" w:cs="Times New Roman"/>
                <w:sz w:val="20"/>
                <w:szCs w:val="20"/>
                <w:lang w:val="sr-Cyrl-CS"/>
              </w:rPr>
            </w:pPr>
          </w:p>
        </w:tc>
        <w:tc>
          <w:tcPr>
            <w:tcW w:w="532" w:type="dxa"/>
          </w:tcPr>
          <w:p w:rsidR="00570221" w:rsidRPr="002B7158" w:rsidRDefault="00570221" w:rsidP="000722DF">
            <w:pPr>
              <w:jc w:val="both"/>
              <w:rPr>
                <w:rFonts w:ascii="Times New Roman" w:hAnsi="Times New Roman" w:cs="Times New Roman"/>
                <w:sz w:val="20"/>
                <w:szCs w:val="20"/>
                <w:lang w:val="sr-Cyrl-CS"/>
              </w:rPr>
            </w:pPr>
          </w:p>
        </w:tc>
        <w:tc>
          <w:tcPr>
            <w:tcW w:w="941" w:type="dxa"/>
          </w:tcPr>
          <w:p w:rsidR="00570221" w:rsidRPr="002B7158" w:rsidRDefault="00570221" w:rsidP="000722DF">
            <w:pPr>
              <w:jc w:val="both"/>
              <w:rPr>
                <w:rFonts w:ascii="Times New Roman" w:hAnsi="Times New Roman" w:cs="Times New Roman"/>
                <w:sz w:val="20"/>
                <w:szCs w:val="20"/>
                <w:lang w:val="sr-Cyrl-CS"/>
              </w:rPr>
            </w:pPr>
            <w:r w:rsidRPr="002B7158">
              <w:rPr>
                <w:rFonts w:ascii="Times New Roman" w:hAnsi="Times New Roman" w:cs="Times New Roman"/>
                <w:sz w:val="20"/>
                <w:szCs w:val="20"/>
                <w:lang w:val="sr-Cyrl-CS"/>
              </w:rPr>
              <w:t>412900</w:t>
            </w:r>
          </w:p>
        </w:tc>
        <w:tc>
          <w:tcPr>
            <w:tcW w:w="5408" w:type="dxa"/>
          </w:tcPr>
          <w:p w:rsidR="00570221" w:rsidRPr="002B7158" w:rsidRDefault="00570221" w:rsidP="000722DF">
            <w:pPr>
              <w:jc w:val="both"/>
              <w:rPr>
                <w:rFonts w:ascii="Times New Roman" w:hAnsi="Times New Roman" w:cs="Times New Roman"/>
                <w:sz w:val="20"/>
                <w:szCs w:val="20"/>
                <w:lang w:val="sr-Latn-BA"/>
              </w:rPr>
            </w:pPr>
            <w:r w:rsidRPr="002B7158">
              <w:rPr>
                <w:rFonts w:ascii="Times New Roman" w:hAnsi="Times New Roman" w:cs="Times New Roman"/>
                <w:sz w:val="20"/>
                <w:szCs w:val="20"/>
                <w:lang w:val="sr-Latn-BA"/>
              </w:rPr>
              <w:t xml:space="preserve">Накнаде за Управни одбор </w:t>
            </w:r>
          </w:p>
          <w:p w:rsidR="00570221" w:rsidRPr="002B7158" w:rsidRDefault="00570221" w:rsidP="000722DF">
            <w:pPr>
              <w:jc w:val="both"/>
              <w:rPr>
                <w:rFonts w:ascii="Times New Roman" w:hAnsi="Times New Roman" w:cs="Times New Roman"/>
                <w:sz w:val="20"/>
                <w:szCs w:val="20"/>
                <w:lang w:val="sr-Latn-BA"/>
              </w:rPr>
            </w:pPr>
            <w:r w:rsidRPr="002B7158">
              <w:rPr>
                <w:rFonts w:ascii="Times New Roman" w:hAnsi="Times New Roman" w:cs="Times New Roman"/>
                <w:sz w:val="20"/>
                <w:szCs w:val="20"/>
                <w:lang w:val="sr-Latn-BA"/>
              </w:rPr>
              <w:t>( пет чланова Управног одбора )</w:t>
            </w:r>
          </w:p>
        </w:tc>
        <w:tc>
          <w:tcPr>
            <w:tcW w:w="1748" w:type="dxa"/>
          </w:tcPr>
          <w:p w:rsidR="00570221" w:rsidRPr="002B7158" w:rsidRDefault="00570221" w:rsidP="000722DF">
            <w:pPr>
              <w:jc w:val="right"/>
              <w:rPr>
                <w:rFonts w:ascii="Times New Roman" w:hAnsi="Times New Roman" w:cs="Times New Roman"/>
                <w:sz w:val="20"/>
                <w:szCs w:val="20"/>
              </w:rPr>
            </w:pPr>
            <w:r>
              <w:rPr>
                <w:rFonts w:ascii="Times New Roman" w:hAnsi="Times New Roman" w:cs="Times New Roman"/>
                <w:sz w:val="20"/>
                <w:szCs w:val="20"/>
              </w:rPr>
              <w:t>20.000,00</w:t>
            </w:r>
          </w:p>
        </w:tc>
      </w:tr>
      <w:tr w:rsidR="00570221" w:rsidRPr="002B7158" w:rsidTr="000722DF">
        <w:trPr>
          <w:trHeight w:val="505"/>
        </w:trPr>
        <w:tc>
          <w:tcPr>
            <w:tcW w:w="678" w:type="dxa"/>
          </w:tcPr>
          <w:p w:rsidR="00570221" w:rsidRPr="002B7158" w:rsidRDefault="00570221" w:rsidP="000722DF">
            <w:pPr>
              <w:jc w:val="both"/>
              <w:rPr>
                <w:rFonts w:ascii="Times New Roman" w:hAnsi="Times New Roman" w:cs="Times New Roman"/>
                <w:sz w:val="20"/>
                <w:szCs w:val="20"/>
                <w:lang w:val="sr-Cyrl-CS"/>
              </w:rPr>
            </w:pPr>
          </w:p>
        </w:tc>
        <w:tc>
          <w:tcPr>
            <w:tcW w:w="532" w:type="dxa"/>
          </w:tcPr>
          <w:p w:rsidR="00570221" w:rsidRPr="002B7158" w:rsidRDefault="00570221" w:rsidP="000722DF">
            <w:pPr>
              <w:jc w:val="both"/>
              <w:rPr>
                <w:rFonts w:ascii="Times New Roman" w:hAnsi="Times New Roman" w:cs="Times New Roman"/>
                <w:sz w:val="20"/>
                <w:szCs w:val="20"/>
                <w:lang w:val="sr-Cyrl-CS"/>
              </w:rPr>
            </w:pPr>
          </w:p>
        </w:tc>
        <w:tc>
          <w:tcPr>
            <w:tcW w:w="941" w:type="dxa"/>
          </w:tcPr>
          <w:p w:rsidR="00570221" w:rsidRPr="0003185E" w:rsidRDefault="00570221" w:rsidP="000722DF">
            <w:pPr>
              <w:jc w:val="both"/>
              <w:rPr>
                <w:rFonts w:ascii="Times New Roman" w:hAnsi="Times New Roman" w:cs="Times New Roman"/>
                <w:sz w:val="20"/>
                <w:szCs w:val="20"/>
              </w:rPr>
            </w:pPr>
            <w:r>
              <w:rPr>
                <w:rFonts w:ascii="Times New Roman" w:hAnsi="Times New Roman" w:cs="Times New Roman"/>
                <w:sz w:val="20"/>
                <w:szCs w:val="20"/>
              </w:rPr>
              <w:t>412900</w:t>
            </w:r>
          </w:p>
        </w:tc>
        <w:tc>
          <w:tcPr>
            <w:tcW w:w="5408" w:type="dxa"/>
          </w:tcPr>
          <w:p w:rsidR="00570221" w:rsidRPr="0003185E" w:rsidRDefault="00570221" w:rsidP="000722DF">
            <w:pPr>
              <w:jc w:val="both"/>
              <w:rPr>
                <w:rFonts w:ascii="Times New Roman" w:hAnsi="Times New Roman" w:cs="Times New Roman"/>
                <w:sz w:val="20"/>
                <w:szCs w:val="20"/>
                <w:lang/>
              </w:rPr>
            </w:pPr>
            <w:r>
              <w:rPr>
                <w:rFonts w:ascii="Times New Roman" w:hAnsi="Times New Roman" w:cs="Times New Roman"/>
                <w:sz w:val="20"/>
                <w:szCs w:val="20"/>
                <w:lang/>
              </w:rPr>
              <w:t>Остале уговорене услуге – Семберска кућа</w:t>
            </w:r>
          </w:p>
        </w:tc>
        <w:tc>
          <w:tcPr>
            <w:tcW w:w="1748" w:type="dxa"/>
          </w:tcPr>
          <w:p w:rsidR="00570221" w:rsidRPr="0003185E" w:rsidRDefault="00570221" w:rsidP="000722DF">
            <w:pPr>
              <w:jc w:val="right"/>
              <w:rPr>
                <w:rFonts w:ascii="Times New Roman" w:hAnsi="Times New Roman" w:cs="Times New Roman"/>
                <w:sz w:val="20"/>
                <w:szCs w:val="20"/>
                <w:lang/>
              </w:rPr>
            </w:pPr>
            <w:r>
              <w:rPr>
                <w:rFonts w:ascii="Times New Roman" w:hAnsi="Times New Roman" w:cs="Times New Roman"/>
                <w:sz w:val="20"/>
                <w:szCs w:val="20"/>
                <w:lang/>
              </w:rPr>
              <w:t>50.000,00</w:t>
            </w:r>
          </w:p>
        </w:tc>
      </w:tr>
      <w:tr w:rsidR="00570221" w:rsidRPr="002B7158" w:rsidTr="000722DF">
        <w:trPr>
          <w:trHeight w:val="1085"/>
        </w:trPr>
        <w:tc>
          <w:tcPr>
            <w:tcW w:w="678" w:type="dxa"/>
          </w:tcPr>
          <w:p w:rsidR="00570221" w:rsidRPr="002B7158" w:rsidRDefault="00570221" w:rsidP="000722DF">
            <w:pPr>
              <w:jc w:val="both"/>
              <w:rPr>
                <w:rFonts w:ascii="Times New Roman" w:hAnsi="Times New Roman" w:cs="Times New Roman"/>
                <w:sz w:val="20"/>
                <w:szCs w:val="20"/>
                <w:lang w:val="sr-Cyrl-CS"/>
              </w:rPr>
            </w:pPr>
          </w:p>
        </w:tc>
        <w:tc>
          <w:tcPr>
            <w:tcW w:w="532" w:type="dxa"/>
          </w:tcPr>
          <w:p w:rsidR="00570221" w:rsidRPr="002B7158" w:rsidRDefault="00570221" w:rsidP="000722DF">
            <w:pPr>
              <w:jc w:val="both"/>
              <w:rPr>
                <w:rFonts w:ascii="Times New Roman" w:hAnsi="Times New Roman" w:cs="Times New Roman"/>
                <w:sz w:val="20"/>
                <w:szCs w:val="20"/>
                <w:lang w:val="sr-Cyrl-CS"/>
              </w:rPr>
            </w:pPr>
          </w:p>
        </w:tc>
        <w:tc>
          <w:tcPr>
            <w:tcW w:w="941" w:type="dxa"/>
          </w:tcPr>
          <w:p w:rsidR="00570221" w:rsidRPr="002B7158" w:rsidRDefault="00570221" w:rsidP="000722DF">
            <w:pPr>
              <w:jc w:val="both"/>
              <w:rPr>
                <w:rFonts w:ascii="Times New Roman" w:hAnsi="Times New Roman" w:cs="Times New Roman"/>
                <w:sz w:val="20"/>
                <w:szCs w:val="20"/>
                <w:lang w:val="sr-Cyrl-CS"/>
              </w:rPr>
            </w:pPr>
            <w:r w:rsidRPr="002B7158">
              <w:rPr>
                <w:rFonts w:ascii="Times New Roman" w:hAnsi="Times New Roman" w:cs="Times New Roman"/>
                <w:sz w:val="20"/>
                <w:szCs w:val="20"/>
                <w:lang w:val="sr-Cyrl-CS"/>
              </w:rPr>
              <w:t>412900</w:t>
            </w:r>
          </w:p>
        </w:tc>
        <w:tc>
          <w:tcPr>
            <w:tcW w:w="5408" w:type="dxa"/>
          </w:tcPr>
          <w:p w:rsidR="00570221" w:rsidRPr="002B7158" w:rsidRDefault="00570221" w:rsidP="000722DF">
            <w:pPr>
              <w:jc w:val="both"/>
              <w:rPr>
                <w:rFonts w:ascii="Times New Roman" w:hAnsi="Times New Roman" w:cs="Times New Roman"/>
                <w:sz w:val="20"/>
                <w:szCs w:val="20"/>
              </w:rPr>
            </w:pPr>
            <w:r w:rsidRPr="002B7158">
              <w:rPr>
                <w:rFonts w:ascii="Times New Roman" w:hAnsi="Times New Roman" w:cs="Times New Roman"/>
                <w:sz w:val="20"/>
                <w:szCs w:val="20"/>
                <w:lang w:val="sr-Latn-BA"/>
              </w:rPr>
              <w:t>Расходи за унапређење туристичке понуде, Организација</w:t>
            </w:r>
            <w:r w:rsidRPr="002B7158">
              <w:rPr>
                <w:rFonts w:ascii="Times New Roman" w:hAnsi="Times New Roman" w:cs="Times New Roman"/>
                <w:sz w:val="20"/>
                <w:szCs w:val="20"/>
                <w:lang/>
              </w:rPr>
              <w:t xml:space="preserve"> </w:t>
            </w:r>
            <w:r w:rsidRPr="002B7158">
              <w:rPr>
                <w:rFonts w:ascii="Times New Roman" w:hAnsi="Times New Roman" w:cs="Times New Roman"/>
                <w:sz w:val="20"/>
                <w:szCs w:val="20"/>
                <w:lang w:val="sr-Latn-BA"/>
              </w:rPr>
              <w:t>манифестација, представљање туристичке понуде на сајмовима у земљи и иностранству</w:t>
            </w:r>
            <w:r w:rsidRPr="002B7158">
              <w:rPr>
                <w:rFonts w:ascii="Times New Roman" w:hAnsi="Times New Roman" w:cs="Times New Roman"/>
                <w:sz w:val="20"/>
                <w:szCs w:val="20"/>
              </w:rPr>
              <w:t xml:space="preserve"> – расходи по основу боравишне таксе</w:t>
            </w:r>
          </w:p>
        </w:tc>
        <w:tc>
          <w:tcPr>
            <w:tcW w:w="1748" w:type="dxa"/>
          </w:tcPr>
          <w:p w:rsidR="00570221" w:rsidRPr="002B7158" w:rsidRDefault="00570221" w:rsidP="000722DF">
            <w:pPr>
              <w:jc w:val="right"/>
              <w:rPr>
                <w:rFonts w:ascii="Times New Roman" w:hAnsi="Times New Roman" w:cs="Times New Roman"/>
                <w:sz w:val="20"/>
                <w:szCs w:val="20"/>
              </w:rPr>
            </w:pPr>
            <w:r>
              <w:rPr>
                <w:rFonts w:ascii="Times New Roman" w:hAnsi="Times New Roman" w:cs="Times New Roman"/>
                <w:sz w:val="20"/>
                <w:szCs w:val="20"/>
              </w:rPr>
              <w:t>112.500,00</w:t>
            </w:r>
          </w:p>
        </w:tc>
      </w:tr>
      <w:tr w:rsidR="00570221" w:rsidRPr="002B7158" w:rsidTr="000722DF">
        <w:trPr>
          <w:trHeight w:val="378"/>
        </w:trPr>
        <w:tc>
          <w:tcPr>
            <w:tcW w:w="678" w:type="dxa"/>
          </w:tcPr>
          <w:p w:rsidR="00570221" w:rsidRPr="002B7158" w:rsidRDefault="00570221" w:rsidP="000722DF">
            <w:pPr>
              <w:jc w:val="both"/>
              <w:rPr>
                <w:rFonts w:ascii="Times New Roman" w:hAnsi="Times New Roman" w:cs="Times New Roman"/>
                <w:sz w:val="20"/>
                <w:szCs w:val="20"/>
                <w:lang w:val="sr-Cyrl-CS"/>
              </w:rPr>
            </w:pPr>
          </w:p>
        </w:tc>
        <w:tc>
          <w:tcPr>
            <w:tcW w:w="532" w:type="dxa"/>
          </w:tcPr>
          <w:p w:rsidR="00570221" w:rsidRPr="002B7158" w:rsidRDefault="00570221" w:rsidP="000722DF">
            <w:pPr>
              <w:jc w:val="both"/>
              <w:rPr>
                <w:rFonts w:ascii="Times New Roman" w:hAnsi="Times New Roman" w:cs="Times New Roman"/>
                <w:sz w:val="20"/>
                <w:szCs w:val="20"/>
                <w:lang w:val="sr-Cyrl-CS"/>
              </w:rPr>
            </w:pPr>
          </w:p>
        </w:tc>
        <w:tc>
          <w:tcPr>
            <w:tcW w:w="941" w:type="dxa"/>
          </w:tcPr>
          <w:p w:rsidR="00570221" w:rsidRPr="002B7158" w:rsidRDefault="00570221" w:rsidP="000722DF">
            <w:pPr>
              <w:jc w:val="both"/>
              <w:rPr>
                <w:rFonts w:ascii="Times New Roman" w:hAnsi="Times New Roman" w:cs="Times New Roman"/>
                <w:sz w:val="20"/>
                <w:szCs w:val="20"/>
                <w:lang/>
              </w:rPr>
            </w:pPr>
            <w:r w:rsidRPr="002B7158">
              <w:rPr>
                <w:rFonts w:ascii="Times New Roman" w:hAnsi="Times New Roman" w:cs="Times New Roman"/>
                <w:sz w:val="20"/>
                <w:szCs w:val="20"/>
                <w:lang/>
              </w:rPr>
              <w:t>419100</w:t>
            </w:r>
          </w:p>
        </w:tc>
        <w:tc>
          <w:tcPr>
            <w:tcW w:w="5408" w:type="dxa"/>
          </w:tcPr>
          <w:p w:rsidR="00570221" w:rsidRPr="002B7158" w:rsidRDefault="00570221" w:rsidP="000722DF">
            <w:pPr>
              <w:jc w:val="both"/>
              <w:rPr>
                <w:rFonts w:ascii="Times New Roman" w:hAnsi="Times New Roman" w:cs="Times New Roman"/>
                <w:sz w:val="20"/>
                <w:szCs w:val="20"/>
                <w:lang/>
              </w:rPr>
            </w:pPr>
            <w:r w:rsidRPr="002B7158">
              <w:rPr>
                <w:rFonts w:ascii="Times New Roman" w:hAnsi="Times New Roman" w:cs="Times New Roman"/>
                <w:sz w:val="20"/>
                <w:szCs w:val="20"/>
                <w:lang/>
              </w:rPr>
              <w:t xml:space="preserve">Судски спорови </w:t>
            </w:r>
          </w:p>
        </w:tc>
        <w:tc>
          <w:tcPr>
            <w:tcW w:w="1748" w:type="dxa"/>
          </w:tcPr>
          <w:p w:rsidR="00570221" w:rsidRPr="00CA4914" w:rsidRDefault="00570221" w:rsidP="000722DF">
            <w:pPr>
              <w:jc w:val="right"/>
              <w:rPr>
                <w:rFonts w:ascii="Times New Roman" w:hAnsi="Times New Roman" w:cs="Times New Roman"/>
                <w:sz w:val="20"/>
                <w:szCs w:val="20"/>
              </w:rPr>
            </w:pPr>
            <w:r>
              <w:rPr>
                <w:rFonts w:ascii="Times New Roman" w:hAnsi="Times New Roman" w:cs="Times New Roman"/>
                <w:sz w:val="20"/>
                <w:szCs w:val="20"/>
              </w:rPr>
              <w:t>1.500,00</w:t>
            </w:r>
          </w:p>
        </w:tc>
      </w:tr>
      <w:tr w:rsidR="00570221" w:rsidRPr="002B7158" w:rsidTr="000722DF">
        <w:trPr>
          <w:trHeight w:val="252"/>
        </w:trPr>
        <w:tc>
          <w:tcPr>
            <w:tcW w:w="678" w:type="dxa"/>
          </w:tcPr>
          <w:p w:rsidR="00570221" w:rsidRPr="002B7158" w:rsidRDefault="00570221" w:rsidP="000722DF">
            <w:pPr>
              <w:jc w:val="both"/>
              <w:rPr>
                <w:rFonts w:ascii="Times New Roman" w:hAnsi="Times New Roman" w:cs="Times New Roman"/>
                <w:sz w:val="20"/>
                <w:szCs w:val="20"/>
                <w:lang w:val="sr-Cyrl-CS"/>
              </w:rPr>
            </w:pPr>
          </w:p>
        </w:tc>
        <w:tc>
          <w:tcPr>
            <w:tcW w:w="532" w:type="dxa"/>
          </w:tcPr>
          <w:p w:rsidR="00570221" w:rsidRPr="002B7158" w:rsidRDefault="00570221" w:rsidP="000722DF">
            <w:pPr>
              <w:jc w:val="both"/>
              <w:rPr>
                <w:rFonts w:ascii="Times New Roman" w:hAnsi="Times New Roman" w:cs="Times New Roman"/>
                <w:sz w:val="20"/>
                <w:szCs w:val="20"/>
                <w:lang w:val="sr-Cyrl-CS"/>
              </w:rPr>
            </w:pPr>
          </w:p>
        </w:tc>
        <w:tc>
          <w:tcPr>
            <w:tcW w:w="941" w:type="dxa"/>
          </w:tcPr>
          <w:p w:rsidR="00570221" w:rsidRPr="002B7158" w:rsidRDefault="00570221" w:rsidP="000722DF">
            <w:pPr>
              <w:jc w:val="both"/>
              <w:rPr>
                <w:rFonts w:ascii="Times New Roman" w:hAnsi="Times New Roman" w:cs="Times New Roman"/>
                <w:sz w:val="20"/>
                <w:szCs w:val="20"/>
                <w:lang w:val="sr-Cyrl-CS"/>
              </w:rPr>
            </w:pPr>
            <w:r w:rsidRPr="002B7158">
              <w:rPr>
                <w:rFonts w:ascii="Times New Roman" w:hAnsi="Times New Roman" w:cs="Times New Roman"/>
                <w:sz w:val="20"/>
                <w:szCs w:val="20"/>
                <w:lang w:val="sr-Cyrl-CS"/>
              </w:rPr>
              <w:t>511300</w:t>
            </w:r>
          </w:p>
        </w:tc>
        <w:tc>
          <w:tcPr>
            <w:tcW w:w="5408" w:type="dxa"/>
          </w:tcPr>
          <w:p w:rsidR="00570221" w:rsidRPr="002B7158" w:rsidRDefault="00570221" w:rsidP="000722DF">
            <w:pPr>
              <w:jc w:val="both"/>
              <w:rPr>
                <w:rFonts w:ascii="Times New Roman" w:hAnsi="Times New Roman" w:cs="Times New Roman"/>
                <w:sz w:val="20"/>
                <w:szCs w:val="20"/>
                <w:lang w:val="sr-Latn-BA"/>
              </w:rPr>
            </w:pPr>
            <w:r w:rsidRPr="002B7158">
              <w:rPr>
                <w:rFonts w:ascii="Times New Roman" w:hAnsi="Times New Roman" w:cs="Times New Roman"/>
                <w:sz w:val="20"/>
                <w:szCs w:val="20"/>
                <w:lang w:val="sr-Latn-BA"/>
              </w:rPr>
              <w:t>Набавка опреме</w:t>
            </w:r>
          </w:p>
        </w:tc>
        <w:tc>
          <w:tcPr>
            <w:tcW w:w="1748" w:type="dxa"/>
          </w:tcPr>
          <w:p w:rsidR="00570221" w:rsidRPr="002B7158" w:rsidRDefault="00570221" w:rsidP="000722DF">
            <w:pPr>
              <w:jc w:val="right"/>
              <w:rPr>
                <w:rFonts w:ascii="Times New Roman" w:hAnsi="Times New Roman" w:cs="Times New Roman"/>
                <w:sz w:val="20"/>
                <w:szCs w:val="20"/>
              </w:rPr>
            </w:pPr>
            <w:r>
              <w:rPr>
                <w:rFonts w:ascii="Times New Roman" w:hAnsi="Times New Roman" w:cs="Times New Roman"/>
                <w:sz w:val="20"/>
                <w:szCs w:val="20"/>
              </w:rPr>
              <w:t>9.500,00</w:t>
            </w:r>
          </w:p>
        </w:tc>
      </w:tr>
      <w:tr w:rsidR="00570221" w:rsidRPr="002B7158" w:rsidTr="000722DF">
        <w:trPr>
          <w:trHeight w:val="252"/>
        </w:trPr>
        <w:tc>
          <w:tcPr>
            <w:tcW w:w="678" w:type="dxa"/>
          </w:tcPr>
          <w:p w:rsidR="00570221" w:rsidRPr="002B7158" w:rsidRDefault="00570221" w:rsidP="000722DF">
            <w:pPr>
              <w:jc w:val="both"/>
              <w:rPr>
                <w:rFonts w:ascii="Times New Roman" w:hAnsi="Times New Roman" w:cs="Times New Roman"/>
                <w:sz w:val="20"/>
                <w:szCs w:val="20"/>
                <w:lang w:val="sr-Cyrl-CS"/>
              </w:rPr>
            </w:pPr>
          </w:p>
        </w:tc>
        <w:tc>
          <w:tcPr>
            <w:tcW w:w="532" w:type="dxa"/>
          </w:tcPr>
          <w:p w:rsidR="00570221" w:rsidRPr="002B7158" w:rsidRDefault="00570221" w:rsidP="000722DF">
            <w:pPr>
              <w:jc w:val="both"/>
              <w:rPr>
                <w:rFonts w:ascii="Times New Roman" w:hAnsi="Times New Roman" w:cs="Times New Roman"/>
                <w:sz w:val="20"/>
                <w:szCs w:val="20"/>
                <w:lang w:val="sr-Cyrl-CS"/>
              </w:rPr>
            </w:pPr>
          </w:p>
        </w:tc>
        <w:tc>
          <w:tcPr>
            <w:tcW w:w="941" w:type="dxa"/>
          </w:tcPr>
          <w:p w:rsidR="00570221" w:rsidRPr="002B7158" w:rsidRDefault="00570221" w:rsidP="000722DF">
            <w:pPr>
              <w:jc w:val="both"/>
              <w:rPr>
                <w:rFonts w:ascii="Times New Roman" w:hAnsi="Times New Roman" w:cs="Times New Roman"/>
                <w:sz w:val="20"/>
                <w:szCs w:val="20"/>
                <w:lang w:val="sr-Cyrl-CS"/>
              </w:rPr>
            </w:pPr>
            <w:r w:rsidRPr="002B7158">
              <w:rPr>
                <w:rFonts w:ascii="Times New Roman" w:hAnsi="Times New Roman" w:cs="Times New Roman"/>
                <w:sz w:val="20"/>
                <w:szCs w:val="20"/>
                <w:lang w:val="sr-Cyrl-CS"/>
              </w:rPr>
              <w:t>516100</w:t>
            </w:r>
          </w:p>
        </w:tc>
        <w:tc>
          <w:tcPr>
            <w:tcW w:w="5408" w:type="dxa"/>
          </w:tcPr>
          <w:p w:rsidR="00570221" w:rsidRPr="002B7158" w:rsidRDefault="00570221" w:rsidP="000722DF">
            <w:pPr>
              <w:jc w:val="both"/>
              <w:rPr>
                <w:rFonts w:ascii="Times New Roman" w:hAnsi="Times New Roman" w:cs="Times New Roman"/>
                <w:sz w:val="20"/>
                <w:szCs w:val="20"/>
                <w:lang w:val="sr-Latn-BA"/>
              </w:rPr>
            </w:pPr>
            <w:r w:rsidRPr="002B7158">
              <w:rPr>
                <w:rFonts w:ascii="Times New Roman" w:hAnsi="Times New Roman" w:cs="Times New Roman"/>
                <w:sz w:val="20"/>
                <w:szCs w:val="20"/>
                <w:lang w:val="sr-Latn-BA"/>
              </w:rPr>
              <w:t>Издаци за залиху робе - сувенири</w:t>
            </w:r>
          </w:p>
        </w:tc>
        <w:tc>
          <w:tcPr>
            <w:tcW w:w="1748" w:type="dxa"/>
          </w:tcPr>
          <w:p w:rsidR="00570221" w:rsidRPr="002B7158" w:rsidRDefault="00570221" w:rsidP="000722DF">
            <w:pPr>
              <w:jc w:val="right"/>
              <w:rPr>
                <w:rFonts w:ascii="Times New Roman" w:hAnsi="Times New Roman" w:cs="Times New Roman"/>
                <w:sz w:val="20"/>
                <w:szCs w:val="20"/>
              </w:rPr>
            </w:pPr>
            <w:r>
              <w:rPr>
                <w:rFonts w:ascii="Times New Roman" w:hAnsi="Times New Roman" w:cs="Times New Roman"/>
                <w:sz w:val="20"/>
                <w:szCs w:val="20"/>
              </w:rPr>
              <w:t>2.000,00</w:t>
            </w:r>
          </w:p>
        </w:tc>
      </w:tr>
      <w:tr w:rsidR="00570221" w:rsidRPr="002B7158" w:rsidTr="000722DF">
        <w:trPr>
          <w:trHeight w:val="296"/>
        </w:trPr>
        <w:tc>
          <w:tcPr>
            <w:tcW w:w="678" w:type="dxa"/>
          </w:tcPr>
          <w:p w:rsidR="00570221" w:rsidRPr="002B7158" w:rsidRDefault="00570221" w:rsidP="000722DF">
            <w:pPr>
              <w:jc w:val="both"/>
              <w:rPr>
                <w:rFonts w:ascii="Times New Roman" w:hAnsi="Times New Roman" w:cs="Times New Roman"/>
                <w:sz w:val="20"/>
                <w:szCs w:val="20"/>
                <w:lang w:val="sr-Latn-BA"/>
              </w:rPr>
            </w:pPr>
            <w:r w:rsidRPr="002B7158">
              <w:rPr>
                <w:rFonts w:ascii="Times New Roman" w:hAnsi="Times New Roman" w:cs="Times New Roman"/>
                <w:sz w:val="20"/>
                <w:szCs w:val="20"/>
                <w:lang w:val="sr-Latn-BA"/>
              </w:rPr>
              <w:t>63</w:t>
            </w:r>
          </w:p>
        </w:tc>
        <w:tc>
          <w:tcPr>
            <w:tcW w:w="532" w:type="dxa"/>
          </w:tcPr>
          <w:p w:rsidR="00570221" w:rsidRPr="002B7158" w:rsidRDefault="00570221" w:rsidP="000722DF">
            <w:pPr>
              <w:jc w:val="both"/>
              <w:rPr>
                <w:rFonts w:ascii="Times New Roman" w:hAnsi="Times New Roman" w:cs="Times New Roman"/>
                <w:sz w:val="20"/>
                <w:szCs w:val="20"/>
                <w:lang w:val="sr-Latn-BA"/>
              </w:rPr>
            </w:pPr>
            <w:r w:rsidRPr="002B7158">
              <w:rPr>
                <w:rFonts w:ascii="Times New Roman" w:hAnsi="Times New Roman" w:cs="Times New Roman"/>
                <w:sz w:val="20"/>
                <w:szCs w:val="20"/>
                <w:lang w:val="sr-Latn-BA"/>
              </w:rPr>
              <w:t>631</w:t>
            </w:r>
          </w:p>
        </w:tc>
        <w:tc>
          <w:tcPr>
            <w:tcW w:w="941" w:type="dxa"/>
          </w:tcPr>
          <w:p w:rsidR="00570221" w:rsidRPr="002B7158" w:rsidRDefault="00570221" w:rsidP="000722DF">
            <w:pPr>
              <w:jc w:val="both"/>
              <w:rPr>
                <w:rFonts w:ascii="Times New Roman" w:hAnsi="Times New Roman" w:cs="Times New Roman"/>
                <w:sz w:val="20"/>
                <w:szCs w:val="20"/>
                <w:lang w:val="sr-Latn-BA"/>
              </w:rPr>
            </w:pPr>
            <w:r w:rsidRPr="002B7158">
              <w:rPr>
                <w:rFonts w:ascii="Times New Roman" w:hAnsi="Times New Roman" w:cs="Times New Roman"/>
                <w:sz w:val="20"/>
                <w:szCs w:val="20"/>
                <w:lang w:val="sr-Latn-BA"/>
              </w:rPr>
              <w:t>63111</w:t>
            </w:r>
          </w:p>
        </w:tc>
        <w:tc>
          <w:tcPr>
            <w:tcW w:w="5408" w:type="dxa"/>
          </w:tcPr>
          <w:p w:rsidR="00570221" w:rsidRPr="002B7158" w:rsidRDefault="00570221" w:rsidP="000722DF">
            <w:pPr>
              <w:jc w:val="both"/>
              <w:rPr>
                <w:rFonts w:ascii="Times New Roman" w:hAnsi="Times New Roman" w:cs="Times New Roman"/>
                <w:sz w:val="20"/>
                <w:szCs w:val="20"/>
                <w:lang w:val="sr-Latn-BA"/>
              </w:rPr>
            </w:pPr>
            <w:r w:rsidRPr="002B7158">
              <w:rPr>
                <w:rFonts w:ascii="Times New Roman" w:hAnsi="Times New Roman" w:cs="Times New Roman"/>
                <w:sz w:val="20"/>
                <w:szCs w:val="20"/>
                <w:lang w:val="sr-Latn-BA"/>
              </w:rPr>
              <w:t>Издаци по основу ПДВ-а</w:t>
            </w:r>
          </w:p>
        </w:tc>
        <w:tc>
          <w:tcPr>
            <w:tcW w:w="1748" w:type="dxa"/>
          </w:tcPr>
          <w:p w:rsidR="00570221" w:rsidRPr="002B7158" w:rsidRDefault="00570221" w:rsidP="000722DF">
            <w:pPr>
              <w:jc w:val="right"/>
              <w:rPr>
                <w:rFonts w:ascii="Times New Roman" w:hAnsi="Times New Roman" w:cs="Times New Roman"/>
                <w:sz w:val="20"/>
                <w:szCs w:val="20"/>
              </w:rPr>
            </w:pPr>
            <w:r>
              <w:rPr>
                <w:rFonts w:ascii="Times New Roman" w:hAnsi="Times New Roman" w:cs="Times New Roman"/>
                <w:sz w:val="20"/>
                <w:szCs w:val="20"/>
              </w:rPr>
              <w:t>2.530,00</w:t>
            </w:r>
          </w:p>
        </w:tc>
      </w:tr>
      <w:tr w:rsidR="00570221" w:rsidRPr="002B7158" w:rsidTr="000722DF">
        <w:trPr>
          <w:trHeight w:val="505"/>
        </w:trPr>
        <w:tc>
          <w:tcPr>
            <w:tcW w:w="678" w:type="dxa"/>
          </w:tcPr>
          <w:p w:rsidR="00570221" w:rsidRPr="002B7158" w:rsidRDefault="00570221" w:rsidP="000722DF">
            <w:pPr>
              <w:jc w:val="both"/>
              <w:rPr>
                <w:rFonts w:ascii="Times New Roman" w:hAnsi="Times New Roman" w:cs="Times New Roman"/>
                <w:sz w:val="20"/>
                <w:szCs w:val="20"/>
                <w:lang/>
              </w:rPr>
            </w:pPr>
            <w:r w:rsidRPr="002B7158">
              <w:rPr>
                <w:rFonts w:ascii="Times New Roman" w:hAnsi="Times New Roman" w:cs="Times New Roman"/>
                <w:sz w:val="20"/>
                <w:szCs w:val="20"/>
                <w:lang/>
              </w:rPr>
              <w:t>638</w:t>
            </w:r>
          </w:p>
        </w:tc>
        <w:tc>
          <w:tcPr>
            <w:tcW w:w="532" w:type="dxa"/>
          </w:tcPr>
          <w:p w:rsidR="00570221" w:rsidRPr="002B7158" w:rsidRDefault="00570221" w:rsidP="000722DF">
            <w:pPr>
              <w:jc w:val="both"/>
              <w:rPr>
                <w:rFonts w:ascii="Times New Roman" w:hAnsi="Times New Roman" w:cs="Times New Roman"/>
                <w:sz w:val="20"/>
                <w:szCs w:val="20"/>
                <w:lang w:val="sr-Latn-BA"/>
              </w:rPr>
            </w:pPr>
          </w:p>
        </w:tc>
        <w:tc>
          <w:tcPr>
            <w:tcW w:w="941" w:type="dxa"/>
          </w:tcPr>
          <w:p w:rsidR="00570221" w:rsidRPr="002B7158" w:rsidRDefault="00570221" w:rsidP="000722DF">
            <w:pPr>
              <w:jc w:val="both"/>
              <w:rPr>
                <w:rFonts w:ascii="Times New Roman" w:hAnsi="Times New Roman" w:cs="Times New Roman"/>
                <w:sz w:val="20"/>
                <w:szCs w:val="20"/>
                <w:lang/>
              </w:rPr>
            </w:pPr>
            <w:r w:rsidRPr="002B7158">
              <w:rPr>
                <w:rFonts w:ascii="Times New Roman" w:hAnsi="Times New Roman" w:cs="Times New Roman"/>
                <w:sz w:val="20"/>
                <w:szCs w:val="20"/>
                <w:lang/>
              </w:rPr>
              <w:t>638100</w:t>
            </w:r>
          </w:p>
        </w:tc>
        <w:tc>
          <w:tcPr>
            <w:tcW w:w="5408" w:type="dxa"/>
          </w:tcPr>
          <w:p w:rsidR="00570221" w:rsidRPr="002B7158" w:rsidRDefault="00570221" w:rsidP="000722DF">
            <w:pPr>
              <w:jc w:val="both"/>
              <w:rPr>
                <w:rFonts w:ascii="Times New Roman" w:hAnsi="Times New Roman" w:cs="Times New Roman"/>
                <w:sz w:val="20"/>
                <w:szCs w:val="20"/>
                <w:lang/>
              </w:rPr>
            </w:pPr>
            <w:r w:rsidRPr="002B7158">
              <w:rPr>
                <w:rFonts w:ascii="Times New Roman" w:hAnsi="Times New Roman" w:cs="Times New Roman"/>
                <w:sz w:val="20"/>
                <w:szCs w:val="20"/>
                <w:lang/>
              </w:rPr>
              <w:t xml:space="preserve">Издаци за накнаде плата за родитеље, одсуство и боловање које се рефундирају од фонда </w:t>
            </w:r>
          </w:p>
        </w:tc>
        <w:tc>
          <w:tcPr>
            <w:tcW w:w="1748" w:type="dxa"/>
          </w:tcPr>
          <w:p w:rsidR="00570221" w:rsidRPr="00CA4914" w:rsidRDefault="00570221" w:rsidP="000722DF">
            <w:pPr>
              <w:jc w:val="right"/>
              <w:rPr>
                <w:rFonts w:ascii="Times New Roman" w:hAnsi="Times New Roman" w:cs="Times New Roman"/>
                <w:sz w:val="20"/>
                <w:szCs w:val="20"/>
              </w:rPr>
            </w:pPr>
            <w:r>
              <w:rPr>
                <w:rFonts w:ascii="Times New Roman" w:hAnsi="Times New Roman" w:cs="Times New Roman"/>
                <w:sz w:val="20"/>
                <w:szCs w:val="20"/>
              </w:rPr>
              <w:t>4.900,00</w:t>
            </w:r>
          </w:p>
        </w:tc>
      </w:tr>
      <w:tr w:rsidR="00570221" w:rsidRPr="002B7158" w:rsidTr="000722DF">
        <w:trPr>
          <w:trHeight w:val="505"/>
        </w:trPr>
        <w:tc>
          <w:tcPr>
            <w:tcW w:w="678" w:type="dxa"/>
          </w:tcPr>
          <w:p w:rsidR="00570221" w:rsidRPr="002B7158" w:rsidRDefault="00570221" w:rsidP="000722DF">
            <w:pPr>
              <w:jc w:val="both"/>
              <w:rPr>
                <w:rFonts w:ascii="Times New Roman" w:hAnsi="Times New Roman" w:cs="Times New Roman"/>
                <w:sz w:val="20"/>
                <w:szCs w:val="20"/>
                <w:lang w:val="sr-Cyrl-CS"/>
              </w:rPr>
            </w:pPr>
          </w:p>
        </w:tc>
        <w:tc>
          <w:tcPr>
            <w:tcW w:w="532" w:type="dxa"/>
          </w:tcPr>
          <w:p w:rsidR="00570221" w:rsidRPr="002B7158" w:rsidRDefault="00570221" w:rsidP="000722DF">
            <w:pPr>
              <w:jc w:val="both"/>
              <w:rPr>
                <w:rFonts w:ascii="Times New Roman" w:hAnsi="Times New Roman" w:cs="Times New Roman"/>
                <w:sz w:val="20"/>
                <w:szCs w:val="20"/>
                <w:lang w:val="sr-Cyrl-CS"/>
              </w:rPr>
            </w:pPr>
          </w:p>
        </w:tc>
        <w:tc>
          <w:tcPr>
            <w:tcW w:w="941" w:type="dxa"/>
          </w:tcPr>
          <w:p w:rsidR="00570221" w:rsidRPr="002B7158" w:rsidRDefault="00570221" w:rsidP="000722DF">
            <w:pPr>
              <w:jc w:val="both"/>
              <w:rPr>
                <w:rFonts w:ascii="Times New Roman" w:hAnsi="Times New Roman" w:cs="Times New Roman"/>
                <w:sz w:val="20"/>
                <w:szCs w:val="20"/>
                <w:lang w:val="sr-Cyrl-CS"/>
              </w:rPr>
            </w:pPr>
          </w:p>
        </w:tc>
        <w:tc>
          <w:tcPr>
            <w:tcW w:w="5408" w:type="dxa"/>
          </w:tcPr>
          <w:p w:rsidR="00570221" w:rsidRPr="002B7158" w:rsidRDefault="00570221" w:rsidP="000722DF">
            <w:pPr>
              <w:jc w:val="both"/>
              <w:rPr>
                <w:rFonts w:ascii="Times New Roman" w:hAnsi="Times New Roman" w:cs="Times New Roman"/>
                <w:sz w:val="20"/>
                <w:szCs w:val="20"/>
                <w:lang w:val="sr-Cyrl-CS"/>
              </w:rPr>
            </w:pPr>
          </w:p>
          <w:p w:rsidR="00570221" w:rsidRPr="002B7158" w:rsidRDefault="00570221" w:rsidP="000722DF">
            <w:pPr>
              <w:jc w:val="both"/>
              <w:rPr>
                <w:rFonts w:ascii="Times New Roman" w:hAnsi="Times New Roman" w:cs="Times New Roman"/>
                <w:b/>
                <w:bCs/>
                <w:sz w:val="20"/>
                <w:szCs w:val="20"/>
                <w:lang w:val="sr-Latn-BA"/>
              </w:rPr>
            </w:pPr>
            <w:r w:rsidRPr="002B7158">
              <w:rPr>
                <w:rFonts w:ascii="Times New Roman" w:hAnsi="Times New Roman" w:cs="Times New Roman"/>
                <w:b/>
                <w:bCs/>
                <w:sz w:val="20"/>
                <w:szCs w:val="20"/>
                <w:lang w:val="sr-Latn-BA"/>
              </w:rPr>
              <w:t>УКУПНО:</w:t>
            </w:r>
          </w:p>
        </w:tc>
        <w:tc>
          <w:tcPr>
            <w:tcW w:w="1748" w:type="dxa"/>
          </w:tcPr>
          <w:p w:rsidR="00570221" w:rsidRPr="002B7158" w:rsidRDefault="0080783C" w:rsidP="000722DF">
            <w:pPr>
              <w:jc w:val="right"/>
              <w:rPr>
                <w:rFonts w:ascii="Times New Roman" w:hAnsi="Times New Roman" w:cs="Times New Roman"/>
                <w:b/>
                <w:bCs/>
                <w:sz w:val="20"/>
                <w:szCs w:val="20"/>
              </w:rPr>
            </w:pPr>
            <w:r>
              <w:rPr>
                <w:rFonts w:ascii="Times New Roman" w:hAnsi="Times New Roman" w:cs="Times New Roman"/>
                <w:b/>
                <w:bCs/>
                <w:sz w:val="20"/>
                <w:szCs w:val="20"/>
                <w:lang/>
              </w:rPr>
              <w:t>1.013</w:t>
            </w:r>
            <w:r w:rsidR="00570221">
              <w:rPr>
                <w:rFonts w:ascii="Times New Roman" w:hAnsi="Times New Roman" w:cs="Times New Roman"/>
                <w:b/>
                <w:bCs/>
                <w:sz w:val="20"/>
                <w:szCs w:val="20"/>
              </w:rPr>
              <w:t>.</w:t>
            </w:r>
            <w:r w:rsidR="00570221">
              <w:rPr>
                <w:rFonts w:ascii="Times New Roman" w:hAnsi="Times New Roman" w:cs="Times New Roman"/>
                <w:b/>
                <w:bCs/>
                <w:sz w:val="20"/>
                <w:szCs w:val="20"/>
                <w:lang/>
              </w:rPr>
              <w:t>2</w:t>
            </w:r>
            <w:r w:rsidR="00570221">
              <w:rPr>
                <w:rFonts w:ascii="Times New Roman" w:hAnsi="Times New Roman" w:cs="Times New Roman"/>
                <w:b/>
                <w:bCs/>
                <w:sz w:val="20"/>
                <w:szCs w:val="20"/>
              </w:rPr>
              <w:t>30,00</w:t>
            </w:r>
          </w:p>
        </w:tc>
      </w:tr>
    </w:tbl>
    <w:p w:rsidR="002B7158" w:rsidRPr="00DA368E" w:rsidRDefault="002B7158" w:rsidP="00DA368E">
      <w:pPr>
        <w:pStyle w:val="Heading1"/>
        <w:rPr>
          <w:rFonts w:ascii="Times New Roman" w:hAnsi="Times New Roman" w:cs="Times New Roman"/>
          <w:b/>
          <w:bCs/>
          <w:color w:val="000000" w:themeColor="text1"/>
          <w:sz w:val="28"/>
          <w:szCs w:val="28"/>
        </w:rPr>
      </w:pPr>
      <w:bookmarkStart w:id="23" w:name="_Toc126044567"/>
      <w:bookmarkStart w:id="24" w:name="_Toc194991339"/>
      <w:r w:rsidRPr="00DA368E">
        <w:rPr>
          <w:rFonts w:ascii="Times New Roman" w:hAnsi="Times New Roman" w:cs="Times New Roman"/>
          <w:b/>
          <w:bCs/>
          <w:color w:val="000000" w:themeColor="text1"/>
          <w:sz w:val="28"/>
          <w:szCs w:val="28"/>
        </w:rPr>
        <w:lastRenderedPageBreak/>
        <w:t>Програмске активности које се финансирају из средстава боравишне таксе</w:t>
      </w:r>
      <w:bookmarkEnd w:id="23"/>
      <w:bookmarkEnd w:id="24"/>
    </w:p>
    <w:p w:rsidR="002B7158" w:rsidRPr="002B7158" w:rsidRDefault="002B7158" w:rsidP="002B7158">
      <w:pPr>
        <w:spacing w:after="200" w:line="276" w:lineRule="auto"/>
        <w:jc w:val="both"/>
        <w:rPr>
          <w:rFonts w:ascii="Times New Roman" w:hAnsi="Times New Roman" w:cs="Times New Roman"/>
          <w:kern w:val="0"/>
          <w:sz w:val="24"/>
          <w:szCs w:val="24"/>
          <w:lang w:val="sr-Latn-BA"/>
        </w:rPr>
      </w:pPr>
    </w:p>
    <w:p w:rsidR="002B7158" w:rsidRPr="002B7158" w:rsidRDefault="002B7158" w:rsidP="002B7158">
      <w:pPr>
        <w:numPr>
          <w:ilvl w:val="0"/>
          <w:numId w:val="16"/>
        </w:numPr>
        <w:spacing w:after="200" w:line="276" w:lineRule="auto"/>
        <w:contextualSpacing/>
        <w:jc w:val="both"/>
        <w:rPr>
          <w:rFonts w:ascii="Times New Roman" w:hAnsi="Times New Roman" w:cs="Times New Roman"/>
          <w:kern w:val="0"/>
          <w:sz w:val="24"/>
          <w:szCs w:val="24"/>
          <w:lang w:val="en-GB"/>
        </w:rPr>
      </w:pPr>
      <w:r w:rsidRPr="002B7158">
        <w:rPr>
          <w:rFonts w:ascii="Times New Roman" w:hAnsi="Times New Roman" w:cs="Times New Roman"/>
          <w:kern w:val="0"/>
          <w:sz w:val="24"/>
          <w:szCs w:val="24"/>
          <w:lang w:val="en-GB"/>
        </w:rPr>
        <w:t xml:space="preserve">Овим програмом се утврђује начин коришћења средстава прикупљених по основу наплате боравишне таксе. </w:t>
      </w:r>
    </w:p>
    <w:p w:rsidR="002B7158" w:rsidRPr="002B7158" w:rsidRDefault="002B7158" w:rsidP="002B7158">
      <w:pPr>
        <w:spacing w:after="200" w:line="276" w:lineRule="auto"/>
        <w:ind w:left="720"/>
        <w:contextualSpacing/>
        <w:jc w:val="both"/>
        <w:rPr>
          <w:rFonts w:ascii="Times New Roman" w:hAnsi="Times New Roman" w:cs="Times New Roman"/>
          <w:kern w:val="0"/>
          <w:sz w:val="24"/>
          <w:szCs w:val="24"/>
          <w:lang w:val="en-GB"/>
        </w:rPr>
      </w:pPr>
    </w:p>
    <w:p w:rsidR="002B7158" w:rsidRPr="002B7158" w:rsidRDefault="002B7158" w:rsidP="002B7158">
      <w:pPr>
        <w:numPr>
          <w:ilvl w:val="0"/>
          <w:numId w:val="16"/>
        </w:numPr>
        <w:spacing w:after="200" w:line="276" w:lineRule="auto"/>
        <w:contextualSpacing/>
        <w:jc w:val="both"/>
        <w:rPr>
          <w:rFonts w:ascii="Times New Roman" w:hAnsi="Times New Roman" w:cs="Times New Roman"/>
          <w:kern w:val="0"/>
          <w:sz w:val="24"/>
          <w:szCs w:val="24"/>
          <w:lang w:val="en-GB"/>
        </w:rPr>
      </w:pPr>
      <w:r w:rsidRPr="002B7158">
        <w:rPr>
          <w:rFonts w:ascii="Times New Roman" w:hAnsi="Times New Roman" w:cs="Times New Roman"/>
          <w:kern w:val="0"/>
          <w:sz w:val="24"/>
          <w:szCs w:val="24"/>
          <w:lang w:val="en-GB"/>
        </w:rPr>
        <w:t>Према Закону о боравишној такси („Службени гласник Републике Српске” 78/11 и 106/15</w:t>
      </w:r>
      <w:r w:rsidR="007F3CFF">
        <w:rPr>
          <w:rFonts w:ascii="Times New Roman" w:hAnsi="Times New Roman" w:cs="Times New Roman"/>
          <w:kern w:val="0"/>
          <w:sz w:val="24"/>
          <w:szCs w:val="24"/>
          <w:lang/>
        </w:rPr>
        <w:t xml:space="preserve"> и 107/24 </w:t>
      </w:r>
      <w:r w:rsidRPr="002B7158">
        <w:rPr>
          <w:rFonts w:ascii="Times New Roman" w:hAnsi="Times New Roman" w:cs="Times New Roman"/>
          <w:kern w:val="0"/>
          <w:sz w:val="24"/>
          <w:szCs w:val="24"/>
          <w:lang w:val="en-GB"/>
        </w:rPr>
        <w:t>) и Одлуци о</w:t>
      </w:r>
      <w:r w:rsidR="00E07FF6">
        <w:rPr>
          <w:rFonts w:ascii="Times New Roman" w:hAnsi="Times New Roman" w:cs="Times New Roman"/>
          <w:kern w:val="0"/>
          <w:sz w:val="24"/>
          <w:szCs w:val="24"/>
          <w:lang/>
        </w:rPr>
        <w:t xml:space="preserve"> висини </w:t>
      </w:r>
      <w:r w:rsidR="00A40D0A">
        <w:rPr>
          <w:rFonts w:ascii="Times New Roman" w:hAnsi="Times New Roman" w:cs="Times New Roman"/>
          <w:kern w:val="0"/>
          <w:sz w:val="24"/>
          <w:szCs w:val="24"/>
          <w:lang/>
        </w:rPr>
        <w:t>боравиш</w:t>
      </w:r>
      <w:r w:rsidR="00E07FF6">
        <w:rPr>
          <w:rFonts w:ascii="Times New Roman" w:hAnsi="Times New Roman" w:cs="Times New Roman"/>
          <w:kern w:val="0"/>
          <w:sz w:val="24"/>
          <w:szCs w:val="24"/>
          <w:lang/>
        </w:rPr>
        <w:t>не</w:t>
      </w:r>
      <w:r w:rsidR="007F3CFF">
        <w:rPr>
          <w:rFonts w:ascii="Times New Roman" w:hAnsi="Times New Roman" w:cs="Times New Roman"/>
          <w:kern w:val="0"/>
          <w:sz w:val="24"/>
          <w:szCs w:val="24"/>
          <w:lang/>
        </w:rPr>
        <w:t xml:space="preserve"> такс</w:t>
      </w:r>
      <w:r w:rsidR="00E07FF6">
        <w:rPr>
          <w:rFonts w:ascii="Times New Roman" w:hAnsi="Times New Roman" w:cs="Times New Roman"/>
          <w:kern w:val="0"/>
          <w:sz w:val="24"/>
          <w:szCs w:val="24"/>
          <w:lang/>
        </w:rPr>
        <w:t>е</w:t>
      </w:r>
      <w:r w:rsidR="00A40D0A">
        <w:rPr>
          <w:rFonts w:ascii="Times New Roman" w:hAnsi="Times New Roman" w:cs="Times New Roman"/>
          <w:kern w:val="0"/>
          <w:sz w:val="24"/>
          <w:szCs w:val="24"/>
          <w:lang/>
        </w:rPr>
        <w:t xml:space="preserve"> </w:t>
      </w:r>
      <w:r w:rsidRPr="002B7158">
        <w:rPr>
          <w:rFonts w:ascii="Times New Roman" w:hAnsi="Times New Roman" w:cs="Times New Roman"/>
          <w:kern w:val="0"/>
          <w:sz w:val="24"/>
          <w:szCs w:val="24"/>
          <w:lang w:val="en-GB"/>
        </w:rPr>
        <w:t>(члан 4</w:t>
      </w:r>
      <w:r w:rsidR="00A40D0A">
        <w:rPr>
          <w:rFonts w:ascii="Times New Roman" w:hAnsi="Times New Roman" w:cs="Times New Roman"/>
          <w:kern w:val="0"/>
          <w:sz w:val="24"/>
          <w:szCs w:val="24"/>
          <w:lang/>
        </w:rPr>
        <w:t>.</w:t>
      </w:r>
      <w:r w:rsidRPr="002B7158">
        <w:rPr>
          <w:rFonts w:ascii="Times New Roman" w:hAnsi="Times New Roman" w:cs="Times New Roman"/>
          <w:kern w:val="0"/>
          <w:sz w:val="24"/>
          <w:szCs w:val="24"/>
          <w:lang w:val="en-GB"/>
        </w:rPr>
        <w:t>)</w:t>
      </w:r>
      <w:r w:rsidR="00E07FF6">
        <w:rPr>
          <w:rFonts w:ascii="Times New Roman" w:hAnsi="Times New Roman" w:cs="Times New Roman"/>
          <w:kern w:val="0"/>
          <w:sz w:val="24"/>
          <w:szCs w:val="24"/>
          <w:lang/>
        </w:rPr>
        <w:t>,</w:t>
      </w:r>
      <w:r w:rsidRPr="002B7158">
        <w:rPr>
          <w:rFonts w:ascii="Times New Roman" w:hAnsi="Times New Roman" w:cs="Times New Roman"/>
          <w:kern w:val="0"/>
          <w:sz w:val="24"/>
          <w:szCs w:val="24"/>
          <w:lang w:val="en-GB"/>
        </w:rPr>
        <w:t xml:space="preserve"> обаве</w:t>
      </w:r>
      <w:r w:rsidR="007F3CFF">
        <w:rPr>
          <w:rFonts w:ascii="Times New Roman" w:hAnsi="Times New Roman" w:cs="Times New Roman"/>
          <w:kern w:val="0"/>
          <w:sz w:val="24"/>
          <w:szCs w:val="24"/>
          <w:lang/>
        </w:rPr>
        <w:t>ж</w:t>
      </w:r>
      <w:r w:rsidRPr="002B7158">
        <w:rPr>
          <w:rFonts w:ascii="Times New Roman" w:hAnsi="Times New Roman" w:cs="Times New Roman"/>
          <w:kern w:val="0"/>
          <w:sz w:val="24"/>
          <w:szCs w:val="24"/>
          <w:lang w:val="en-GB"/>
        </w:rPr>
        <w:t xml:space="preserve">е да се цјелокупан износ распоређених средстава боравишне таксе, која су уплаћена на рачун посебних намјена, ставе на располагање </w:t>
      </w:r>
      <w:r w:rsidRPr="002B7158">
        <w:rPr>
          <w:rFonts w:ascii="Times New Roman" w:hAnsi="Times New Roman" w:cs="Times New Roman"/>
          <w:kern w:val="0"/>
          <w:sz w:val="24"/>
          <w:szCs w:val="24"/>
          <w:lang/>
        </w:rPr>
        <w:t>Т</w:t>
      </w:r>
      <w:r w:rsidRPr="002B7158">
        <w:rPr>
          <w:rFonts w:ascii="Times New Roman" w:hAnsi="Times New Roman" w:cs="Times New Roman"/>
          <w:kern w:val="0"/>
          <w:sz w:val="24"/>
          <w:szCs w:val="24"/>
          <w:lang w:val="en-GB"/>
        </w:rPr>
        <w:t xml:space="preserve">уристичккој огранизацији </w:t>
      </w:r>
      <w:r w:rsidRPr="002B7158">
        <w:rPr>
          <w:rFonts w:ascii="Times New Roman" w:hAnsi="Times New Roman" w:cs="Times New Roman"/>
          <w:kern w:val="0"/>
          <w:sz w:val="24"/>
          <w:szCs w:val="24"/>
          <w:lang/>
        </w:rPr>
        <w:t>г</w:t>
      </w:r>
      <w:r w:rsidRPr="002B7158">
        <w:rPr>
          <w:rFonts w:ascii="Times New Roman" w:hAnsi="Times New Roman" w:cs="Times New Roman"/>
          <w:kern w:val="0"/>
          <w:sz w:val="24"/>
          <w:szCs w:val="24"/>
          <w:lang w:val="en-GB"/>
        </w:rPr>
        <w:t>рада Бијељина. Из ових средстава треба да се финансирају програмске активности на промоцији и унапређењу области туризма, у складу са Законом о туризму („Службену гласник Републике Српске” број 45/17</w:t>
      </w:r>
      <w:r w:rsidRPr="002B7158">
        <w:rPr>
          <w:rFonts w:ascii="Times New Roman" w:hAnsi="Times New Roman" w:cs="Times New Roman"/>
          <w:kern w:val="0"/>
          <w:sz w:val="24"/>
          <w:szCs w:val="24"/>
          <w:lang/>
        </w:rPr>
        <w:t xml:space="preserve"> и 16/23</w:t>
      </w:r>
      <w:r w:rsidRPr="002B7158">
        <w:rPr>
          <w:rFonts w:ascii="Times New Roman" w:hAnsi="Times New Roman" w:cs="Times New Roman"/>
          <w:kern w:val="0"/>
          <w:sz w:val="24"/>
          <w:szCs w:val="24"/>
          <w:lang w:val="en-GB"/>
        </w:rPr>
        <w:t xml:space="preserve">), које су предвиђене одредбама стратешким и другим планским документима. </w:t>
      </w:r>
    </w:p>
    <w:p w:rsidR="002B7158" w:rsidRPr="002B7158" w:rsidRDefault="002B7158" w:rsidP="002B7158">
      <w:pPr>
        <w:spacing w:after="200" w:line="276" w:lineRule="auto"/>
        <w:ind w:left="720"/>
        <w:contextualSpacing/>
        <w:jc w:val="both"/>
        <w:rPr>
          <w:rFonts w:ascii="Times New Roman" w:hAnsi="Times New Roman" w:cs="Times New Roman"/>
          <w:kern w:val="0"/>
          <w:sz w:val="24"/>
          <w:szCs w:val="24"/>
          <w:lang w:val="en-GB"/>
        </w:rPr>
      </w:pPr>
    </w:p>
    <w:p w:rsidR="002B7158" w:rsidRPr="002B7158" w:rsidRDefault="002B7158" w:rsidP="002B7158">
      <w:pPr>
        <w:numPr>
          <w:ilvl w:val="0"/>
          <w:numId w:val="16"/>
        </w:numPr>
        <w:spacing w:after="200" w:line="276" w:lineRule="auto"/>
        <w:contextualSpacing/>
        <w:jc w:val="both"/>
        <w:rPr>
          <w:rFonts w:ascii="Times New Roman" w:hAnsi="Times New Roman" w:cs="Times New Roman"/>
          <w:kern w:val="0"/>
          <w:sz w:val="24"/>
          <w:szCs w:val="24"/>
          <w:lang w:val="en-GB"/>
        </w:rPr>
      </w:pPr>
      <w:r w:rsidRPr="002B7158">
        <w:rPr>
          <w:rFonts w:ascii="Times New Roman" w:hAnsi="Times New Roman" w:cs="Times New Roman"/>
          <w:kern w:val="0"/>
          <w:sz w:val="24"/>
          <w:szCs w:val="24"/>
          <w:lang w:val="en-GB"/>
        </w:rPr>
        <w:t>Расположива средства: Очекивани прилив од боравишне таксе у 202</w:t>
      </w:r>
      <w:r w:rsidR="007A498F">
        <w:rPr>
          <w:rFonts w:ascii="Times New Roman" w:hAnsi="Times New Roman" w:cs="Times New Roman"/>
          <w:kern w:val="0"/>
          <w:sz w:val="24"/>
          <w:szCs w:val="24"/>
          <w:lang/>
        </w:rPr>
        <w:t>5</w:t>
      </w:r>
      <w:r w:rsidRPr="002B7158">
        <w:rPr>
          <w:rFonts w:ascii="Times New Roman" w:hAnsi="Times New Roman" w:cs="Times New Roman"/>
          <w:kern w:val="0"/>
          <w:sz w:val="24"/>
          <w:szCs w:val="24"/>
          <w:lang w:val="en-GB"/>
        </w:rPr>
        <w:t>. годин</w:t>
      </w:r>
      <w:r w:rsidRPr="002B7158">
        <w:rPr>
          <w:rFonts w:ascii="Times New Roman" w:hAnsi="Times New Roman" w:cs="Times New Roman"/>
          <w:kern w:val="0"/>
          <w:sz w:val="24"/>
          <w:szCs w:val="24"/>
          <w:lang/>
        </w:rPr>
        <w:t>и</w:t>
      </w:r>
      <w:r w:rsidRPr="002B7158">
        <w:rPr>
          <w:rFonts w:ascii="Times New Roman" w:hAnsi="Times New Roman" w:cs="Times New Roman"/>
          <w:kern w:val="0"/>
          <w:sz w:val="24"/>
          <w:szCs w:val="24"/>
          <w:lang w:val="en-GB"/>
        </w:rPr>
        <w:t xml:space="preserve"> је </w:t>
      </w:r>
      <w:r w:rsidRPr="006F2F7C">
        <w:rPr>
          <w:rFonts w:ascii="Times New Roman" w:hAnsi="Times New Roman" w:cs="Times New Roman"/>
          <w:b/>
          <w:bCs/>
          <w:kern w:val="0"/>
          <w:sz w:val="24"/>
          <w:szCs w:val="24"/>
          <w:lang w:val="en-GB"/>
        </w:rPr>
        <w:t>1</w:t>
      </w:r>
      <w:r w:rsidR="00A17CC0" w:rsidRPr="006F2F7C">
        <w:rPr>
          <w:rFonts w:ascii="Times New Roman" w:hAnsi="Times New Roman" w:cs="Times New Roman"/>
          <w:b/>
          <w:bCs/>
          <w:kern w:val="0"/>
          <w:sz w:val="24"/>
          <w:szCs w:val="24"/>
          <w:lang/>
        </w:rPr>
        <w:t>40</w:t>
      </w:r>
      <w:r w:rsidRPr="006F2F7C">
        <w:rPr>
          <w:rFonts w:ascii="Times New Roman" w:hAnsi="Times New Roman" w:cs="Times New Roman"/>
          <w:b/>
          <w:bCs/>
          <w:kern w:val="0"/>
          <w:sz w:val="24"/>
          <w:szCs w:val="24"/>
          <w:lang w:val="en-GB"/>
        </w:rPr>
        <w:t>.000,00 КМ</w:t>
      </w:r>
      <w:r w:rsidRPr="006F2F7C">
        <w:rPr>
          <w:rFonts w:ascii="Times New Roman" w:hAnsi="Times New Roman" w:cs="Times New Roman"/>
          <w:b/>
          <w:bCs/>
          <w:kern w:val="0"/>
          <w:sz w:val="24"/>
          <w:szCs w:val="24"/>
          <w:lang/>
        </w:rPr>
        <w:t>.</w:t>
      </w:r>
      <w:r w:rsidRPr="002B7158">
        <w:rPr>
          <w:rFonts w:ascii="Times New Roman" w:hAnsi="Times New Roman" w:cs="Times New Roman"/>
          <w:kern w:val="0"/>
          <w:sz w:val="24"/>
          <w:szCs w:val="24"/>
          <w:lang/>
        </w:rPr>
        <w:t xml:space="preserve"> Т</w:t>
      </w:r>
      <w:r w:rsidRPr="002B7158">
        <w:rPr>
          <w:rFonts w:ascii="Times New Roman" w:hAnsi="Times New Roman" w:cs="Times New Roman"/>
          <w:kern w:val="0"/>
          <w:sz w:val="24"/>
          <w:szCs w:val="24"/>
          <w:lang w:val="en-GB"/>
        </w:rPr>
        <w:t>ај планирани износ од боравишне таксе је распоређен на</w:t>
      </w:r>
      <w:r w:rsidRPr="002B7158">
        <w:rPr>
          <w:rFonts w:ascii="Times New Roman" w:hAnsi="Times New Roman" w:cs="Times New Roman"/>
          <w:kern w:val="0"/>
          <w:sz w:val="24"/>
          <w:szCs w:val="24"/>
          <w:lang/>
        </w:rPr>
        <w:t xml:space="preserve"> сљедеће</w:t>
      </w:r>
      <w:r w:rsidRPr="002B7158">
        <w:rPr>
          <w:rFonts w:ascii="Times New Roman" w:hAnsi="Times New Roman" w:cs="Times New Roman"/>
          <w:kern w:val="0"/>
          <w:sz w:val="24"/>
          <w:szCs w:val="24"/>
          <w:lang w:val="en-GB"/>
        </w:rPr>
        <w:t xml:space="preserve"> програмске активности</w:t>
      </w:r>
      <w:r w:rsidRPr="002B7158">
        <w:rPr>
          <w:rFonts w:ascii="Times New Roman" w:hAnsi="Times New Roman" w:cs="Times New Roman"/>
          <w:kern w:val="0"/>
          <w:sz w:val="24"/>
          <w:szCs w:val="24"/>
          <w:lang/>
        </w:rPr>
        <w:t xml:space="preserve"> (табела</w:t>
      </w:r>
      <w:r w:rsidR="00A17CC0">
        <w:rPr>
          <w:rFonts w:ascii="Times New Roman" w:hAnsi="Times New Roman" w:cs="Times New Roman"/>
          <w:kern w:val="0"/>
          <w:sz w:val="24"/>
          <w:szCs w:val="24"/>
          <w:lang/>
        </w:rPr>
        <w:t xml:space="preserve"> </w:t>
      </w:r>
      <w:r w:rsidR="00A17CC0" w:rsidRPr="00A17CC0">
        <w:rPr>
          <w:rFonts w:ascii="Times New Roman" w:hAnsi="Times New Roman" w:cs="Times New Roman"/>
          <w:kern w:val="0"/>
          <w:sz w:val="24"/>
          <w:szCs w:val="24"/>
          <w:lang/>
        </w:rPr>
        <w:t>↓</w:t>
      </w:r>
      <w:r w:rsidRPr="002B7158">
        <w:rPr>
          <w:rFonts w:ascii="Times New Roman" w:hAnsi="Times New Roman" w:cs="Times New Roman"/>
          <w:kern w:val="0"/>
          <w:sz w:val="24"/>
          <w:szCs w:val="24"/>
          <w:lang/>
        </w:rPr>
        <w:t>)</w:t>
      </w:r>
      <w:r w:rsidRPr="002B7158">
        <w:rPr>
          <w:rFonts w:ascii="Times New Roman" w:hAnsi="Times New Roman" w:cs="Times New Roman"/>
          <w:kern w:val="0"/>
          <w:sz w:val="24"/>
          <w:szCs w:val="24"/>
          <w:lang w:val="en-GB"/>
        </w:rPr>
        <w:t xml:space="preserve">. </w:t>
      </w:r>
    </w:p>
    <w:p w:rsidR="002B7158" w:rsidRPr="002B7158" w:rsidRDefault="002B7158" w:rsidP="002B7158">
      <w:pPr>
        <w:spacing w:after="200" w:line="276" w:lineRule="auto"/>
        <w:jc w:val="both"/>
        <w:rPr>
          <w:rFonts w:ascii="Times New Roman" w:hAnsi="Times New Roman" w:cs="Times New Roman"/>
          <w:b/>
          <w:bCs/>
          <w:kern w:val="0"/>
          <w:sz w:val="24"/>
          <w:szCs w:val="24"/>
          <w:lang w:val="en-GB"/>
        </w:rPr>
      </w:pPr>
    </w:p>
    <w:p w:rsidR="002B7158" w:rsidRPr="004135A9" w:rsidRDefault="002B7158" w:rsidP="004135A9">
      <w:pPr>
        <w:rPr>
          <w:rFonts w:ascii="Times New Roman" w:hAnsi="Times New Roman" w:cs="Times New Roman"/>
          <w:b/>
          <w:bCs/>
          <w:color w:val="000000" w:themeColor="text1"/>
          <w:sz w:val="28"/>
          <w:szCs w:val="28"/>
          <w:lang w:val="en-GB"/>
        </w:rPr>
      </w:pPr>
      <w:r w:rsidRPr="004135A9">
        <w:rPr>
          <w:rFonts w:ascii="Times New Roman" w:hAnsi="Times New Roman" w:cs="Times New Roman"/>
          <w:b/>
          <w:bCs/>
          <w:color w:val="000000" w:themeColor="text1"/>
          <w:sz w:val="28"/>
          <w:szCs w:val="28"/>
          <w:lang w:val="en-GB"/>
        </w:rPr>
        <w:t>План утрошака:</w:t>
      </w:r>
    </w:p>
    <w:p w:rsidR="002B7158" w:rsidRPr="004135A9" w:rsidRDefault="002B7158" w:rsidP="004135A9">
      <w:pPr>
        <w:pStyle w:val="Heading2"/>
        <w:rPr>
          <w:rFonts w:ascii="Times New Roman" w:hAnsi="Times New Roman" w:cs="Times New Roman"/>
          <w:i/>
          <w:iCs/>
          <w:color w:val="000000" w:themeColor="text1"/>
          <w:sz w:val="24"/>
          <w:szCs w:val="24"/>
          <w:lang w:val="en-GB"/>
        </w:rPr>
      </w:pPr>
      <w:bookmarkStart w:id="25" w:name="_Toc194991340"/>
      <w:r w:rsidRPr="004135A9">
        <w:rPr>
          <w:rFonts w:ascii="Times New Roman" w:hAnsi="Times New Roman" w:cs="Times New Roman"/>
          <w:i/>
          <w:iCs/>
          <w:color w:val="000000" w:themeColor="text1"/>
          <w:sz w:val="24"/>
          <w:szCs w:val="24"/>
          <w:lang w:val="en-GB"/>
        </w:rPr>
        <w:t>Расположива средс</w:t>
      </w:r>
      <w:r w:rsidRPr="004135A9">
        <w:rPr>
          <w:rFonts w:ascii="Times New Roman" w:hAnsi="Times New Roman" w:cs="Times New Roman"/>
          <w:i/>
          <w:iCs/>
          <w:color w:val="000000" w:themeColor="text1"/>
          <w:sz w:val="24"/>
          <w:szCs w:val="24"/>
          <w:lang/>
        </w:rPr>
        <w:t>т</w:t>
      </w:r>
      <w:r w:rsidRPr="004135A9">
        <w:rPr>
          <w:rFonts w:ascii="Times New Roman" w:hAnsi="Times New Roman" w:cs="Times New Roman"/>
          <w:i/>
          <w:iCs/>
          <w:color w:val="000000" w:themeColor="text1"/>
          <w:sz w:val="24"/>
          <w:szCs w:val="24"/>
          <w:lang w:val="en-GB"/>
        </w:rPr>
        <w:t>ва прикупљена по основу боравишне таксе ће се користити за реализацију сљедећих</w:t>
      </w:r>
      <w:r w:rsidRPr="004135A9">
        <w:rPr>
          <w:rFonts w:ascii="Times New Roman" w:hAnsi="Times New Roman" w:cs="Times New Roman"/>
          <w:i/>
          <w:iCs/>
          <w:color w:val="000000" w:themeColor="text1"/>
          <w:sz w:val="24"/>
          <w:szCs w:val="24"/>
          <w:lang/>
        </w:rPr>
        <w:t xml:space="preserve"> задатака са мјерљивим индикаторима</w:t>
      </w:r>
      <w:r w:rsidRPr="004135A9">
        <w:rPr>
          <w:rFonts w:ascii="Times New Roman" w:hAnsi="Times New Roman" w:cs="Times New Roman"/>
          <w:i/>
          <w:iCs/>
          <w:color w:val="000000" w:themeColor="text1"/>
          <w:sz w:val="24"/>
          <w:szCs w:val="24"/>
          <w:lang w:val="en-GB"/>
        </w:rPr>
        <w:t>:</w:t>
      </w:r>
      <w:bookmarkEnd w:id="25"/>
    </w:p>
    <w:tbl>
      <w:tblPr>
        <w:tblStyle w:val="PlainTable11"/>
        <w:tblW w:w="9002" w:type="dxa"/>
        <w:tblLayout w:type="fixed"/>
        <w:tblLook w:val="04A0"/>
      </w:tblPr>
      <w:tblGrid>
        <w:gridCol w:w="591"/>
        <w:gridCol w:w="5522"/>
        <w:gridCol w:w="2889"/>
      </w:tblGrid>
      <w:tr w:rsidR="00780C14" w:rsidRPr="002B7158" w:rsidTr="00435EE5">
        <w:trPr>
          <w:cnfStyle w:val="100000000000"/>
          <w:trHeight w:val="470"/>
        </w:trPr>
        <w:tc>
          <w:tcPr>
            <w:cnfStyle w:val="001000000000"/>
            <w:tcW w:w="591" w:type="dxa"/>
          </w:tcPr>
          <w:p w:rsidR="00780C14" w:rsidRPr="002B7158" w:rsidRDefault="00780C14" w:rsidP="002B7158">
            <w:pPr>
              <w:rPr>
                <w:rFonts w:ascii="Times New Roman" w:hAnsi="Times New Roman"/>
                <w:sz w:val="20"/>
                <w:szCs w:val="20"/>
                <w:lang/>
              </w:rPr>
            </w:pPr>
            <w:r w:rsidRPr="002B7158">
              <w:rPr>
                <w:rFonts w:ascii="Times New Roman" w:hAnsi="Times New Roman"/>
                <w:sz w:val="20"/>
                <w:szCs w:val="20"/>
                <w:lang w:val="en-GB"/>
              </w:rPr>
              <w:t>1</w:t>
            </w:r>
            <w:r w:rsidRPr="002B7158">
              <w:rPr>
                <w:rFonts w:ascii="Times New Roman" w:hAnsi="Times New Roman"/>
                <w:sz w:val="20"/>
                <w:szCs w:val="20"/>
                <w:lang/>
              </w:rPr>
              <w:t>.</w:t>
            </w:r>
          </w:p>
        </w:tc>
        <w:tc>
          <w:tcPr>
            <w:tcW w:w="5522" w:type="dxa"/>
          </w:tcPr>
          <w:p w:rsidR="00780C14" w:rsidRPr="00930C18" w:rsidRDefault="006F2F7C" w:rsidP="002B7158">
            <w:pPr>
              <w:cnfStyle w:val="100000000000"/>
              <w:rPr>
                <w:rFonts w:ascii="Times New Roman" w:hAnsi="Times New Roman"/>
                <w:b w:val="0"/>
                <w:bCs w:val="0"/>
                <w:i/>
                <w:iCs/>
              </w:rPr>
            </w:pPr>
            <w:r w:rsidRPr="00930C18">
              <w:rPr>
                <w:rFonts w:ascii="Times New Roman" w:hAnsi="Times New Roman"/>
                <w:b w:val="0"/>
                <w:bCs w:val="0"/>
                <w:i/>
                <w:iCs/>
                <w:lang/>
              </w:rPr>
              <w:t xml:space="preserve">Међународни сајам туризма у Београду </w:t>
            </w:r>
          </w:p>
        </w:tc>
        <w:tc>
          <w:tcPr>
            <w:tcW w:w="2889" w:type="dxa"/>
          </w:tcPr>
          <w:p w:rsidR="00780C14" w:rsidRPr="00930C18" w:rsidRDefault="006F2F7C" w:rsidP="007D34C2">
            <w:pPr>
              <w:jc w:val="right"/>
              <w:cnfStyle w:val="100000000000"/>
              <w:rPr>
                <w:rFonts w:ascii="Times New Roman" w:hAnsi="Times New Roman"/>
                <w:b w:val="0"/>
                <w:bCs w:val="0"/>
                <w:i/>
                <w:iCs/>
                <w:sz w:val="20"/>
                <w:szCs w:val="20"/>
                <w:lang w:val="sr-Latn-BA"/>
              </w:rPr>
            </w:pPr>
            <w:r w:rsidRPr="00930C18">
              <w:rPr>
                <w:rFonts w:ascii="Times New Roman" w:hAnsi="Times New Roman"/>
                <w:b w:val="0"/>
                <w:bCs w:val="0"/>
                <w:i/>
                <w:iCs/>
                <w:sz w:val="20"/>
                <w:szCs w:val="20"/>
                <w:lang/>
              </w:rPr>
              <w:t>7.</w:t>
            </w:r>
            <w:r w:rsidR="00165813">
              <w:rPr>
                <w:rFonts w:ascii="Times New Roman" w:hAnsi="Times New Roman"/>
                <w:b w:val="0"/>
                <w:bCs w:val="0"/>
                <w:i/>
                <w:iCs/>
                <w:sz w:val="20"/>
                <w:szCs w:val="20"/>
              </w:rPr>
              <w:t>15</w:t>
            </w:r>
            <w:r w:rsidRPr="00930C18">
              <w:rPr>
                <w:rFonts w:ascii="Times New Roman" w:hAnsi="Times New Roman"/>
                <w:b w:val="0"/>
                <w:bCs w:val="0"/>
                <w:i/>
                <w:iCs/>
                <w:sz w:val="20"/>
                <w:szCs w:val="20"/>
                <w:lang/>
              </w:rPr>
              <w:t xml:space="preserve">0,00 </w:t>
            </w:r>
            <w:r w:rsidR="00780C14" w:rsidRPr="00930C18">
              <w:rPr>
                <w:rFonts w:ascii="Times New Roman" w:hAnsi="Times New Roman"/>
                <w:b w:val="0"/>
                <w:bCs w:val="0"/>
                <w:i/>
                <w:iCs/>
                <w:sz w:val="20"/>
                <w:szCs w:val="20"/>
                <w:lang w:val="sr-Latn-BA"/>
              </w:rPr>
              <w:t>KM</w:t>
            </w:r>
          </w:p>
        </w:tc>
      </w:tr>
      <w:tr w:rsidR="00780C14" w:rsidRPr="002B7158" w:rsidTr="00435EE5">
        <w:trPr>
          <w:cnfStyle w:val="000000100000"/>
          <w:trHeight w:val="405"/>
        </w:trPr>
        <w:tc>
          <w:tcPr>
            <w:cnfStyle w:val="001000000000"/>
            <w:tcW w:w="591" w:type="dxa"/>
          </w:tcPr>
          <w:p w:rsidR="00780C14" w:rsidRPr="002B7158" w:rsidRDefault="00780C14" w:rsidP="002B7158">
            <w:pPr>
              <w:rPr>
                <w:rFonts w:ascii="Times New Roman" w:hAnsi="Times New Roman"/>
                <w:sz w:val="20"/>
                <w:szCs w:val="20"/>
                <w:lang/>
              </w:rPr>
            </w:pPr>
            <w:r w:rsidRPr="002B7158">
              <w:rPr>
                <w:rFonts w:ascii="Times New Roman" w:hAnsi="Times New Roman"/>
                <w:sz w:val="20"/>
                <w:szCs w:val="20"/>
                <w:lang w:val="en-GB"/>
              </w:rPr>
              <w:t>2</w:t>
            </w:r>
            <w:r w:rsidRPr="002B7158">
              <w:rPr>
                <w:rFonts w:ascii="Times New Roman" w:hAnsi="Times New Roman"/>
                <w:sz w:val="20"/>
                <w:szCs w:val="20"/>
                <w:lang/>
              </w:rPr>
              <w:t>.</w:t>
            </w:r>
          </w:p>
        </w:tc>
        <w:tc>
          <w:tcPr>
            <w:tcW w:w="5522" w:type="dxa"/>
          </w:tcPr>
          <w:p w:rsidR="00780C14" w:rsidRPr="00930C18" w:rsidRDefault="006F2F7C" w:rsidP="002B7158">
            <w:pPr>
              <w:cnfStyle w:val="000000100000"/>
              <w:rPr>
                <w:rFonts w:ascii="Times New Roman" w:hAnsi="Times New Roman"/>
                <w:i/>
                <w:iCs/>
                <w:lang/>
              </w:rPr>
            </w:pPr>
            <w:r w:rsidRPr="00930C18">
              <w:rPr>
                <w:rFonts w:ascii="Times New Roman" w:hAnsi="Times New Roman"/>
                <w:i/>
                <w:iCs/>
                <w:lang/>
              </w:rPr>
              <w:t>Манифестација „Сајам туризма и гастрокултуре 2025“</w:t>
            </w:r>
          </w:p>
        </w:tc>
        <w:tc>
          <w:tcPr>
            <w:tcW w:w="2889" w:type="dxa"/>
          </w:tcPr>
          <w:p w:rsidR="00780C14" w:rsidRPr="00930C18" w:rsidRDefault="006F2F7C" w:rsidP="007D34C2">
            <w:pPr>
              <w:jc w:val="right"/>
              <w:cnfStyle w:val="000000100000"/>
              <w:rPr>
                <w:rFonts w:ascii="Times New Roman" w:hAnsi="Times New Roman"/>
                <w:i/>
                <w:iCs/>
                <w:sz w:val="20"/>
                <w:szCs w:val="20"/>
                <w:lang w:val="sr-Cyrl-CS"/>
              </w:rPr>
            </w:pPr>
            <w:r w:rsidRPr="00930C18">
              <w:rPr>
                <w:rFonts w:ascii="Times New Roman" w:hAnsi="Times New Roman"/>
                <w:i/>
                <w:iCs/>
                <w:sz w:val="20"/>
                <w:szCs w:val="20"/>
                <w:lang w:val="sr-Cyrl-CS"/>
              </w:rPr>
              <w:t xml:space="preserve">28.000,00 </w:t>
            </w:r>
            <w:r w:rsidR="00780C14" w:rsidRPr="00930C18">
              <w:rPr>
                <w:rFonts w:ascii="Times New Roman" w:hAnsi="Times New Roman"/>
                <w:i/>
                <w:iCs/>
                <w:sz w:val="20"/>
                <w:szCs w:val="20"/>
                <w:lang w:val="sr-Cyrl-CS"/>
              </w:rPr>
              <w:t>КМ</w:t>
            </w:r>
          </w:p>
          <w:p w:rsidR="00780C14" w:rsidRPr="00930C18" w:rsidRDefault="00780C14" w:rsidP="007D34C2">
            <w:pPr>
              <w:jc w:val="right"/>
              <w:cnfStyle w:val="000000100000"/>
              <w:rPr>
                <w:rFonts w:ascii="Times New Roman" w:hAnsi="Times New Roman"/>
                <w:i/>
                <w:iCs/>
                <w:sz w:val="20"/>
                <w:szCs w:val="20"/>
                <w:lang w:val="sr-Cyrl-CS"/>
              </w:rPr>
            </w:pPr>
          </w:p>
        </w:tc>
      </w:tr>
      <w:tr w:rsidR="00780C14" w:rsidRPr="002B7158" w:rsidTr="00435EE5">
        <w:trPr>
          <w:trHeight w:val="392"/>
        </w:trPr>
        <w:tc>
          <w:tcPr>
            <w:cnfStyle w:val="001000000000"/>
            <w:tcW w:w="591" w:type="dxa"/>
          </w:tcPr>
          <w:p w:rsidR="00780C14" w:rsidRPr="002B7158" w:rsidRDefault="00780C14" w:rsidP="002B7158">
            <w:pPr>
              <w:rPr>
                <w:rFonts w:ascii="Times New Roman" w:hAnsi="Times New Roman"/>
                <w:sz w:val="20"/>
                <w:szCs w:val="20"/>
                <w:lang/>
              </w:rPr>
            </w:pPr>
            <w:r w:rsidRPr="002B7158">
              <w:rPr>
                <w:rFonts w:ascii="Times New Roman" w:hAnsi="Times New Roman"/>
                <w:sz w:val="20"/>
                <w:szCs w:val="20"/>
                <w:lang w:val="en-GB"/>
              </w:rPr>
              <w:t>3</w:t>
            </w:r>
            <w:r w:rsidRPr="002B7158">
              <w:rPr>
                <w:rFonts w:ascii="Times New Roman" w:hAnsi="Times New Roman"/>
                <w:sz w:val="20"/>
                <w:szCs w:val="20"/>
                <w:lang/>
              </w:rPr>
              <w:t>.</w:t>
            </w:r>
          </w:p>
        </w:tc>
        <w:tc>
          <w:tcPr>
            <w:tcW w:w="5522" w:type="dxa"/>
          </w:tcPr>
          <w:p w:rsidR="00780C14" w:rsidRPr="00930C18" w:rsidRDefault="007D34C2" w:rsidP="002B7158">
            <w:pPr>
              <w:cnfStyle w:val="000000000000"/>
              <w:rPr>
                <w:rFonts w:ascii="Times New Roman" w:hAnsi="Times New Roman"/>
                <w:i/>
                <w:iCs/>
                <w:lang w:val="sr-Cyrl-BA"/>
              </w:rPr>
            </w:pPr>
            <w:r w:rsidRPr="00930C18">
              <w:rPr>
                <w:rFonts w:ascii="Times New Roman" w:hAnsi="Times New Roman"/>
                <w:i/>
                <w:iCs/>
                <w:lang w:val="sr-Cyrl-BA"/>
              </w:rPr>
              <w:t>Манифестација „Сајам вина“</w:t>
            </w:r>
          </w:p>
        </w:tc>
        <w:tc>
          <w:tcPr>
            <w:tcW w:w="2889" w:type="dxa"/>
          </w:tcPr>
          <w:p w:rsidR="00780C14" w:rsidRPr="00930C18" w:rsidRDefault="007D34C2" w:rsidP="007D34C2">
            <w:pPr>
              <w:jc w:val="right"/>
              <w:cnfStyle w:val="000000000000"/>
              <w:rPr>
                <w:rFonts w:ascii="Times New Roman" w:hAnsi="Times New Roman"/>
                <w:i/>
                <w:iCs/>
                <w:sz w:val="20"/>
                <w:szCs w:val="20"/>
                <w:lang w:val="sr-Cyrl-CS"/>
              </w:rPr>
            </w:pPr>
            <w:r w:rsidRPr="00930C18">
              <w:rPr>
                <w:rFonts w:ascii="Times New Roman" w:hAnsi="Times New Roman"/>
                <w:i/>
                <w:iCs/>
                <w:sz w:val="20"/>
                <w:szCs w:val="20"/>
                <w:lang w:val="sr-Cyrl-CS"/>
              </w:rPr>
              <w:t xml:space="preserve">9.000,00 </w:t>
            </w:r>
            <w:r w:rsidR="00780C14" w:rsidRPr="00930C18">
              <w:rPr>
                <w:rFonts w:ascii="Times New Roman" w:hAnsi="Times New Roman"/>
                <w:i/>
                <w:iCs/>
                <w:sz w:val="20"/>
                <w:szCs w:val="20"/>
                <w:lang w:val="sr-Cyrl-CS"/>
              </w:rPr>
              <w:t>КМ</w:t>
            </w:r>
          </w:p>
          <w:p w:rsidR="00780C14" w:rsidRPr="00930C18" w:rsidRDefault="00780C14" w:rsidP="007D34C2">
            <w:pPr>
              <w:jc w:val="right"/>
              <w:cnfStyle w:val="000000000000"/>
              <w:rPr>
                <w:rFonts w:ascii="Times New Roman" w:hAnsi="Times New Roman"/>
                <w:i/>
                <w:iCs/>
                <w:sz w:val="20"/>
                <w:szCs w:val="20"/>
                <w:lang w:val="sr-Cyrl-CS"/>
              </w:rPr>
            </w:pPr>
          </w:p>
        </w:tc>
      </w:tr>
      <w:tr w:rsidR="00780C14" w:rsidRPr="002B7158" w:rsidTr="00435EE5">
        <w:trPr>
          <w:cnfStyle w:val="000000100000"/>
          <w:trHeight w:val="392"/>
        </w:trPr>
        <w:tc>
          <w:tcPr>
            <w:cnfStyle w:val="001000000000"/>
            <w:tcW w:w="591" w:type="dxa"/>
          </w:tcPr>
          <w:p w:rsidR="00780C14" w:rsidRPr="002B7158" w:rsidRDefault="00780C14" w:rsidP="002B7158">
            <w:pPr>
              <w:rPr>
                <w:rFonts w:ascii="Times New Roman" w:hAnsi="Times New Roman"/>
                <w:sz w:val="20"/>
                <w:szCs w:val="20"/>
                <w:lang/>
              </w:rPr>
            </w:pPr>
            <w:r w:rsidRPr="002B7158">
              <w:rPr>
                <w:rFonts w:ascii="Times New Roman" w:hAnsi="Times New Roman"/>
                <w:sz w:val="20"/>
                <w:szCs w:val="20"/>
                <w:lang w:val="en-GB"/>
              </w:rPr>
              <w:t>4</w:t>
            </w:r>
            <w:r w:rsidRPr="002B7158">
              <w:rPr>
                <w:rFonts w:ascii="Times New Roman" w:hAnsi="Times New Roman"/>
                <w:sz w:val="20"/>
                <w:szCs w:val="20"/>
                <w:lang/>
              </w:rPr>
              <w:t>.</w:t>
            </w:r>
          </w:p>
        </w:tc>
        <w:tc>
          <w:tcPr>
            <w:tcW w:w="5522" w:type="dxa"/>
          </w:tcPr>
          <w:p w:rsidR="00780C14" w:rsidRPr="00930C18" w:rsidRDefault="007D34C2" w:rsidP="002B7158">
            <w:pPr>
              <w:cnfStyle w:val="000000100000"/>
              <w:rPr>
                <w:rFonts w:ascii="Times New Roman" w:hAnsi="Times New Roman"/>
                <w:i/>
                <w:iCs/>
                <w:lang w:val="sr-Latn-BA"/>
              </w:rPr>
            </w:pPr>
            <w:r w:rsidRPr="00930C18">
              <w:rPr>
                <w:rFonts w:ascii="Times New Roman" w:hAnsi="Times New Roman"/>
                <w:i/>
                <w:iCs/>
                <w:lang w:val="sr-Cyrl-BA"/>
              </w:rPr>
              <w:t>Манифестација „Сусрет планинара“</w:t>
            </w:r>
          </w:p>
        </w:tc>
        <w:tc>
          <w:tcPr>
            <w:tcW w:w="2889" w:type="dxa"/>
          </w:tcPr>
          <w:p w:rsidR="00780C14" w:rsidRPr="00930C18" w:rsidRDefault="007D34C2" w:rsidP="007D34C2">
            <w:pPr>
              <w:jc w:val="right"/>
              <w:cnfStyle w:val="000000100000"/>
              <w:rPr>
                <w:rFonts w:ascii="Times New Roman" w:hAnsi="Times New Roman"/>
                <w:i/>
                <w:iCs/>
                <w:sz w:val="20"/>
                <w:szCs w:val="20"/>
                <w:lang w:val="sr-Cyrl-CS"/>
              </w:rPr>
            </w:pPr>
            <w:r w:rsidRPr="00930C18">
              <w:rPr>
                <w:rFonts w:ascii="Times New Roman" w:hAnsi="Times New Roman"/>
                <w:i/>
                <w:iCs/>
                <w:sz w:val="20"/>
                <w:szCs w:val="20"/>
                <w:lang w:val="sr-Cyrl-CS"/>
              </w:rPr>
              <w:t xml:space="preserve">2.000,00 </w:t>
            </w:r>
            <w:r w:rsidR="00780C14" w:rsidRPr="00930C18">
              <w:rPr>
                <w:rFonts w:ascii="Times New Roman" w:hAnsi="Times New Roman"/>
                <w:i/>
                <w:iCs/>
                <w:sz w:val="20"/>
                <w:szCs w:val="20"/>
                <w:lang w:val="sr-Cyrl-CS"/>
              </w:rPr>
              <w:t>КМ</w:t>
            </w:r>
          </w:p>
          <w:p w:rsidR="00780C14" w:rsidRPr="00930C18" w:rsidRDefault="00780C14" w:rsidP="007D34C2">
            <w:pPr>
              <w:jc w:val="right"/>
              <w:cnfStyle w:val="000000100000"/>
              <w:rPr>
                <w:rFonts w:ascii="Times New Roman" w:hAnsi="Times New Roman"/>
                <w:i/>
                <w:iCs/>
                <w:sz w:val="20"/>
                <w:szCs w:val="20"/>
                <w:lang w:val="sr-Cyrl-CS"/>
              </w:rPr>
            </w:pPr>
          </w:p>
        </w:tc>
      </w:tr>
      <w:tr w:rsidR="00780C14" w:rsidRPr="002B7158" w:rsidTr="00435EE5">
        <w:trPr>
          <w:trHeight w:val="405"/>
        </w:trPr>
        <w:tc>
          <w:tcPr>
            <w:cnfStyle w:val="001000000000"/>
            <w:tcW w:w="591" w:type="dxa"/>
          </w:tcPr>
          <w:p w:rsidR="00780C14" w:rsidRPr="002B7158" w:rsidRDefault="00780C14" w:rsidP="002B7158">
            <w:pPr>
              <w:rPr>
                <w:rFonts w:ascii="Times New Roman" w:hAnsi="Times New Roman"/>
                <w:sz w:val="20"/>
                <w:szCs w:val="20"/>
                <w:lang/>
              </w:rPr>
            </w:pPr>
            <w:r w:rsidRPr="002B7158">
              <w:rPr>
                <w:rFonts w:ascii="Times New Roman" w:hAnsi="Times New Roman"/>
                <w:sz w:val="20"/>
                <w:szCs w:val="20"/>
                <w:lang w:val="en-GB"/>
              </w:rPr>
              <w:t>5</w:t>
            </w:r>
            <w:r w:rsidRPr="002B7158">
              <w:rPr>
                <w:rFonts w:ascii="Times New Roman" w:hAnsi="Times New Roman"/>
                <w:sz w:val="20"/>
                <w:szCs w:val="20"/>
                <w:lang/>
              </w:rPr>
              <w:t>.</w:t>
            </w:r>
          </w:p>
        </w:tc>
        <w:tc>
          <w:tcPr>
            <w:tcW w:w="5522" w:type="dxa"/>
          </w:tcPr>
          <w:p w:rsidR="00780C14" w:rsidRPr="00930C18" w:rsidRDefault="00B17281" w:rsidP="002B7158">
            <w:pPr>
              <w:cnfStyle w:val="000000000000"/>
              <w:rPr>
                <w:rFonts w:ascii="Times New Roman" w:hAnsi="Times New Roman"/>
                <w:i/>
                <w:iCs/>
                <w:lang/>
              </w:rPr>
            </w:pPr>
            <w:r w:rsidRPr="00930C18">
              <w:rPr>
                <w:rFonts w:ascii="Times New Roman" w:hAnsi="Times New Roman"/>
                <w:i/>
                <w:iCs/>
                <w:lang/>
              </w:rPr>
              <w:t>Манифест</w:t>
            </w:r>
            <w:r w:rsidR="003C20F7" w:rsidRPr="00930C18">
              <w:rPr>
                <w:rFonts w:ascii="Times New Roman" w:hAnsi="Times New Roman"/>
                <w:i/>
                <w:iCs/>
                <w:lang/>
              </w:rPr>
              <w:t>ација „Мото сусрет Батковић“</w:t>
            </w:r>
          </w:p>
        </w:tc>
        <w:tc>
          <w:tcPr>
            <w:tcW w:w="2889" w:type="dxa"/>
          </w:tcPr>
          <w:p w:rsidR="00780C14" w:rsidRPr="00930C18" w:rsidRDefault="003C20F7" w:rsidP="007D34C2">
            <w:pPr>
              <w:jc w:val="right"/>
              <w:cnfStyle w:val="000000000000"/>
              <w:rPr>
                <w:rFonts w:ascii="Times New Roman" w:hAnsi="Times New Roman"/>
                <w:i/>
                <w:iCs/>
                <w:sz w:val="20"/>
                <w:szCs w:val="20"/>
                <w:lang w:val="sr-Cyrl-CS"/>
              </w:rPr>
            </w:pPr>
            <w:r w:rsidRPr="00930C18">
              <w:rPr>
                <w:rFonts w:ascii="Times New Roman" w:hAnsi="Times New Roman"/>
                <w:i/>
                <w:iCs/>
                <w:sz w:val="20"/>
                <w:szCs w:val="20"/>
                <w:lang w:val="sr-Cyrl-CS"/>
              </w:rPr>
              <w:t>1.000,00 КМ</w:t>
            </w:r>
          </w:p>
        </w:tc>
      </w:tr>
      <w:tr w:rsidR="00B17281" w:rsidRPr="002B7158" w:rsidTr="00435EE5">
        <w:trPr>
          <w:cnfStyle w:val="000000100000"/>
          <w:trHeight w:val="392"/>
        </w:trPr>
        <w:tc>
          <w:tcPr>
            <w:cnfStyle w:val="001000000000"/>
            <w:tcW w:w="591" w:type="dxa"/>
          </w:tcPr>
          <w:p w:rsidR="00B17281" w:rsidRPr="002B7158" w:rsidRDefault="00B17281" w:rsidP="00B17281">
            <w:pPr>
              <w:rPr>
                <w:rFonts w:ascii="Times New Roman" w:hAnsi="Times New Roman"/>
                <w:sz w:val="20"/>
                <w:szCs w:val="20"/>
                <w:lang/>
              </w:rPr>
            </w:pPr>
            <w:r w:rsidRPr="002B7158">
              <w:rPr>
                <w:rFonts w:ascii="Times New Roman" w:hAnsi="Times New Roman"/>
                <w:sz w:val="20"/>
                <w:szCs w:val="20"/>
                <w:lang w:val="en-GB"/>
              </w:rPr>
              <w:t>6</w:t>
            </w:r>
            <w:r w:rsidRPr="002B7158">
              <w:rPr>
                <w:rFonts w:ascii="Times New Roman" w:hAnsi="Times New Roman"/>
                <w:sz w:val="20"/>
                <w:szCs w:val="20"/>
                <w:lang/>
              </w:rPr>
              <w:t>.</w:t>
            </w:r>
          </w:p>
        </w:tc>
        <w:tc>
          <w:tcPr>
            <w:tcW w:w="5522" w:type="dxa"/>
          </w:tcPr>
          <w:p w:rsidR="00B17281" w:rsidRPr="00930C18" w:rsidRDefault="00B17281" w:rsidP="00B17281">
            <w:pPr>
              <w:cnfStyle w:val="000000100000"/>
              <w:rPr>
                <w:rFonts w:ascii="Times New Roman" w:hAnsi="Times New Roman"/>
                <w:i/>
                <w:iCs/>
                <w:lang/>
              </w:rPr>
            </w:pPr>
            <w:r w:rsidRPr="00930C18">
              <w:rPr>
                <w:rFonts w:ascii="Times New Roman" w:hAnsi="Times New Roman"/>
                <w:i/>
                <w:iCs/>
                <w:lang/>
              </w:rPr>
              <w:t xml:space="preserve">Манифестација „Пантелински дани“ </w:t>
            </w:r>
          </w:p>
        </w:tc>
        <w:tc>
          <w:tcPr>
            <w:tcW w:w="2889" w:type="dxa"/>
          </w:tcPr>
          <w:p w:rsidR="00B17281" w:rsidRPr="00930C18" w:rsidRDefault="00B17281" w:rsidP="00B17281">
            <w:pPr>
              <w:jc w:val="right"/>
              <w:cnfStyle w:val="000000100000"/>
              <w:rPr>
                <w:rFonts w:ascii="Times New Roman" w:hAnsi="Times New Roman"/>
                <w:i/>
                <w:iCs/>
                <w:sz w:val="20"/>
                <w:szCs w:val="20"/>
                <w:lang w:val="sr-Cyrl-CS"/>
              </w:rPr>
            </w:pPr>
            <w:r w:rsidRPr="00930C18">
              <w:rPr>
                <w:rFonts w:ascii="Times New Roman" w:hAnsi="Times New Roman"/>
                <w:i/>
                <w:iCs/>
                <w:sz w:val="20"/>
                <w:szCs w:val="20"/>
                <w:lang w:val="sr-Cyrl-CS"/>
              </w:rPr>
              <w:t>7.000,00 КМ</w:t>
            </w:r>
          </w:p>
          <w:p w:rsidR="00B17281" w:rsidRPr="00930C18" w:rsidRDefault="00B17281" w:rsidP="00B17281">
            <w:pPr>
              <w:jc w:val="right"/>
              <w:cnfStyle w:val="000000100000"/>
              <w:rPr>
                <w:rFonts w:ascii="Times New Roman" w:hAnsi="Times New Roman"/>
                <w:i/>
                <w:iCs/>
                <w:sz w:val="20"/>
                <w:szCs w:val="20"/>
                <w:lang w:val="sr-Cyrl-CS"/>
              </w:rPr>
            </w:pPr>
          </w:p>
        </w:tc>
      </w:tr>
      <w:tr w:rsidR="00B17281" w:rsidRPr="002B7158" w:rsidTr="00435EE5">
        <w:trPr>
          <w:trHeight w:val="392"/>
        </w:trPr>
        <w:tc>
          <w:tcPr>
            <w:cnfStyle w:val="001000000000"/>
            <w:tcW w:w="591" w:type="dxa"/>
          </w:tcPr>
          <w:p w:rsidR="00B17281" w:rsidRPr="002B7158" w:rsidRDefault="00B17281" w:rsidP="00B17281">
            <w:pPr>
              <w:rPr>
                <w:rFonts w:ascii="Times New Roman" w:hAnsi="Times New Roman"/>
                <w:sz w:val="20"/>
                <w:szCs w:val="20"/>
                <w:lang/>
              </w:rPr>
            </w:pPr>
            <w:r w:rsidRPr="002B7158">
              <w:rPr>
                <w:rFonts w:ascii="Times New Roman" w:hAnsi="Times New Roman"/>
                <w:sz w:val="20"/>
                <w:szCs w:val="20"/>
                <w:lang/>
              </w:rPr>
              <w:t>7.</w:t>
            </w:r>
          </w:p>
        </w:tc>
        <w:tc>
          <w:tcPr>
            <w:tcW w:w="5522" w:type="dxa"/>
          </w:tcPr>
          <w:p w:rsidR="00B17281" w:rsidRPr="00930C18" w:rsidRDefault="00B17281" w:rsidP="00B17281">
            <w:pPr>
              <w:cnfStyle w:val="000000000000"/>
              <w:rPr>
                <w:rFonts w:ascii="Times New Roman" w:hAnsi="Times New Roman"/>
                <w:i/>
                <w:iCs/>
                <w:lang w:val="sr-Cyrl-BA"/>
              </w:rPr>
            </w:pPr>
            <w:r w:rsidRPr="00930C18">
              <w:rPr>
                <w:rFonts w:ascii="Times New Roman" w:hAnsi="Times New Roman"/>
                <w:i/>
                <w:iCs/>
                <w:lang w:val="sr-Cyrl-BA"/>
              </w:rPr>
              <w:t>Манифестација „Савска регата“</w:t>
            </w:r>
          </w:p>
        </w:tc>
        <w:tc>
          <w:tcPr>
            <w:tcW w:w="2889" w:type="dxa"/>
          </w:tcPr>
          <w:p w:rsidR="00B17281" w:rsidRPr="00930C18" w:rsidRDefault="00B17281" w:rsidP="00B17281">
            <w:pPr>
              <w:jc w:val="right"/>
              <w:cnfStyle w:val="000000000000"/>
              <w:rPr>
                <w:rFonts w:ascii="Times New Roman" w:hAnsi="Times New Roman"/>
                <w:i/>
                <w:iCs/>
                <w:sz w:val="20"/>
                <w:szCs w:val="20"/>
                <w:lang w:val="sr-Cyrl-CS"/>
              </w:rPr>
            </w:pPr>
            <w:r w:rsidRPr="00930C18">
              <w:rPr>
                <w:rFonts w:ascii="Times New Roman" w:hAnsi="Times New Roman"/>
                <w:i/>
                <w:iCs/>
                <w:sz w:val="20"/>
                <w:szCs w:val="20"/>
                <w:lang w:val="sr-Cyrl-CS"/>
              </w:rPr>
              <w:t>15.000,00 КМ</w:t>
            </w:r>
          </w:p>
          <w:p w:rsidR="00B17281" w:rsidRPr="00930C18" w:rsidRDefault="00B17281" w:rsidP="00B17281">
            <w:pPr>
              <w:jc w:val="right"/>
              <w:cnfStyle w:val="000000000000"/>
              <w:rPr>
                <w:rFonts w:ascii="Times New Roman" w:hAnsi="Times New Roman"/>
                <w:i/>
                <w:iCs/>
                <w:sz w:val="20"/>
                <w:szCs w:val="20"/>
                <w:lang w:val="sr-Cyrl-CS"/>
              </w:rPr>
            </w:pPr>
          </w:p>
        </w:tc>
      </w:tr>
      <w:tr w:rsidR="00B17281" w:rsidRPr="002B7158" w:rsidTr="00435EE5">
        <w:trPr>
          <w:cnfStyle w:val="000000100000"/>
          <w:trHeight w:val="485"/>
        </w:trPr>
        <w:tc>
          <w:tcPr>
            <w:cnfStyle w:val="001000000000"/>
            <w:tcW w:w="591" w:type="dxa"/>
          </w:tcPr>
          <w:p w:rsidR="00B17281" w:rsidRPr="002B7158" w:rsidRDefault="00B17281" w:rsidP="00B17281">
            <w:pPr>
              <w:rPr>
                <w:rFonts w:ascii="Times New Roman" w:hAnsi="Times New Roman"/>
                <w:sz w:val="20"/>
                <w:szCs w:val="20"/>
                <w:lang/>
              </w:rPr>
            </w:pPr>
            <w:r w:rsidRPr="002B7158">
              <w:rPr>
                <w:rFonts w:ascii="Times New Roman" w:hAnsi="Times New Roman"/>
                <w:sz w:val="20"/>
                <w:szCs w:val="20"/>
                <w:lang w:val="en-GB"/>
              </w:rPr>
              <w:t>8</w:t>
            </w:r>
            <w:r w:rsidRPr="002B7158">
              <w:rPr>
                <w:rFonts w:ascii="Times New Roman" w:hAnsi="Times New Roman"/>
                <w:sz w:val="20"/>
                <w:szCs w:val="20"/>
                <w:lang/>
              </w:rPr>
              <w:t>.</w:t>
            </w:r>
          </w:p>
        </w:tc>
        <w:tc>
          <w:tcPr>
            <w:tcW w:w="5522" w:type="dxa"/>
          </w:tcPr>
          <w:p w:rsidR="00B17281" w:rsidRPr="00930C18" w:rsidRDefault="00B17281" w:rsidP="00B17281">
            <w:pPr>
              <w:cnfStyle w:val="000000100000"/>
              <w:rPr>
                <w:rFonts w:ascii="Times New Roman" w:hAnsi="Times New Roman"/>
                <w:i/>
                <w:iCs/>
                <w:lang/>
              </w:rPr>
            </w:pPr>
            <w:r w:rsidRPr="00930C18">
              <w:rPr>
                <w:rFonts w:ascii="Times New Roman" w:hAnsi="Times New Roman"/>
                <w:i/>
                <w:iCs/>
                <w:lang/>
              </w:rPr>
              <w:t>Манифестација „Златни котлић“</w:t>
            </w:r>
          </w:p>
        </w:tc>
        <w:tc>
          <w:tcPr>
            <w:tcW w:w="2889" w:type="dxa"/>
          </w:tcPr>
          <w:p w:rsidR="00B17281" w:rsidRPr="00930C18" w:rsidRDefault="00B17281" w:rsidP="00B17281">
            <w:pPr>
              <w:jc w:val="right"/>
              <w:cnfStyle w:val="000000100000"/>
              <w:rPr>
                <w:rFonts w:ascii="Times New Roman" w:hAnsi="Times New Roman"/>
                <w:i/>
                <w:iCs/>
                <w:sz w:val="20"/>
                <w:szCs w:val="20"/>
                <w:lang/>
              </w:rPr>
            </w:pPr>
            <w:r w:rsidRPr="00930C18">
              <w:rPr>
                <w:rFonts w:ascii="Times New Roman" w:hAnsi="Times New Roman"/>
                <w:i/>
                <w:iCs/>
                <w:sz w:val="20"/>
                <w:szCs w:val="20"/>
                <w:lang/>
              </w:rPr>
              <w:t>13.000,00 КМ</w:t>
            </w:r>
          </w:p>
        </w:tc>
      </w:tr>
      <w:tr w:rsidR="00B17281" w:rsidRPr="002B7158" w:rsidTr="00435EE5">
        <w:trPr>
          <w:trHeight w:val="392"/>
        </w:trPr>
        <w:tc>
          <w:tcPr>
            <w:cnfStyle w:val="001000000000"/>
            <w:tcW w:w="591" w:type="dxa"/>
          </w:tcPr>
          <w:p w:rsidR="00B17281" w:rsidRPr="002B7158" w:rsidRDefault="00B17281" w:rsidP="00B17281">
            <w:pPr>
              <w:rPr>
                <w:rFonts w:ascii="Times New Roman" w:hAnsi="Times New Roman"/>
                <w:sz w:val="20"/>
                <w:szCs w:val="20"/>
                <w:lang/>
              </w:rPr>
            </w:pPr>
            <w:r w:rsidRPr="002B7158">
              <w:rPr>
                <w:rFonts w:ascii="Times New Roman" w:hAnsi="Times New Roman"/>
                <w:sz w:val="20"/>
                <w:szCs w:val="20"/>
                <w:lang w:val="en-GB"/>
              </w:rPr>
              <w:t>9</w:t>
            </w:r>
            <w:r w:rsidRPr="002B7158">
              <w:rPr>
                <w:rFonts w:ascii="Times New Roman" w:hAnsi="Times New Roman"/>
                <w:sz w:val="20"/>
                <w:szCs w:val="20"/>
                <w:lang/>
              </w:rPr>
              <w:t>.</w:t>
            </w:r>
          </w:p>
        </w:tc>
        <w:tc>
          <w:tcPr>
            <w:tcW w:w="5522" w:type="dxa"/>
          </w:tcPr>
          <w:p w:rsidR="00B17281" w:rsidRPr="00930C18" w:rsidRDefault="00B17281" w:rsidP="00B17281">
            <w:pPr>
              <w:cnfStyle w:val="000000000000"/>
              <w:rPr>
                <w:rFonts w:ascii="Times New Roman" w:hAnsi="Times New Roman"/>
                <w:i/>
                <w:iCs/>
              </w:rPr>
            </w:pPr>
            <w:r w:rsidRPr="00930C18">
              <w:rPr>
                <w:rFonts w:ascii="Times New Roman" w:hAnsi="Times New Roman"/>
                <w:i/>
                <w:iCs/>
                <w:lang/>
              </w:rPr>
              <w:t>Манифестација „</w:t>
            </w:r>
            <w:r w:rsidRPr="00930C18">
              <w:rPr>
                <w:rFonts w:ascii="Times New Roman" w:hAnsi="Times New Roman"/>
                <w:i/>
                <w:iCs/>
              </w:rPr>
              <w:t>Hand ball cup 2025”</w:t>
            </w:r>
          </w:p>
        </w:tc>
        <w:tc>
          <w:tcPr>
            <w:tcW w:w="2889" w:type="dxa"/>
          </w:tcPr>
          <w:p w:rsidR="00B17281" w:rsidRPr="00930C18" w:rsidRDefault="00B17281" w:rsidP="00B17281">
            <w:pPr>
              <w:jc w:val="right"/>
              <w:cnfStyle w:val="000000000000"/>
              <w:rPr>
                <w:rFonts w:ascii="Times New Roman" w:hAnsi="Times New Roman"/>
                <w:i/>
                <w:iCs/>
                <w:sz w:val="20"/>
                <w:szCs w:val="20"/>
                <w:lang w:val="sr-Cyrl-CS"/>
              </w:rPr>
            </w:pPr>
            <w:r w:rsidRPr="00930C18">
              <w:rPr>
                <w:rFonts w:ascii="Times New Roman" w:hAnsi="Times New Roman"/>
                <w:i/>
                <w:iCs/>
                <w:sz w:val="20"/>
                <w:szCs w:val="20"/>
                <w:lang w:val="sr-Cyrl-CS"/>
              </w:rPr>
              <w:t>5.000,00 КМ</w:t>
            </w:r>
          </w:p>
        </w:tc>
      </w:tr>
      <w:tr w:rsidR="00B17281" w:rsidRPr="002B7158" w:rsidTr="00435EE5">
        <w:trPr>
          <w:cnfStyle w:val="000000100000"/>
          <w:trHeight w:val="405"/>
        </w:trPr>
        <w:tc>
          <w:tcPr>
            <w:cnfStyle w:val="001000000000"/>
            <w:tcW w:w="591" w:type="dxa"/>
          </w:tcPr>
          <w:p w:rsidR="00B17281" w:rsidRPr="002B7158" w:rsidRDefault="00B17281" w:rsidP="00B17281">
            <w:pPr>
              <w:rPr>
                <w:rFonts w:ascii="Times New Roman" w:hAnsi="Times New Roman"/>
                <w:sz w:val="20"/>
                <w:szCs w:val="20"/>
                <w:lang/>
              </w:rPr>
            </w:pPr>
            <w:r w:rsidRPr="002B7158">
              <w:rPr>
                <w:rFonts w:ascii="Times New Roman" w:hAnsi="Times New Roman"/>
                <w:sz w:val="20"/>
                <w:szCs w:val="20"/>
                <w:lang w:val="en-GB"/>
              </w:rPr>
              <w:t>10</w:t>
            </w:r>
            <w:r w:rsidRPr="002B7158">
              <w:rPr>
                <w:rFonts w:ascii="Times New Roman" w:hAnsi="Times New Roman"/>
                <w:sz w:val="20"/>
                <w:szCs w:val="20"/>
                <w:lang/>
              </w:rPr>
              <w:t>.</w:t>
            </w:r>
          </w:p>
        </w:tc>
        <w:tc>
          <w:tcPr>
            <w:tcW w:w="5522" w:type="dxa"/>
          </w:tcPr>
          <w:p w:rsidR="00B17281" w:rsidRPr="00930C18" w:rsidRDefault="003C20F7" w:rsidP="00B17281">
            <w:pPr>
              <w:cnfStyle w:val="000000100000"/>
              <w:rPr>
                <w:rFonts w:ascii="Times New Roman" w:hAnsi="Times New Roman"/>
                <w:i/>
                <w:iCs/>
                <w:lang w:val="sr-Cyrl-BA"/>
              </w:rPr>
            </w:pPr>
            <w:r w:rsidRPr="00930C18">
              <w:rPr>
                <w:rFonts w:ascii="Times New Roman" w:hAnsi="Times New Roman"/>
                <w:i/>
                <w:iCs/>
                <w:lang w:val="sr-Cyrl-BA"/>
              </w:rPr>
              <w:t>Манифестација „Митровдански вашар“</w:t>
            </w:r>
          </w:p>
        </w:tc>
        <w:tc>
          <w:tcPr>
            <w:tcW w:w="2889" w:type="dxa"/>
          </w:tcPr>
          <w:p w:rsidR="00B17281" w:rsidRPr="00930C18" w:rsidRDefault="003C20F7" w:rsidP="00B17281">
            <w:pPr>
              <w:jc w:val="right"/>
              <w:cnfStyle w:val="000000100000"/>
              <w:rPr>
                <w:rFonts w:ascii="Times New Roman" w:hAnsi="Times New Roman"/>
                <w:i/>
                <w:iCs/>
                <w:sz w:val="20"/>
                <w:szCs w:val="20"/>
                <w:lang w:val="sr-Cyrl-CS"/>
              </w:rPr>
            </w:pPr>
            <w:r w:rsidRPr="00930C18">
              <w:rPr>
                <w:rFonts w:ascii="Times New Roman" w:hAnsi="Times New Roman"/>
                <w:i/>
                <w:iCs/>
                <w:sz w:val="20"/>
                <w:szCs w:val="20"/>
                <w:lang w:val="sr-Cyrl-CS"/>
              </w:rPr>
              <w:t xml:space="preserve">2.000,00 </w:t>
            </w:r>
            <w:r w:rsidR="00B17281" w:rsidRPr="00930C18">
              <w:rPr>
                <w:rFonts w:ascii="Times New Roman" w:hAnsi="Times New Roman"/>
                <w:i/>
                <w:iCs/>
                <w:sz w:val="20"/>
                <w:szCs w:val="20"/>
                <w:lang w:val="sr-Cyrl-CS"/>
              </w:rPr>
              <w:t>КМ</w:t>
            </w:r>
          </w:p>
          <w:p w:rsidR="00B17281" w:rsidRPr="00930C18" w:rsidRDefault="00B17281" w:rsidP="00B17281">
            <w:pPr>
              <w:jc w:val="right"/>
              <w:cnfStyle w:val="000000100000"/>
              <w:rPr>
                <w:rFonts w:ascii="Times New Roman" w:hAnsi="Times New Roman"/>
                <w:i/>
                <w:iCs/>
                <w:sz w:val="20"/>
                <w:szCs w:val="20"/>
                <w:lang w:val="sr-Cyrl-CS"/>
              </w:rPr>
            </w:pPr>
          </w:p>
        </w:tc>
      </w:tr>
      <w:tr w:rsidR="00B17281" w:rsidRPr="002B7158" w:rsidTr="00435EE5">
        <w:trPr>
          <w:trHeight w:val="392"/>
        </w:trPr>
        <w:tc>
          <w:tcPr>
            <w:cnfStyle w:val="001000000000"/>
            <w:tcW w:w="591" w:type="dxa"/>
          </w:tcPr>
          <w:p w:rsidR="00B17281" w:rsidRPr="002B7158" w:rsidRDefault="00B17281" w:rsidP="00B17281">
            <w:pPr>
              <w:rPr>
                <w:rFonts w:ascii="Times New Roman" w:hAnsi="Times New Roman"/>
                <w:sz w:val="20"/>
                <w:szCs w:val="20"/>
                <w:lang/>
              </w:rPr>
            </w:pPr>
            <w:r w:rsidRPr="002B7158">
              <w:rPr>
                <w:rFonts w:ascii="Times New Roman" w:hAnsi="Times New Roman"/>
                <w:sz w:val="20"/>
                <w:szCs w:val="20"/>
                <w:lang w:val="en-GB"/>
              </w:rPr>
              <w:t>11</w:t>
            </w:r>
            <w:r w:rsidRPr="002B7158">
              <w:rPr>
                <w:rFonts w:ascii="Times New Roman" w:hAnsi="Times New Roman"/>
                <w:sz w:val="20"/>
                <w:szCs w:val="20"/>
                <w:lang/>
              </w:rPr>
              <w:t>.</w:t>
            </w:r>
          </w:p>
        </w:tc>
        <w:tc>
          <w:tcPr>
            <w:tcW w:w="5522" w:type="dxa"/>
          </w:tcPr>
          <w:p w:rsidR="00B17281" w:rsidRPr="00930C18" w:rsidRDefault="003C20F7" w:rsidP="00B17281">
            <w:pPr>
              <w:cnfStyle w:val="000000000000"/>
              <w:rPr>
                <w:rFonts w:ascii="Times New Roman" w:hAnsi="Times New Roman"/>
                <w:i/>
                <w:iCs/>
                <w:lang/>
              </w:rPr>
            </w:pPr>
            <w:r w:rsidRPr="00930C18">
              <w:rPr>
                <w:rFonts w:ascii="Times New Roman" w:hAnsi="Times New Roman"/>
                <w:i/>
                <w:iCs/>
                <w:lang/>
              </w:rPr>
              <w:t>Манифестација „Зимски корзо“</w:t>
            </w:r>
          </w:p>
        </w:tc>
        <w:tc>
          <w:tcPr>
            <w:tcW w:w="2889" w:type="dxa"/>
          </w:tcPr>
          <w:p w:rsidR="00B17281" w:rsidRPr="00930C18" w:rsidRDefault="003C20F7" w:rsidP="00B17281">
            <w:pPr>
              <w:jc w:val="right"/>
              <w:cnfStyle w:val="000000000000"/>
              <w:rPr>
                <w:rFonts w:ascii="Times New Roman" w:hAnsi="Times New Roman"/>
                <w:i/>
                <w:iCs/>
                <w:sz w:val="20"/>
                <w:szCs w:val="20"/>
                <w:lang w:val="sr-Cyrl-CS"/>
              </w:rPr>
            </w:pPr>
            <w:r w:rsidRPr="00930C18">
              <w:rPr>
                <w:rFonts w:ascii="Times New Roman" w:hAnsi="Times New Roman"/>
                <w:i/>
                <w:iCs/>
                <w:sz w:val="20"/>
                <w:szCs w:val="20"/>
                <w:lang w:val="sr-Cyrl-CS"/>
              </w:rPr>
              <w:t xml:space="preserve">10.000,00 </w:t>
            </w:r>
            <w:r w:rsidR="00B17281" w:rsidRPr="00930C18">
              <w:rPr>
                <w:rFonts w:ascii="Times New Roman" w:hAnsi="Times New Roman"/>
                <w:i/>
                <w:iCs/>
                <w:sz w:val="20"/>
                <w:szCs w:val="20"/>
                <w:lang w:val="sr-Cyrl-CS"/>
              </w:rPr>
              <w:t>КМ</w:t>
            </w:r>
          </w:p>
          <w:p w:rsidR="00B17281" w:rsidRPr="00930C18" w:rsidRDefault="00B17281" w:rsidP="00B17281">
            <w:pPr>
              <w:jc w:val="right"/>
              <w:cnfStyle w:val="000000000000"/>
              <w:rPr>
                <w:rFonts w:ascii="Times New Roman" w:hAnsi="Times New Roman"/>
                <w:i/>
                <w:iCs/>
                <w:sz w:val="20"/>
                <w:szCs w:val="20"/>
                <w:lang w:val="sr-Cyrl-CS"/>
              </w:rPr>
            </w:pPr>
          </w:p>
        </w:tc>
      </w:tr>
      <w:tr w:rsidR="00B17281" w:rsidRPr="002B7158" w:rsidTr="00435EE5">
        <w:trPr>
          <w:cnfStyle w:val="000000100000"/>
          <w:trHeight w:val="392"/>
        </w:trPr>
        <w:tc>
          <w:tcPr>
            <w:cnfStyle w:val="001000000000"/>
            <w:tcW w:w="591" w:type="dxa"/>
          </w:tcPr>
          <w:p w:rsidR="00B17281" w:rsidRPr="002B7158" w:rsidRDefault="00B17281" w:rsidP="00B17281">
            <w:pPr>
              <w:rPr>
                <w:rFonts w:ascii="Times New Roman" w:hAnsi="Times New Roman"/>
                <w:sz w:val="20"/>
                <w:szCs w:val="20"/>
                <w:lang/>
              </w:rPr>
            </w:pPr>
            <w:r w:rsidRPr="002B7158">
              <w:rPr>
                <w:rFonts w:ascii="Times New Roman" w:hAnsi="Times New Roman"/>
                <w:sz w:val="20"/>
                <w:szCs w:val="20"/>
                <w:lang/>
              </w:rPr>
              <w:lastRenderedPageBreak/>
              <w:t>12.</w:t>
            </w:r>
          </w:p>
        </w:tc>
        <w:tc>
          <w:tcPr>
            <w:tcW w:w="5522" w:type="dxa"/>
          </w:tcPr>
          <w:p w:rsidR="00B17281" w:rsidRPr="00930C18" w:rsidRDefault="003C20F7" w:rsidP="00B17281">
            <w:pPr>
              <w:cnfStyle w:val="000000100000"/>
              <w:rPr>
                <w:rFonts w:ascii="Times New Roman" w:hAnsi="Times New Roman"/>
                <w:i/>
                <w:iCs/>
                <w:lang w:val="sr-Cyrl-BA"/>
              </w:rPr>
            </w:pPr>
            <w:r w:rsidRPr="00930C18">
              <w:rPr>
                <w:rFonts w:ascii="Times New Roman" w:hAnsi="Times New Roman"/>
                <w:i/>
                <w:iCs/>
                <w:lang w:val="sr-Cyrl-BA"/>
              </w:rPr>
              <w:t xml:space="preserve">Израда промотивног материјала </w:t>
            </w:r>
          </w:p>
        </w:tc>
        <w:tc>
          <w:tcPr>
            <w:tcW w:w="2889" w:type="dxa"/>
          </w:tcPr>
          <w:p w:rsidR="00B17281" w:rsidRPr="00930C18" w:rsidRDefault="003C20F7" w:rsidP="00B17281">
            <w:pPr>
              <w:jc w:val="right"/>
              <w:cnfStyle w:val="000000100000"/>
              <w:rPr>
                <w:rFonts w:ascii="Times New Roman" w:hAnsi="Times New Roman"/>
                <w:i/>
                <w:iCs/>
                <w:sz w:val="20"/>
                <w:szCs w:val="20"/>
                <w:lang w:val="sr-Cyrl-CS"/>
              </w:rPr>
            </w:pPr>
            <w:r w:rsidRPr="00930C18">
              <w:rPr>
                <w:rFonts w:ascii="Times New Roman" w:hAnsi="Times New Roman"/>
                <w:i/>
                <w:iCs/>
                <w:sz w:val="20"/>
                <w:szCs w:val="20"/>
                <w:lang w:val="sr-Cyrl-CS"/>
              </w:rPr>
              <w:t>15.</w:t>
            </w:r>
            <w:r w:rsidR="002136EB">
              <w:rPr>
                <w:rFonts w:ascii="Times New Roman" w:hAnsi="Times New Roman"/>
                <w:i/>
                <w:iCs/>
                <w:sz w:val="20"/>
                <w:szCs w:val="20"/>
              </w:rPr>
              <w:t>5</w:t>
            </w:r>
            <w:r w:rsidRPr="00930C18">
              <w:rPr>
                <w:rFonts w:ascii="Times New Roman" w:hAnsi="Times New Roman"/>
                <w:i/>
                <w:iCs/>
                <w:sz w:val="20"/>
                <w:szCs w:val="20"/>
                <w:lang w:val="sr-Cyrl-CS"/>
              </w:rPr>
              <w:t xml:space="preserve">00,00 </w:t>
            </w:r>
            <w:r w:rsidR="00B17281" w:rsidRPr="00930C18">
              <w:rPr>
                <w:rFonts w:ascii="Times New Roman" w:hAnsi="Times New Roman"/>
                <w:i/>
                <w:iCs/>
                <w:sz w:val="20"/>
                <w:szCs w:val="20"/>
                <w:lang w:val="sr-Cyrl-CS"/>
              </w:rPr>
              <w:t>КМ</w:t>
            </w:r>
          </w:p>
          <w:p w:rsidR="00B17281" w:rsidRPr="00930C18" w:rsidRDefault="00B17281" w:rsidP="00B17281">
            <w:pPr>
              <w:jc w:val="right"/>
              <w:cnfStyle w:val="000000100000"/>
              <w:rPr>
                <w:rFonts w:ascii="Times New Roman" w:hAnsi="Times New Roman"/>
                <w:i/>
                <w:iCs/>
                <w:sz w:val="20"/>
                <w:szCs w:val="20"/>
                <w:lang w:val="sr-Cyrl-CS"/>
              </w:rPr>
            </w:pPr>
          </w:p>
        </w:tc>
      </w:tr>
      <w:tr w:rsidR="00B17281" w:rsidRPr="002B7158" w:rsidTr="00435EE5">
        <w:trPr>
          <w:trHeight w:val="405"/>
        </w:trPr>
        <w:tc>
          <w:tcPr>
            <w:cnfStyle w:val="001000000000"/>
            <w:tcW w:w="591" w:type="dxa"/>
          </w:tcPr>
          <w:p w:rsidR="00B17281" w:rsidRPr="002B7158" w:rsidRDefault="00B17281" w:rsidP="00B17281">
            <w:pPr>
              <w:rPr>
                <w:rFonts w:ascii="Times New Roman" w:hAnsi="Times New Roman"/>
                <w:sz w:val="20"/>
                <w:szCs w:val="20"/>
                <w:lang/>
              </w:rPr>
            </w:pPr>
            <w:r w:rsidRPr="002B7158">
              <w:rPr>
                <w:rFonts w:ascii="Times New Roman" w:hAnsi="Times New Roman"/>
                <w:sz w:val="20"/>
                <w:szCs w:val="20"/>
                <w:lang w:val="en-GB"/>
              </w:rPr>
              <w:t>1</w:t>
            </w:r>
            <w:r w:rsidRPr="002B7158">
              <w:rPr>
                <w:rFonts w:ascii="Times New Roman" w:hAnsi="Times New Roman"/>
                <w:sz w:val="20"/>
                <w:szCs w:val="20"/>
                <w:lang/>
              </w:rPr>
              <w:t>3.</w:t>
            </w:r>
          </w:p>
        </w:tc>
        <w:tc>
          <w:tcPr>
            <w:tcW w:w="5522" w:type="dxa"/>
          </w:tcPr>
          <w:p w:rsidR="00B17281" w:rsidRPr="00930C18" w:rsidRDefault="003C20F7" w:rsidP="00B17281">
            <w:pPr>
              <w:cnfStyle w:val="000000000000"/>
              <w:rPr>
                <w:rFonts w:ascii="Times New Roman" w:hAnsi="Times New Roman"/>
                <w:i/>
                <w:iCs/>
                <w:lang/>
              </w:rPr>
            </w:pPr>
            <w:r w:rsidRPr="00930C18">
              <w:rPr>
                <w:rFonts w:ascii="Times New Roman" w:hAnsi="Times New Roman"/>
                <w:i/>
                <w:iCs/>
                <w:lang/>
              </w:rPr>
              <w:t>Путни трошкови</w:t>
            </w:r>
          </w:p>
        </w:tc>
        <w:tc>
          <w:tcPr>
            <w:tcW w:w="2889" w:type="dxa"/>
          </w:tcPr>
          <w:p w:rsidR="00B17281" w:rsidRPr="00930C18" w:rsidRDefault="003C20F7" w:rsidP="00B17281">
            <w:pPr>
              <w:jc w:val="right"/>
              <w:cnfStyle w:val="000000000000"/>
              <w:rPr>
                <w:rFonts w:ascii="Times New Roman" w:hAnsi="Times New Roman"/>
                <w:i/>
                <w:iCs/>
                <w:sz w:val="20"/>
                <w:szCs w:val="20"/>
                <w:lang/>
              </w:rPr>
            </w:pPr>
            <w:r w:rsidRPr="00930C18">
              <w:rPr>
                <w:rFonts w:ascii="Times New Roman" w:hAnsi="Times New Roman"/>
                <w:i/>
                <w:iCs/>
                <w:sz w:val="20"/>
                <w:szCs w:val="20"/>
                <w:lang/>
              </w:rPr>
              <w:t xml:space="preserve">12.000,00 </w:t>
            </w:r>
            <w:r w:rsidR="00B17281" w:rsidRPr="00930C18">
              <w:rPr>
                <w:rFonts w:ascii="Times New Roman" w:hAnsi="Times New Roman"/>
                <w:i/>
                <w:iCs/>
                <w:sz w:val="20"/>
                <w:szCs w:val="20"/>
                <w:lang/>
              </w:rPr>
              <w:t>КМ</w:t>
            </w:r>
          </w:p>
        </w:tc>
      </w:tr>
      <w:tr w:rsidR="00B17281" w:rsidRPr="002B7158" w:rsidTr="00435EE5">
        <w:trPr>
          <w:cnfStyle w:val="000000100000"/>
          <w:trHeight w:val="392"/>
        </w:trPr>
        <w:tc>
          <w:tcPr>
            <w:cnfStyle w:val="001000000000"/>
            <w:tcW w:w="591" w:type="dxa"/>
          </w:tcPr>
          <w:p w:rsidR="00B17281" w:rsidRPr="002B7158" w:rsidRDefault="00B17281" w:rsidP="00B17281">
            <w:pPr>
              <w:rPr>
                <w:rFonts w:ascii="Times New Roman" w:hAnsi="Times New Roman"/>
                <w:sz w:val="20"/>
                <w:szCs w:val="20"/>
                <w:lang/>
              </w:rPr>
            </w:pPr>
            <w:r w:rsidRPr="002B7158">
              <w:rPr>
                <w:rFonts w:ascii="Times New Roman" w:hAnsi="Times New Roman"/>
                <w:sz w:val="20"/>
                <w:szCs w:val="20"/>
                <w:lang/>
              </w:rPr>
              <w:t>14.</w:t>
            </w:r>
          </w:p>
        </w:tc>
        <w:tc>
          <w:tcPr>
            <w:tcW w:w="5522" w:type="dxa"/>
          </w:tcPr>
          <w:p w:rsidR="00B17281" w:rsidRPr="00930C18" w:rsidRDefault="00414583" w:rsidP="00B17281">
            <w:pPr>
              <w:cnfStyle w:val="000000100000"/>
              <w:rPr>
                <w:rFonts w:ascii="Times New Roman" w:hAnsi="Times New Roman"/>
                <w:i/>
                <w:iCs/>
                <w:lang/>
              </w:rPr>
            </w:pPr>
            <w:r w:rsidRPr="00930C18">
              <w:rPr>
                <w:rFonts w:ascii="Times New Roman" w:hAnsi="Times New Roman"/>
                <w:i/>
                <w:iCs/>
                <w:lang/>
              </w:rPr>
              <w:t>Остале непредвиђене активности</w:t>
            </w:r>
          </w:p>
        </w:tc>
        <w:tc>
          <w:tcPr>
            <w:tcW w:w="2889" w:type="dxa"/>
          </w:tcPr>
          <w:p w:rsidR="00B17281" w:rsidRPr="00930C18" w:rsidRDefault="00414583" w:rsidP="00B17281">
            <w:pPr>
              <w:jc w:val="right"/>
              <w:cnfStyle w:val="000000100000"/>
              <w:rPr>
                <w:rFonts w:ascii="Times New Roman" w:hAnsi="Times New Roman"/>
                <w:i/>
                <w:iCs/>
                <w:sz w:val="20"/>
                <w:szCs w:val="20"/>
                <w:lang/>
              </w:rPr>
            </w:pPr>
            <w:r w:rsidRPr="00930C18">
              <w:rPr>
                <w:rFonts w:ascii="Times New Roman" w:hAnsi="Times New Roman"/>
                <w:i/>
                <w:iCs/>
                <w:sz w:val="20"/>
                <w:szCs w:val="20"/>
                <w:lang/>
              </w:rPr>
              <w:t>13.</w:t>
            </w:r>
            <w:r w:rsidR="00165813">
              <w:rPr>
                <w:rFonts w:ascii="Times New Roman" w:hAnsi="Times New Roman"/>
                <w:i/>
                <w:iCs/>
                <w:sz w:val="20"/>
                <w:szCs w:val="20"/>
              </w:rPr>
              <w:t>35</w:t>
            </w:r>
            <w:r w:rsidRPr="00930C18">
              <w:rPr>
                <w:rFonts w:ascii="Times New Roman" w:hAnsi="Times New Roman"/>
                <w:i/>
                <w:iCs/>
                <w:sz w:val="20"/>
                <w:szCs w:val="20"/>
                <w:lang/>
              </w:rPr>
              <w:t xml:space="preserve">0,00 </w:t>
            </w:r>
            <w:r w:rsidR="00B17281" w:rsidRPr="00930C18">
              <w:rPr>
                <w:rFonts w:ascii="Times New Roman" w:hAnsi="Times New Roman"/>
                <w:i/>
                <w:iCs/>
                <w:sz w:val="20"/>
                <w:szCs w:val="20"/>
                <w:lang/>
              </w:rPr>
              <w:t>КМ</w:t>
            </w:r>
          </w:p>
        </w:tc>
      </w:tr>
      <w:tr w:rsidR="00B17281" w:rsidRPr="002B7158" w:rsidTr="00435EE5">
        <w:trPr>
          <w:trHeight w:val="392"/>
        </w:trPr>
        <w:tc>
          <w:tcPr>
            <w:cnfStyle w:val="001000000000"/>
            <w:tcW w:w="591" w:type="dxa"/>
          </w:tcPr>
          <w:p w:rsidR="00B17281" w:rsidRPr="002B7158" w:rsidRDefault="00B17281" w:rsidP="00B17281">
            <w:pPr>
              <w:rPr>
                <w:rFonts w:ascii="Times New Roman" w:hAnsi="Times New Roman"/>
                <w:sz w:val="20"/>
                <w:szCs w:val="20"/>
                <w:lang w:val="sr-Latn-BA"/>
              </w:rPr>
            </w:pPr>
          </w:p>
        </w:tc>
        <w:tc>
          <w:tcPr>
            <w:tcW w:w="5522" w:type="dxa"/>
          </w:tcPr>
          <w:p w:rsidR="00B17281" w:rsidRPr="002B7158" w:rsidRDefault="00414583" w:rsidP="00B17281">
            <w:pPr>
              <w:cnfStyle w:val="000000000000"/>
              <w:rPr>
                <w:rFonts w:ascii="Times New Roman" w:hAnsi="Times New Roman"/>
                <w:b/>
                <w:bCs/>
                <w:sz w:val="20"/>
                <w:szCs w:val="20"/>
                <w:lang w:val="sr-Cyrl-BA"/>
              </w:rPr>
            </w:pPr>
            <w:r>
              <w:rPr>
                <w:rFonts w:ascii="Times New Roman" w:hAnsi="Times New Roman"/>
                <w:b/>
                <w:bCs/>
                <w:sz w:val="20"/>
                <w:szCs w:val="20"/>
                <w:lang w:val="sr-Cyrl-BA"/>
              </w:rPr>
              <w:t>УКУПНА СРЕДСТВА</w:t>
            </w:r>
          </w:p>
        </w:tc>
        <w:tc>
          <w:tcPr>
            <w:tcW w:w="2889" w:type="dxa"/>
          </w:tcPr>
          <w:p w:rsidR="00B17281" w:rsidRPr="00930C18" w:rsidRDefault="00414583" w:rsidP="00B17281">
            <w:pPr>
              <w:jc w:val="right"/>
              <w:cnfStyle w:val="000000000000"/>
              <w:rPr>
                <w:rFonts w:ascii="Times New Roman" w:hAnsi="Times New Roman"/>
                <w:b/>
                <w:bCs/>
                <w:i/>
                <w:iCs/>
                <w:sz w:val="20"/>
                <w:szCs w:val="20"/>
                <w:lang w:val="sr-Cyrl-CS"/>
              </w:rPr>
            </w:pPr>
            <w:r w:rsidRPr="00930C18">
              <w:rPr>
                <w:rFonts w:ascii="Times New Roman" w:hAnsi="Times New Roman"/>
                <w:b/>
                <w:bCs/>
                <w:i/>
                <w:iCs/>
                <w:sz w:val="20"/>
                <w:szCs w:val="20"/>
                <w:lang w:val="sr-Cyrl-CS"/>
              </w:rPr>
              <w:t xml:space="preserve">140.000,00 </w:t>
            </w:r>
            <w:r w:rsidR="00B17281" w:rsidRPr="00930C18">
              <w:rPr>
                <w:rFonts w:ascii="Times New Roman" w:hAnsi="Times New Roman"/>
                <w:b/>
                <w:bCs/>
                <w:i/>
                <w:iCs/>
                <w:sz w:val="20"/>
                <w:szCs w:val="20"/>
                <w:lang w:val="sr-Cyrl-CS"/>
              </w:rPr>
              <w:t>КМ</w:t>
            </w:r>
          </w:p>
          <w:p w:rsidR="00B17281" w:rsidRPr="00930C18" w:rsidRDefault="00B17281" w:rsidP="00B17281">
            <w:pPr>
              <w:jc w:val="right"/>
              <w:cnfStyle w:val="000000000000"/>
              <w:rPr>
                <w:rFonts w:ascii="Times New Roman" w:hAnsi="Times New Roman"/>
                <w:i/>
                <w:iCs/>
                <w:sz w:val="20"/>
                <w:szCs w:val="20"/>
                <w:lang w:val="sr-Cyrl-CS"/>
              </w:rPr>
            </w:pPr>
          </w:p>
        </w:tc>
      </w:tr>
    </w:tbl>
    <w:p w:rsidR="002B7158" w:rsidRPr="00930C18" w:rsidRDefault="002B7158" w:rsidP="002B7158">
      <w:pPr>
        <w:spacing w:after="200" w:line="276" w:lineRule="auto"/>
        <w:jc w:val="both"/>
        <w:rPr>
          <w:rFonts w:ascii="Times New Roman" w:hAnsi="Times New Roman" w:cs="Times New Roman"/>
          <w:kern w:val="0"/>
          <w:sz w:val="24"/>
          <w:szCs w:val="24"/>
        </w:rPr>
      </w:pPr>
    </w:p>
    <w:p w:rsidR="00B8338B" w:rsidRDefault="002B7158" w:rsidP="00726E0D">
      <w:pPr>
        <w:keepNext/>
        <w:keepLines/>
        <w:spacing w:before="160" w:after="80" w:line="276" w:lineRule="auto"/>
        <w:outlineLvl w:val="1"/>
        <w:rPr>
          <w:rFonts w:ascii="Times New Roman" w:eastAsiaTheme="majorEastAsia" w:hAnsi="Times New Roman" w:cs="Times New Roman"/>
          <w:b/>
          <w:bCs/>
          <w:kern w:val="0"/>
          <w:sz w:val="24"/>
          <w:szCs w:val="24"/>
          <w:lang/>
        </w:rPr>
      </w:pPr>
      <w:bookmarkStart w:id="26" w:name="_Toc194991341"/>
      <w:r w:rsidRPr="002B7158">
        <w:rPr>
          <w:rFonts w:ascii="Times New Roman" w:eastAsiaTheme="majorEastAsia" w:hAnsi="Times New Roman" w:cs="Times New Roman"/>
          <w:b/>
          <w:bCs/>
          <w:kern w:val="0"/>
          <w:sz w:val="24"/>
          <w:szCs w:val="24"/>
          <w:lang/>
        </w:rPr>
        <w:t>ГЛАВНИ НОСИЛАЦ МАНИФЕСТАЦИЈА</w:t>
      </w:r>
      <w:bookmarkEnd w:id="26"/>
      <w:r w:rsidRPr="002B7158">
        <w:rPr>
          <w:rFonts w:ascii="Times New Roman" w:eastAsiaTheme="majorEastAsia" w:hAnsi="Times New Roman" w:cs="Times New Roman"/>
          <w:b/>
          <w:bCs/>
          <w:kern w:val="0"/>
          <w:sz w:val="24"/>
          <w:szCs w:val="24"/>
          <w:lang/>
        </w:rPr>
        <w:t xml:space="preserve"> </w:t>
      </w:r>
    </w:p>
    <w:p w:rsidR="00726E0D" w:rsidRPr="002136EB" w:rsidRDefault="00CD2FEA" w:rsidP="00B8338B">
      <w:pPr>
        <w:rPr>
          <w:rFonts w:ascii="Times New Roman" w:hAnsi="Times New Roman" w:cs="Times New Roman"/>
          <w:b/>
          <w:bCs/>
          <w:i/>
          <w:iCs/>
          <w:sz w:val="24"/>
          <w:szCs w:val="24"/>
          <w:lang/>
        </w:rPr>
      </w:pPr>
      <w:r w:rsidRPr="002136EB">
        <w:rPr>
          <w:rFonts w:ascii="Times New Roman" w:hAnsi="Times New Roman" w:cs="Times New Roman"/>
          <w:b/>
          <w:bCs/>
          <w:i/>
          <w:iCs/>
          <w:sz w:val="24"/>
          <w:szCs w:val="24"/>
          <w:lang/>
        </w:rPr>
        <w:t>П</w:t>
      </w:r>
      <w:r w:rsidR="002B7158" w:rsidRPr="002136EB">
        <w:rPr>
          <w:rFonts w:ascii="Times New Roman" w:hAnsi="Times New Roman" w:cs="Times New Roman"/>
          <w:b/>
          <w:bCs/>
          <w:i/>
          <w:iCs/>
          <w:sz w:val="24"/>
          <w:szCs w:val="24"/>
          <w:lang/>
        </w:rPr>
        <w:t>риказ појединачно планираних активности са мјерљивим индикаторима:</w:t>
      </w:r>
    </w:p>
    <w:p w:rsidR="002B7158" w:rsidRDefault="002B7158" w:rsidP="001E06B1">
      <w:pPr>
        <w:spacing w:after="200" w:line="276" w:lineRule="auto"/>
        <w:ind w:left="1080"/>
        <w:contextualSpacing/>
        <w:jc w:val="center"/>
        <w:rPr>
          <w:rFonts w:ascii="Times New Roman" w:hAnsi="Times New Roman" w:cs="Times New Roman"/>
          <w:b/>
          <w:bCs/>
          <w:kern w:val="0"/>
          <w:sz w:val="24"/>
          <w:szCs w:val="24"/>
          <w:lang/>
        </w:rPr>
      </w:pPr>
      <w:r w:rsidRPr="002B7158">
        <w:rPr>
          <w:rFonts w:ascii="Times New Roman" w:hAnsi="Times New Roman" w:cs="Times New Roman"/>
          <w:b/>
          <w:bCs/>
          <w:kern w:val="0"/>
          <w:sz w:val="24"/>
          <w:szCs w:val="24"/>
          <w:lang/>
        </w:rPr>
        <w:t>Манифестација „Сајам туризма“</w:t>
      </w:r>
    </w:p>
    <w:p w:rsidR="001E06B1" w:rsidRPr="002B7158" w:rsidRDefault="001E06B1" w:rsidP="001E06B1">
      <w:pPr>
        <w:spacing w:after="200" w:line="276" w:lineRule="auto"/>
        <w:ind w:left="1080"/>
        <w:contextualSpacing/>
        <w:jc w:val="center"/>
        <w:rPr>
          <w:rFonts w:ascii="Times New Roman" w:hAnsi="Times New Roman" w:cs="Times New Roman"/>
          <w:b/>
          <w:bCs/>
          <w:kern w:val="0"/>
          <w:sz w:val="24"/>
          <w:szCs w:val="24"/>
          <w:lang/>
        </w:rPr>
      </w:pPr>
    </w:p>
    <w:tbl>
      <w:tblPr>
        <w:tblW w:w="10470"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3482"/>
        <w:gridCol w:w="3382"/>
        <w:gridCol w:w="1828"/>
        <w:gridCol w:w="1778"/>
      </w:tblGrid>
      <w:tr w:rsidR="002B7158" w:rsidRPr="002B7158" w:rsidTr="00435EE5">
        <w:trPr>
          <w:trHeight w:val="381"/>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2B7158" w:rsidRPr="002B7158" w:rsidRDefault="002B7158" w:rsidP="002B7158">
            <w:pPr>
              <w:spacing w:before="40" w:after="40" w:line="276" w:lineRule="auto"/>
              <w:rPr>
                <w:rFonts w:ascii="Calibri" w:eastAsia="Calibri" w:hAnsi="Calibri" w:cs="Arial"/>
                <w:b/>
                <w:bCs/>
                <w:kern w:val="0"/>
                <w:sz w:val="20"/>
                <w:szCs w:val="20"/>
                <w:lang w:val="hr-HR"/>
              </w:rPr>
            </w:pPr>
            <w:bookmarkStart w:id="27" w:name="_Hlk159224724"/>
            <w:r w:rsidRPr="002B7158">
              <w:rPr>
                <w:rFonts w:ascii="Calibri" w:eastAsia="Calibri" w:hAnsi="Calibri" w:cs="Arial"/>
                <w:b/>
                <w:bCs/>
                <w:kern w:val="0"/>
                <w:sz w:val="20"/>
                <w:szCs w:val="20"/>
                <w:lang w:val="bs-Cyrl-BA"/>
              </w:rPr>
              <w:t>Назив активности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2B7158" w:rsidRPr="003E06FC" w:rsidRDefault="002B7158" w:rsidP="002B7158">
            <w:pPr>
              <w:autoSpaceDE w:val="0"/>
              <w:autoSpaceDN w:val="0"/>
              <w:adjustRightInd w:val="0"/>
              <w:spacing w:after="0" w:line="276" w:lineRule="auto"/>
              <w:rPr>
                <w:rFonts w:ascii="Times New Roman" w:eastAsia="Calibri" w:hAnsi="Times New Roman" w:cs="Times New Roman"/>
                <w:bCs/>
                <w:kern w:val="0"/>
                <w:sz w:val="20"/>
                <w:szCs w:val="20"/>
                <w:lang/>
              </w:rPr>
            </w:pPr>
            <w:r w:rsidRPr="002B7158">
              <w:rPr>
                <w:rFonts w:ascii="Times New Roman" w:eastAsia="Calibri" w:hAnsi="Times New Roman" w:cs="Times New Roman"/>
                <w:b/>
                <w:bCs/>
                <w:kern w:val="0"/>
                <w:sz w:val="20"/>
                <w:szCs w:val="20"/>
                <w:lang w:val="en-GB"/>
              </w:rPr>
              <w:t>Манифестација „Сајам туризма и гастрокултуре</w:t>
            </w:r>
            <w:r w:rsidR="003E06FC">
              <w:rPr>
                <w:rFonts w:ascii="Times New Roman" w:eastAsia="Calibri" w:hAnsi="Times New Roman" w:cs="Times New Roman"/>
                <w:b/>
                <w:bCs/>
                <w:kern w:val="0"/>
                <w:sz w:val="20"/>
                <w:szCs w:val="20"/>
                <w:lang/>
              </w:rPr>
              <w:t>“</w:t>
            </w:r>
          </w:p>
        </w:tc>
      </w:tr>
      <w:tr w:rsidR="002B7158" w:rsidRPr="002B7158" w:rsidTr="00435EE5">
        <w:trPr>
          <w:trHeight w:val="587"/>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2B7158" w:rsidRPr="002B7158" w:rsidRDefault="002B7158" w:rsidP="002B7158">
            <w:pPr>
              <w:spacing w:before="40" w:after="40" w:line="276" w:lineRule="auto"/>
              <w:rPr>
                <w:rFonts w:ascii="Calibri" w:eastAsia="Calibri" w:hAnsi="Calibri" w:cs="Arial"/>
                <w:b/>
                <w:bCs/>
                <w:kern w:val="0"/>
                <w:sz w:val="20"/>
                <w:szCs w:val="20"/>
                <w:lang w:val="hr-HR"/>
              </w:rPr>
            </w:pPr>
            <w:r w:rsidRPr="002B7158">
              <w:rPr>
                <w:rFonts w:ascii="Calibri" w:eastAsia="Calibri" w:hAnsi="Calibri" w:cs="Arial"/>
                <w:b/>
                <w:bCs/>
                <w:kern w:val="0"/>
                <w:sz w:val="20"/>
                <w:szCs w:val="20"/>
                <w:lang w:val="bs-Cyrl-BA"/>
              </w:rPr>
              <w:t xml:space="preserve">Опис активности </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B7158" w:rsidRPr="002B7158" w:rsidRDefault="002B7158" w:rsidP="002B7158">
            <w:pPr>
              <w:spacing w:after="200" w:line="276" w:lineRule="auto"/>
              <w:jc w:val="both"/>
              <w:rPr>
                <w:rFonts w:ascii="Times New Roman" w:hAnsi="Times New Roman" w:cs="Times New Roman"/>
                <w:kern w:val="0"/>
                <w:sz w:val="20"/>
                <w:szCs w:val="20"/>
                <w:lang/>
              </w:rPr>
            </w:pPr>
            <w:r w:rsidRPr="002B7158">
              <w:rPr>
                <w:rFonts w:ascii="Times New Roman" w:hAnsi="Times New Roman" w:cs="Times New Roman"/>
                <w:kern w:val="0"/>
                <w:sz w:val="20"/>
                <w:szCs w:val="20"/>
                <w:lang w:val="en-GB"/>
              </w:rPr>
              <w:t>Сајам туризма је већ традиционална туристичка манифестација, а овакав догађај је од велике важности за Семберију, али и за читаву Републику Српску. Ово је прилика да на најбољи начин представимо наше туристичке потенцијале и да привучемо што већи број туриста у Семберију, што доприноси развоју комплетне привреде. Одржава се у мјесецу априлу и траје два дана. Специфичност овога сајма огледа се у томе што је то сајам са ширим спектром садржаја и излагача, свега онога што је везано за туристичку привреду, али и промоцију регионалних манифестација као и националних кухиња.</w:t>
            </w:r>
          </w:p>
          <w:p w:rsidR="002B7158" w:rsidRPr="002B7158" w:rsidRDefault="002B7158" w:rsidP="002B7158">
            <w:pPr>
              <w:spacing w:after="200" w:line="276" w:lineRule="auto"/>
              <w:jc w:val="both"/>
              <w:rPr>
                <w:rFonts w:ascii="Calibri" w:hAnsi="Calibri" w:cs="Calibri"/>
                <w:kern w:val="0"/>
                <w:sz w:val="20"/>
                <w:szCs w:val="20"/>
                <w:lang w:val="en-GB"/>
              </w:rPr>
            </w:pPr>
            <w:r w:rsidRPr="002B7158">
              <w:rPr>
                <w:rFonts w:ascii="Times New Roman" w:hAnsi="Times New Roman" w:cs="Times New Roman"/>
                <w:kern w:val="0"/>
                <w:sz w:val="20"/>
                <w:szCs w:val="20"/>
                <w:lang/>
              </w:rPr>
              <w:t>Задатак Туристичке организације је: опремање простора, позивање излагача, медијска кампања.</w:t>
            </w:r>
          </w:p>
        </w:tc>
      </w:tr>
      <w:tr w:rsidR="002B7158" w:rsidRPr="002B7158" w:rsidTr="00435EE5">
        <w:trPr>
          <w:trHeight w:val="282"/>
          <w:jc w:val="center"/>
        </w:trPr>
        <w:tc>
          <w:tcPr>
            <w:tcW w:w="3663" w:type="dxa"/>
            <w:vMerge w:val="restart"/>
            <w:tcBorders>
              <w:top w:val="single" w:sz="4" w:space="0" w:color="auto"/>
              <w:left w:val="single" w:sz="4" w:space="0" w:color="auto"/>
              <w:bottom w:val="single" w:sz="4" w:space="0" w:color="auto"/>
              <w:right w:val="single" w:sz="4" w:space="0" w:color="auto"/>
            </w:tcBorders>
            <w:shd w:val="clear" w:color="auto" w:fill="DEEAF6"/>
            <w:vAlign w:val="center"/>
            <w:hideMark/>
          </w:tcPr>
          <w:p w:rsidR="002B7158" w:rsidRPr="002B7158" w:rsidRDefault="002B7158" w:rsidP="002B7158">
            <w:pPr>
              <w:spacing w:before="40" w:after="40" w:line="276" w:lineRule="auto"/>
              <w:rPr>
                <w:rFonts w:ascii="Calibri" w:eastAsia="Calibri" w:hAnsi="Calibri" w:cs="Arial"/>
                <w:b/>
                <w:bCs/>
                <w:kern w:val="0"/>
                <w:sz w:val="20"/>
                <w:szCs w:val="20"/>
                <w:lang w:val="hr-HR"/>
              </w:rPr>
            </w:pPr>
            <w:r w:rsidRPr="002B7158">
              <w:rPr>
                <w:rFonts w:ascii="Calibri" w:eastAsia="Calibri" w:hAnsi="Calibri" w:cs="Arial"/>
                <w:b/>
                <w:bCs/>
                <w:kern w:val="0"/>
                <w:sz w:val="20"/>
                <w:szCs w:val="20"/>
                <w:lang w:val="bs-Cyrl-BA"/>
              </w:rPr>
              <w:t>Мјерљиви индикатори</w:t>
            </w:r>
            <w:r w:rsidRPr="002B7158">
              <w:rPr>
                <w:rFonts w:ascii="Calibri" w:eastAsia="Calibri" w:hAnsi="Calibri" w:cs="Arial"/>
                <w:b/>
                <w:bCs/>
                <w:kern w:val="0"/>
                <w:sz w:val="20"/>
                <w:szCs w:val="20"/>
                <w:lang w:val="hr-HR"/>
              </w:rPr>
              <w:t xml:space="preserve"> </w:t>
            </w:r>
            <w:r w:rsidRPr="002B7158">
              <w:rPr>
                <w:rFonts w:ascii="Calibri" w:eastAsia="Calibri" w:hAnsi="Calibri" w:cs="Arial"/>
                <w:b/>
                <w:bCs/>
                <w:kern w:val="0"/>
                <w:sz w:val="20"/>
                <w:szCs w:val="20"/>
                <w:lang w:val="bs-Cyrl-BA"/>
              </w:rPr>
              <w:t>за праћење</w:t>
            </w:r>
            <w:r w:rsidRPr="002B7158">
              <w:rPr>
                <w:rFonts w:ascii="Calibri" w:eastAsia="Calibri" w:hAnsi="Calibri" w:cs="Arial"/>
                <w:b/>
                <w:bCs/>
                <w:kern w:val="0"/>
                <w:sz w:val="20"/>
                <w:szCs w:val="20"/>
                <w:lang w:val="hr-HR"/>
              </w:rPr>
              <w:t xml:space="preserve"> </w:t>
            </w:r>
            <w:r w:rsidRPr="002B7158">
              <w:rPr>
                <w:rFonts w:ascii="Calibri" w:eastAsia="Calibri" w:hAnsi="Calibri" w:cs="Arial"/>
                <w:b/>
                <w:bCs/>
                <w:kern w:val="0"/>
                <w:sz w:val="20"/>
                <w:szCs w:val="20"/>
                <w:lang w:val="bs-Cyrl-BA"/>
              </w:rPr>
              <w:t xml:space="preserve">резултата </w:t>
            </w:r>
          </w:p>
        </w:tc>
        <w:tc>
          <w:tcPr>
            <w:tcW w:w="3495"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2B7158" w:rsidRPr="002B7158" w:rsidRDefault="002B7158" w:rsidP="002B7158">
            <w:pPr>
              <w:spacing w:before="40" w:after="40" w:line="276" w:lineRule="auto"/>
              <w:ind w:left="624" w:hanging="624"/>
              <w:jc w:val="center"/>
              <w:rPr>
                <w:rFonts w:ascii="Calibri" w:eastAsia="Calibri" w:hAnsi="Calibri" w:cs="Calibri"/>
                <w:b/>
                <w:kern w:val="0"/>
                <w:sz w:val="20"/>
                <w:szCs w:val="20"/>
                <w:lang w:val="bs-Cyrl-BA"/>
              </w:rPr>
            </w:pPr>
            <w:r w:rsidRPr="002B7158">
              <w:rPr>
                <w:rFonts w:ascii="Calibri" w:eastAsia="Calibri" w:hAnsi="Calibri" w:cs="Calibri"/>
                <w:b/>
                <w:kern w:val="0"/>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2B7158" w:rsidRPr="002B7158" w:rsidRDefault="002B7158" w:rsidP="002B7158">
            <w:pPr>
              <w:spacing w:before="40" w:after="40" w:line="276" w:lineRule="auto"/>
              <w:jc w:val="center"/>
              <w:rPr>
                <w:rFonts w:ascii="Calibri" w:eastAsia="Calibri" w:hAnsi="Calibri" w:cs="Calibri"/>
                <w:b/>
                <w:kern w:val="0"/>
                <w:sz w:val="20"/>
                <w:szCs w:val="20"/>
                <w:lang w:val="bs-Cyrl-BA"/>
              </w:rPr>
            </w:pPr>
            <w:r w:rsidRPr="002B7158">
              <w:rPr>
                <w:rFonts w:ascii="Calibri" w:eastAsia="Calibri" w:hAnsi="Calibri" w:cs="Calibri"/>
                <w:b/>
                <w:kern w:val="0"/>
                <w:sz w:val="20"/>
                <w:szCs w:val="20"/>
                <w:lang w:val="bs-Cyrl-BA"/>
              </w:rPr>
              <w:t>Полазне</w:t>
            </w:r>
          </w:p>
          <w:p w:rsidR="002B7158" w:rsidRPr="002B7158" w:rsidRDefault="002B7158" w:rsidP="002B7158">
            <w:pPr>
              <w:spacing w:before="40" w:after="40" w:line="276" w:lineRule="auto"/>
              <w:jc w:val="center"/>
              <w:rPr>
                <w:rFonts w:ascii="Calibri" w:eastAsia="Calibri" w:hAnsi="Calibri" w:cs="Calibri"/>
                <w:b/>
                <w:kern w:val="0"/>
                <w:sz w:val="20"/>
                <w:szCs w:val="20"/>
                <w:lang w:val="hr-HR"/>
              </w:rPr>
            </w:pPr>
            <w:r w:rsidRPr="002B7158">
              <w:rPr>
                <w:rFonts w:ascii="Calibri" w:eastAsia="Calibri" w:hAnsi="Calibri" w:cs="Calibri"/>
                <w:b/>
                <w:kern w:val="0"/>
                <w:sz w:val="20"/>
                <w:szCs w:val="20"/>
                <w:lang w:val="bs-Cyrl-BA"/>
              </w:rPr>
              <w:t>вриједности</w:t>
            </w:r>
            <w:r w:rsidRPr="002B7158">
              <w:rPr>
                <w:rFonts w:ascii="Calibri" w:eastAsia="Calibri" w:hAnsi="Calibri" w:cs="Calibri"/>
                <w:b/>
                <w:kern w:val="0"/>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2B7158" w:rsidRPr="002B7158" w:rsidRDefault="002B7158" w:rsidP="002B7158">
            <w:pPr>
              <w:spacing w:before="40" w:after="40" w:line="276" w:lineRule="auto"/>
              <w:ind w:left="624" w:hanging="624"/>
              <w:jc w:val="center"/>
              <w:rPr>
                <w:rFonts w:ascii="Calibri" w:eastAsia="Calibri" w:hAnsi="Calibri" w:cs="Calibri"/>
                <w:b/>
                <w:kern w:val="0"/>
                <w:sz w:val="20"/>
                <w:szCs w:val="20"/>
                <w:lang w:val="bs-Cyrl-BA"/>
              </w:rPr>
            </w:pPr>
            <w:r w:rsidRPr="002B7158">
              <w:rPr>
                <w:rFonts w:ascii="Calibri" w:eastAsia="Calibri" w:hAnsi="Calibri" w:cs="Calibri"/>
                <w:b/>
                <w:kern w:val="0"/>
                <w:sz w:val="20"/>
                <w:szCs w:val="20"/>
                <w:lang w:val="bs-Cyrl-BA"/>
              </w:rPr>
              <w:t>Циљне</w:t>
            </w:r>
          </w:p>
          <w:p w:rsidR="002B7158" w:rsidRPr="002B7158" w:rsidRDefault="002B7158" w:rsidP="002B7158">
            <w:pPr>
              <w:spacing w:before="40" w:after="40" w:line="276" w:lineRule="auto"/>
              <w:jc w:val="center"/>
              <w:rPr>
                <w:rFonts w:ascii="Calibri" w:eastAsia="Calibri" w:hAnsi="Calibri" w:cs="Calibri"/>
                <w:b/>
                <w:kern w:val="0"/>
                <w:sz w:val="20"/>
                <w:szCs w:val="20"/>
                <w:lang w:val="hr-HR"/>
              </w:rPr>
            </w:pPr>
            <w:r w:rsidRPr="002B7158">
              <w:rPr>
                <w:rFonts w:ascii="Calibri" w:eastAsia="Calibri" w:hAnsi="Calibri" w:cs="Calibri"/>
                <w:b/>
                <w:kern w:val="0"/>
                <w:sz w:val="20"/>
                <w:szCs w:val="20"/>
                <w:lang w:val="bs-Cyrl-BA"/>
              </w:rPr>
              <w:t>вриједности</w:t>
            </w:r>
            <w:r w:rsidRPr="002B7158">
              <w:rPr>
                <w:rFonts w:ascii="Calibri" w:eastAsia="Calibri" w:hAnsi="Calibri" w:cs="Calibri"/>
                <w:b/>
                <w:kern w:val="0"/>
                <w:sz w:val="20"/>
                <w:szCs w:val="20"/>
                <w:lang w:val="hr-HR"/>
              </w:rPr>
              <w:t xml:space="preserve"> </w:t>
            </w:r>
          </w:p>
        </w:tc>
      </w:tr>
      <w:tr w:rsidR="002B7158" w:rsidRPr="002B7158" w:rsidTr="00435EE5">
        <w:trPr>
          <w:trHeight w:val="71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7158" w:rsidRPr="002B7158" w:rsidRDefault="002B7158" w:rsidP="002B7158">
            <w:pPr>
              <w:spacing w:after="0" w:line="276" w:lineRule="auto"/>
              <w:rPr>
                <w:rFonts w:ascii="Calibri" w:eastAsia="Calibri" w:hAnsi="Calibri" w:cs="Arial"/>
                <w:b/>
                <w:bCs/>
                <w:kern w:val="0"/>
                <w:sz w:val="20"/>
                <w:szCs w:val="20"/>
                <w:lang w:val="hr-HR"/>
              </w:rPr>
            </w:pPr>
          </w:p>
        </w:tc>
        <w:tc>
          <w:tcPr>
            <w:tcW w:w="3495" w:type="dxa"/>
            <w:tcBorders>
              <w:top w:val="single" w:sz="4" w:space="0" w:color="auto"/>
              <w:left w:val="single" w:sz="4" w:space="0" w:color="auto"/>
              <w:bottom w:val="single" w:sz="4" w:space="0" w:color="auto"/>
              <w:right w:val="single" w:sz="4" w:space="0" w:color="auto"/>
            </w:tcBorders>
            <w:shd w:val="clear" w:color="auto" w:fill="FFFFFF"/>
            <w:hideMark/>
          </w:tcPr>
          <w:p w:rsidR="002B7158" w:rsidRPr="002B7158" w:rsidRDefault="002B7158" w:rsidP="002B7158">
            <w:pPr>
              <w:numPr>
                <w:ilvl w:val="0"/>
                <w:numId w:val="21"/>
              </w:numPr>
              <w:autoSpaceDE w:val="0"/>
              <w:autoSpaceDN w:val="0"/>
              <w:adjustRightInd w:val="0"/>
              <w:spacing w:after="0" w:line="240" w:lineRule="auto"/>
              <w:contextualSpacing/>
              <w:rPr>
                <w:rFonts w:ascii="Times New Roman" w:eastAsia="Calibri" w:hAnsi="Times New Roman" w:cs="Times New Roman"/>
                <w:kern w:val="0"/>
                <w:sz w:val="20"/>
                <w:szCs w:val="20"/>
              </w:rPr>
            </w:pPr>
            <w:r w:rsidRPr="002B7158">
              <w:rPr>
                <w:rFonts w:ascii="Times New Roman" w:eastAsia="Calibri" w:hAnsi="Times New Roman" w:cs="Times New Roman"/>
                <w:kern w:val="0"/>
                <w:sz w:val="20"/>
                <w:szCs w:val="20"/>
              </w:rPr>
              <w:t>Број излагача</w:t>
            </w:r>
          </w:p>
          <w:p w:rsidR="002B7158" w:rsidRPr="002B7158" w:rsidRDefault="002B7158" w:rsidP="002B7158">
            <w:pPr>
              <w:numPr>
                <w:ilvl w:val="0"/>
                <w:numId w:val="21"/>
              </w:numPr>
              <w:autoSpaceDE w:val="0"/>
              <w:autoSpaceDN w:val="0"/>
              <w:adjustRightInd w:val="0"/>
              <w:spacing w:after="0" w:line="240" w:lineRule="auto"/>
              <w:contextualSpacing/>
              <w:rPr>
                <w:rFonts w:ascii="Times New Roman" w:eastAsia="Calibri" w:hAnsi="Times New Roman" w:cs="Times New Roman"/>
                <w:kern w:val="0"/>
                <w:sz w:val="20"/>
                <w:szCs w:val="20"/>
              </w:rPr>
            </w:pPr>
            <w:r w:rsidRPr="002B7158">
              <w:rPr>
                <w:rFonts w:ascii="Times New Roman" w:eastAsia="Calibri" w:hAnsi="Times New Roman" w:cs="Times New Roman"/>
                <w:kern w:val="0"/>
                <w:sz w:val="20"/>
                <w:szCs w:val="20"/>
              </w:rPr>
              <w:t>Број посјетилаца</w:t>
            </w:r>
          </w:p>
          <w:p w:rsidR="002B7158" w:rsidRPr="002B7158" w:rsidRDefault="002B7158" w:rsidP="002B7158">
            <w:pPr>
              <w:numPr>
                <w:ilvl w:val="0"/>
                <w:numId w:val="21"/>
              </w:numPr>
              <w:autoSpaceDE w:val="0"/>
              <w:autoSpaceDN w:val="0"/>
              <w:adjustRightInd w:val="0"/>
              <w:spacing w:after="0" w:line="240" w:lineRule="auto"/>
              <w:contextualSpacing/>
              <w:rPr>
                <w:rFonts w:ascii="Times New Roman" w:eastAsia="Calibri" w:hAnsi="Times New Roman" w:cs="Times New Roman"/>
                <w:kern w:val="0"/>
                <w:sz w:val="20"/>
                <w:szCs w:val="20"/>
              </w:rPr>
            </w:pPr>
            <w:r w:rsidRPr="002B7158">
              <w:rPr>
                <w:rFonts w:ascii="Times New Roman" w:eastAsia="Calibri" w:hAnsi="Times New Roman" w:cs="Times New Roman"/>
                <w:kern w:val="0"/>
                <w:sz w:val="20"/>
                <w:szCs w:val="20"/>
              </w:rPr>
              <w:t>Медијска подршка</w:t>
            </w:r>
          </w:p>
        </w:tc>
        <w:tc>
          <w:tcPr>
            <w:tcW w:w="1491" w:type="dxa"/>
            <w:tcBorders>
              <w:top w:val="single" w:sz="4" w:space="0" w:color="auto"/>
              <w:left w:val="single" w:sz="4" w:space="0" w:color="auto"/>
              <w:bottom w:val="single" w:sz="4" w:space="0" w:color="auto"/>
              <w:right w:val="single" w:sz="4" w:space="0" w:color="auto"/>
            </w:tcBorders>
            <w:shd w:val="clear" w:color="auto" w:fill="FFFFFF"/>
            <w:hideMark/>
          </w:tcPr>
          <w:p w:rsidR="002B7158" w:rsidRPr="002B7158" w:rsidRDefault="002B7158" w:rsidP="002B7158">
            <w:pPr>
              <w:spacing w:before="40" w:after="40" w:line="276" w:lineRule="auto"/>
              <w:rPr>
                <w:rFonts w:ascii="Times New Roman" w:eastAsia="Calibri" w:hAnsi="Times New Roman" w:cs="Times New Roman"/>
                <w:kern w:val="0"/>
                <w:sz w:val="20"/>
                <w:szCs w:val="20"/>
                <w:lang w:val="en-GB"/>
              </w:rPr>
            </w:pPr>
            <w:r w:rsidRPr="002B7158">
              <w:rPr>
                <w:rFonts w:ascii="Times New Roman" w:eastAsia="Calibri" w:hAnsi="Times New Roman" w:cs="Times New Roman"/>
                <w:kern w:val="0"/>
                <w:sz w:val="20"/>
                <w:szCs w:val="20"/>
                <w:lang w:val="en-GB"/>
              </w:rPr>
              <w:t>8</w:t>
            </w:r>
            <w:r w:rsidR="007A498F">
              <w:rPr>
                <w:rFonts w:ascii="Times New Roman" w:eastAsia="Calibri" w:hAnsi="Times New Roman" w:cs="Times New Roman"/>
                <w:kern w:val="0"/>
                <w:sz w:val="20"/>
                <w:szCs w:val="20"/>
                <w:lang/>
              </w:rPr>
              <w:t>5</w:t>
            </w:r>
            <w:r w:rsidRPr="002B7158">
              <w:rPr>
                <w:rFonts w:ascii="Times New Roman" w:eastAsia="Calibri" w:hAnsi="Times New Roman" w:cs="Times New Roman"/>
                <w:kern w:val="0"/>
                <w:sz w:val="20"/>
                <w:szCs w:val="20"/>
                <w:lang w:val="en-GB"/>
              </w:rPr>
              <w:t xml:space="preserve"> </w:t>
            </w:r>
          </w:p>
          <w:p w:rsidR="002B7158" w:rsidRPr="002B7158" w:rsidRDefault="002B7158" w:rsidP="002B7158">
            <w:pPr>
              <w:spacing w:before="40" w:after="40" w:line="276" w:lineRule="auto"/>
              <w:rPr>
                <w:rFonts w:ascii="Times New Roman" w:eastAsia="Calibri" w:hAnsi="Times New Roman" w:cs="Times New Roman"/>
                <w:kern w:val="0"/>
                <w:sz w:val="20"/>
                <w:szCs w:val="20"/>
                <w:lang w:val="en-GB"/>
              </w:rPr>
            </w:pPr>
            <w:r w:rsidRPr="002B7158">
              <w:rPr>
                <w:rFonts w:ascii="Times New Roman" w:eastAsia="Calibri" w:hAnsi="Times New Roman" w:cs="Times New Roman"/>
                <w:kern w:val="0"/>
                <w:sz w:val="20"/>
                <w:szCs w:val="20"/>
                <w:lang w:val="en-GB"/>
              </w:rPr>
              <w:t>1</w:t>
            </w:r>
            <w:r w:rsidR="00661F94">
              <w:rPr>
                <w:rFonts w:ascii="Times New Roman" w:eastAsia="Calibri" w:hAnsi="Times New Roman" w:cs="Times New Roman"/>
                <w:kern w:val="0"/>
                <w:sz w:val="20"/>
                <w:szCs w:val="20"/>
                <w:lang/>
              </w:rPr>
              <w:t>4</w:t>
            </w:r>
            <w:r w:rsidRPr="002B7158">
              <w:rPr>
                <w:rFonts w:ascii="Times New Roman" w:eastAsia="Calibri" w:hAnsi="Times New Roman" w:cs="Times New Roman"/>
                <w:kern w:val="0"/>
                <w:sz w:val="20"/>
                <w:szCs w:val="20"/>
                <w:lang w:val="en-GB"/>
              </w:rPr>
              <w:t xml:space="preserve">00 </w:t>
            </w:r>
          </w:p>
          <w:p w:rsidR="002B7158" w:rsidRPr="002B7158" w:rsidRDefault="002B7158" w:rsidP="002B7158">
            <w:pPr>
              <w:spacing w:before="40" w:after="40" w:line="276" w:lineRule="auto"/>
              <w:rPr>
                <w:rFonts w:ascii="Times New Roman" w:eastAsia="Calibri" w:hAnsi="Times New Roman" w:cs="Times New Roman"/>
                <w:kern w:val="0"/>
                <w:sz w:val="20"/>
                <w:szCs w:val="20"/>
                <w:lang/>
              </w:rPr>
            </w:pPr>
            <w:r w:rsidRPr="002B7158">
              <w:rPr>
                <w:rFonts w:ascii="Times New Roman" w:eastAsia="Calibri" w:hAnsi="Times New Roman" w:cs="Times New Roman"/>
                <w:kern w:val="0"/>
                <w:sz w:val="20"/>
                <w:szCs w:val="20"/>
                <w:lang w:val="en-GB"/>
              </w:rPr>
              <w:t xml:space="preserve">- </w:t>
            </w:r>
            <w:r w:rsidRPr="002B7158">
              <w:rPr>
                <w:rFonts w:ascii="Times New Roman" w:eastAsia="Calibri" w:hAnsi="Times New Roman" w:cs="Times New Roman"/>
                <w:kern w:val="0"/>
                <w:sz w:val="20"/>
                <w:szCs w:val="20"/>
                <w:lang/>
              </w:rPr>
              <w:t xml:space="preserve">Манифестацију ће пратити све медијске куће на подручју Бијељине (РТ РС, РТВ БН, ТВ АРЕНА; АТВ ФТВ,БХТВ,СРНА, РАДИО Бобар, радио Даш. Портали (Бијељина данас, Инфо Бијељина,Нови глас, Дешавања у </w:t>
            </w:r>
            <w:r w:rsidRPr="002B7158">
              <w:rPr>
                <w:rFonts w:ascii="Times New Roman" w:eastAsia="Calibri" w:hAnsi="Times New Roman" w:cs="Times New Roman"/>
                <w:kern w:val="0"/>
                <w:sz w:val="20"/>
                <w:szCs w:val="20"/>
                <w:lang/>
              </w:rPr>
              <w:lastRenderedPageBreak/>
              <w:t>Бијељини. Поред локалних медија рад сајма прате и друге медијске куће: Србија у кадру ТВ ИС, Агро тв.</w:t>
            </w:r>
          </w:p>
        </w:tc>
        <w:tc>
          <w:tcPr>
            <w:tcW w:w="1821" w:type="dxa"/>
            <w:tcBorders>
              <w:top w:val="single" w:sz="4" w:space="0" w:color="auto"/>
              <w:left w:val="single" w:sz="4" w:space="0" w:color="auto"/>
              <w:bottom w:val="single" w:sz="4" w:space="0" w:color="auto"/>
              <w:right w:val="single" w:sz="4" w:space="0" w:color="auto"/>
            </w:tcBorders>
            <w:shd w:val="clear" w:color="auto" w:fill="FFFFFF"/>
            <w:hideMark/>
          </w:tcPr>
          <w:p w:rsidR="002B7158" w:rsidRPr="002B7158" w:rsidRDefault="002B7158" w:rsidP="002B7158">
            <w:pPr>
              <w:spacing w:before="40" w:after="40" w:line="276" w:lineRule="auto"/>
              <w:rPr>
                <w:rFonts w:ascii="Times New Roman" w:eastAsia="Calibri" w:hAnsi="Times New Roman" w:cs="Times New Roman"/>
                <w:kern w:val="0"/>
                <w:sz w:val="20"/>
                <w:szCs w:val="20"/>
                <w:lang/>
              </w:rPr>
            </w:pPr>
            <w:r w:rsidRPr="002B7158">
              <w:rPr>
                <w:rFonts w:ascii="Times New Roman" w:eastAsia="Calibri" w:hAnsi="Times New Roman" w:cs="Times New Roman"/>
                <w:kern w:val="0"/>
                <w:sz w:val="20"/>
                <w:szCs w:val="20"/>
                <w:lang/>
              </w:rPr>
              <w:lastRenderedPageBreak/>
              <w:t>8</w:t>
            </w:r>
            <w:r w:rsidR="007A498F">
              <w:rPr>
                <w:rFonts w:ascii="Times New Roman" w:eastAsia="Calibri" w:hAnsi="Times New Roman" w:cs="Times New Roman"/>
                <w:kern w:val="0"/>
                <w:sz w:val="20"/>
                <w:szCs w:val="20"/>
                <w:lang/>
              </w:rPr>
              <w:t>5</w:t>
            </w:r>
            <w:r w:rsidRPr="002B7158">
              <w:rPr>
                <w:rFonts w:ascii="Times New Roman" w:eastAsia="Calibri" w:hAnsi="Times New Roman" w:cs="Times New Roman"/>
                <w:kern w:val="0"/>
                <w:sz w:val="20"/>
                <w:szCs w:val="20"/>
                <w:lang/>
              </w:rPr>
              <w:t>-</w:t>
            </w:r>
            <w:r w:rsidR="007A498F">
              <w:rPr>
                <w:rFonts w:ascii="Times New Roman" w:eastAsia="Calibri" w:hAnsi="Times New Roman" w:cs="Times New Roman"/>
                <w:kern w:val="0"/>
                <w:sz w:val="20"/>
                <w:szCs w:val="20"/>
                <w:lang/>
              </w:rPr>
              <w:t>95</w:t>
            </w:r>
            <w:r w:rsidRPr="002B7158">
              <w:rPr>
                <w:rFonts w:ascii="Times New Roman" w:eastAsia="Calibri" w:hAnsi="Times New Roman" w:cs="Times New Roman"/>
                <w:kern w:val="0"/>
                <w:sz w:val="20"/>
                <w:szCs w:val="20"/>
                <w:lang/>
              </w:rPr>
              <w:t xml:space="preserve"> </w:t>
            </w:r>
          </w:p>
          <w:p w:rsidR="002B7158" w:rsidRPr="002B7158" w:rsidRDefault="002B7158" w:rsidP="002B7158">
            <w:pPr>
              <w:spacing w:before="40" w:after="40" w:line="276" w:lineRule="auto"/>
              <w:rPr>
                <w:rFonts w:ascii="Times New Roman" w:eastAsia="Calibri" w:hAnsi="Times New Roman" w:cs="Times New Roman"/>
                <w:kern w:val="0"/>
                <w:sz w:val="20"/>
                <w:szCs w:val="20"/>
                <w:lang/>
              </w:rPr>
            </w:pPr>
            <w:r w:rsidRPr="002B7158">
              <w:rPr>
                <w:rFonts w:ascii="Times New Roman" w:eastAsia="Calibri" w:hAnsi="Times New Roman" w:cs="Times New Roman"/>
                <w:kern w:val="0"/>
                <w:sz w:val="20"/>
                <w:szCs w:val="20"/>
                <w:lang w:val="en-GB"/>
              </w:rPr>
              <w:t xml:space="preserve"> 1.</w:t>
            </w:r>
            <w:r w:rsidR="00661F94">
              <w:rPr>
                <w:rFonts w:ascii="Times New Roman" w:eastAsia="Calibri" w:hAnsi="Times New Roman" w:cs="Times New Roman"/>
                <w:kern w:val="0"/>
                <w:sz w:val="20"/>
                <w:szCs w:val="20"/>
                <w:lang/>
              </w:rPr>
              <w:t>4</w:t>
            </w:r>
            <w:r w:rsidRPr="002B7158">
              <w:rPr>
                <w:rFonts w:ascii="Times New Roman" w:eastAsia="Calibri" w:hAnsi="Times New Roman" w:cs="Times New Roman"/>
                <w:kern w:val="0"/>
                <w:sz w:val="20"/>
                <w:szCs w:val="20"/>
                <w:lang w:val="en-GB"/>
              </w:rPr>
              <w:t>00</w:t>
            </w:r>
            <w:r w:rsidRPr="002B7158">
              <w:rPr>
                <w:rFonts w:ascii="Times New Roman" w:eastAsia="Calibri" w:hAnsi="Times New Roman" w:cs="Times New Roman"/>
                <w:kern w:val="0"/>
                <w:sz w:val="20"/>
                <w:szCs w:val="20"/>
                <w:lang/>
              </w:rPr>
              <w:t xml:space="preserve"> – 1.</w:t>
            </w:r>
            <w:r w:rsidR="00661F94">
              <w:rPr>
                <w:rFonts w:ascii="Times New Roman" w:eastAsia="Calibri" w:hAnsi="Times New Roman" w:cs="Times New Roman"/>
                <w:kern w:val="0"/>
                <w:sz w:val="20"/>
                <w:szCs w:val="20"/>
                <w:lang/>
              </w:rPr>
              <w:t>6</w:t>
            </w:r>
            <w:r w:rsidR="007A498F">
              <w:rPr>
                <w:rFonts w:ascii="Times New Roman" w:eastAsia="Calibri" w:hAnsi="Times New Roman" w:cs="Times New Roman"/>
                <w:kern w:val="0"/>
                <w:sz w:val="20"/>
                <w:szCs w:val="20"/>
                <w:lang/>
              </w:rPr>
              <w:t>5</w:t>
            </w:r>
            <w:r w:rsidRPr="002B7158">
              <w:rPr>
                <w:rFonts w:ascii="Times New Roman" w:eastAsia="Calibri" w:hAnsi="Times New Roman" w:cs="Times New Roman"/>
                <w:kern w:val="0"/>
                <w:sz w:val="20"/>
                <w:szCs w:val="20"/>
                <w:lang/>
              </w:rPr>
              <w:t>0</w:t>
            </w:r>
          </w:p>
          <w:p w:rsidR="002B7158" w:rsidRPr="002B7158" w:rsidRDefault="002B7158" w:rsidP="002B7158">
            <w:pPr>
              <w:spacing w:before="40" w:after="40" w:line="276" w:lineRule="auto"/>
              <w:rPr>
                <w:rFonts w:ascii="Times New Roman" w:eastAsia="Calibri" w:hAnsi="Times New Roman" w:cs="Times New Roman"/>
                <w:kern w:val="0"/>
                <w:sz w:val="20"/>
                <w:szCs w:val="20"/>
                <w:lang/>
              </w:rPr>
            </w:pPr>
            <w:r w:rsidRPr="002B7158">
              <w:rPr>
                <w:rFonts w:ascii="Times New Roman" w:eastAsia="Calibri" w:hAnsi="Times New Roman" w:cs="Times New Roman"/>
                <w:kern w:val="0"/>
                <w:sz w:val="20"/>
                <w:szCs w:val="20"/>
                <w:lang w:val="en-GB"/>
              </w:rPr>
              <w:t xml:space="preserve">- </w:t>
            </w:r>
            <w:r w:rsidRPr="002B7158">
              <w:rPr>
                <w:rFonts w:ascii="Times New Roman" w:eastAsia="Calibri" w:hAnsi="Times New Roman" w:cs="Times New Roman"/>
                <w:kern w:val="0"/>
                <w:sz w:val="20"/>
                <w:szCs w:val="20"/>
                <w:lang/>
              </w:rPr>
              <w:t>Планирано је да позовоемо 14 медијских кућа</w:t>
            </w:r>
          </w:p>
        </w:tc>
      </w:tr>
      <w:tr w:rsidR="002B7158" w:rsidRPr="002B7158" w:rsidTr="00435EE5">
        <w:trPr>
          <w:trHeight w:val="593"/>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2B7158" w:rsidRPr="002B7158" w:rsidRDefault="002B7158" w:rsidP="002B7158">
            <w:pPr>
              <w:spacing w:before="40" w:after="40" w:line="276" w:lineRule="auto"/>
              <w:rPr>
                <w:rFonts w:ascii="Calibri" w:eastAsia="Calibri" w:hAnsi="Calibri" w:cs="Arial"/>
                <w:b/>
                <w:bCs/>
                <w:kern w:val="0"/>
                <w:sz w:val="20"/>
                <w:szCs w:val="20"/>
                <w:lang w:val="hr-HR"/>
              </w:rPr>
            </w:pPr>
            <w:r w:rsidRPr="002B7158">
              <w:rPr>
                <w:rFonts w:ascii="Calibri" w:eastAsia="Calibri" w:hAnsi="Calibri" w:cs="Arial"/>
                <w:b/>
                <w:bCs/>
                <w:kern w:val="0"/>
                <w:sz w:val="20"/>
                <w:szCs w:val="20"/>
                <w:lang w:val="bs-Cyrl-BA"/>
              </w:rPr>
              <w:lastRenderedPageBreak/>
              <w:t>Развојни ефекат – описни индикатори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B7158" w:rsidRPr="002B7158" w:rsidRDefault="002B7158" w:rsidP="002B7158">
            <w:pPr>
              <w:numPr>
                <w:ilvl w:val="0"/>
                <w:numId w:val="21"/>
              </w:numPr>
              <w:spacing w:after="0" w:line="240" w:lineRule="auto"/>
              <w:contextualSpacing/>
              <w:jc w:val="both"/>
              <w:rPr>
                <w:rFonts w:ascii="Times New Roman" w:hAnsi="Times New Roman" w:cs="Times New Roman"/>
                <w:kern w:val="0"/>
                <w:sz w:val="20"/>
                <w:szCs w:val="20"/>
              </w:rPr>
            </w:pPr>
            <w:r w:rsidRPr="002B7158">
              <w:rPr>
                <w:rFonts w:ascii="Times New Roman" w:hAnsi="Times New Roman" w:cs="Times New Roman"/>
                <w:kern w:val="0"/>
                <w:sz w:val="20"/>
                <w:szCs w:val="20"/>
              </w:rPr>
              <w:t>Ово</w:t>
            </w:r>
            <w:r w:rsidRPr="002B7158">
              <w:rPr>
                <w:rFonts w:ascii="Times New Roman" w:hAnsi="Times New Roman" w:cs="Times New Roman"/>
                <w:kern w:val="0"/>
                <w:sz w:val="20"/>
                <w:szCs w:val="20"/>
                <w:lang w:val="sr-Cyrl-BA"/>
              </w:rPr>
              <w:t xml:space="preserve"> је </w:t>
            </w:r>
            <w:r w:rsidR="007A498F">
              <w:rPr>
                <w:rFonts w:ascii="Times New Roman" w:hAnsi="Times New Roman" w:cs="Times New Roman"/>
                <w:kern w:val="0"/>
                <w:sz w:val="20"/>
                <w:szCs w:val="20"/>
                <w:lang w:val="sr-Cyrl-BA"/>
              </w:rPr>
              <w:t>14</w:t>
            </w:r>
            <w:r w:rsidRPr="002B7158">
              <w:rPr>
                <w:rFonts w:ascii="Times New Roman" w:hAnsi="Times New Roman" w:cs="Times New Roman"/>
                <w:kern w:val="0"/>
                <w:sz w:val="20"/>
                <w:szCs w:val="20"/>
                <w:lang w:val="sr-Cyrl-BA"/>
              </w:rPr>
              <w:t>. Међународни сајам туризма и гастрокултуре „Бијељина – турист 202</w:t>
            </w:r>
            <w:r w:rsidR="007A498F">
              <w:rPr>
                <w:rFonts w:ascii="Times New Roman" w:hAnsi="Times New Roman" w:cs="Times New Roman"/>
                <w:kern w:val="0"/>
                <w:sz w:val="20"/>
                <w:szCs w:val="20"/>
                <w:lang w:val="sr-Cyrl-BA"/>
              </w:rPr>
              <w:t>5</w:t>
            </w:r>
            <w:r w:rsidRPr="002B7158">
              <w:rPr>
                <w:rFonts w:ascii="Times New Roman" w:hAnsi="Times New Roman" w:cs="Times New Roman"/>
                <w:kern w:val="0"/>
                <w:sz w:val="20"/>
                <w:szCs w:val="20"/>
                <w:lang w:val="sr-Cyrl-BA"/>
              </w:rPr>
              <w:t xml:space="preserve">“ у организацији Туристичке организације Бијељина. </w:t>
            </w:r>
          </w:p>
          <w:p w:rsidR="002B7158" w:rsidRPr="002B7158" w:rsidRDefault="002B7158" w:rsidP="002B7158">
            <w:pPr>
              <w:numPr>
                <w:ilvl w:val="0"/>
                <w:numId w:val="21"/>
              </w:numPr>
              <w:spacing w:after="0" w:line="240" w:lineRule="auto"/>
              <w:jc w:val="both"/>
              <w:rPr>
                <w:rFonts w:ascii="Times New Roman" w:hAnsi="Times New Roman" w:cs="Times New Roman"/>
                <w:kern w:val="0"/>
                <w:sz w:val="20"/>
                <w:szCs w:val="20"/>
                <w:lang w:val="sr-Cyrl-BA"/>
              </w:rPr>
            </w:pPr>
            <w:r w:rsidRPr="002B7158">
              <w:rPr>
                <w:rFonts w:ascii="Times New Roman" w:hAnsi="Times New Roman" w:cs="Times New Roman"/>
                <w:kern w:val="0"/>
                <w:sz w:val="20"/>
                <w:szCs w:val="20"/>
                <w:lang w:val="sr-Cyrl-BA"/>
              </w:rPr>
              <w:t>Излагачи из Србије, Црне Горе, Хрватске, Федерације БиХ и Републике Српске.</w:t>
            </w:r>
          </w:p>
          <w:p w:rsidR="002B7158" w:rsidRPr="002B7158" w:rsidRDefault="002B7158" w:rsidP="002B7158">
            <w:pPr>
              <w:numPr>
                <w:ilvl w:val="0"/>
                <w:numId w:val="21"/>
              </w:numPr>
              <w:spacing w:after="0" w:line="240" w:lineRule="auto"/>
              <w:contextualSpacing/>
              <w:jc w:val="both"/>
              <w:rPr>
                <w:rFonts w:ascii="Times New Roman" w:hAnsi="Times New Roman" w:cs="Times New Roman"/>
                <w:kern w:val="0"/>
                <w:sz w:val="20"/>
                <w:szCs w:val="20"/>
              </w:rPr>
            </w:pPr>
            <w:r w:rsidRPr="002B7158">
              <w:rPr>
                <w:rFonts w:ascii="Times New Roman" w:hAnsi="Times New Roman" w:cs="Times New Roman"/>
                <w:kern w:val="0"/>
                <w:sz w:val="20"/>
                <w:szCs w:val="20"/>
              </w:rPr>
              <w:t>Унапређење туристичке понуде</w:t>
            </w:r>
          </w:p>
          <w:p w:rsidR="002B7158" w:rsidRPr="002B7158" w:rsidRDefault="002B7158" w:rsidP="002B7158">
            <w:pPr>
              <w:numPr>
                <w:ilvl w:val="0"/>
                <w:numId w:val="21"/>
              </w:numPr>
              <w:spacing w:after="0" w:line="240" w:lineRule="auto"/>
              <w:contextualSpacing/>
              <w:jc w:val="both"/>
              <w:rPr>
                <w:rFonts w:ascii="Times New Roman" w:hAnsi="Times New Roman" w:cs="Times New Roman"/>
                <w:kern w:val="0"/>
                <w:sz w:val="20"/>
                <w:szCs w:val="20"/>
              </w:rPr>
            </w:pPr>
            <w:r w:rsidRPr="002B7158">
              <w:rPr>
                <w:rFonts w:ascii="Times New Roman" w:hAnsi="Times New Roman" w:cs="Times New Roman"/>
                <w:kern w:val="0"/>
                <w:sz w:val="20"/>
                <w:szCs w:val="20"/>
              </w:rPr>
              <w:t>Размјена искустава</w:t>
            </w:r>
          </w:p>
          <w:p w:rsidR="002B7158" w:rsidRPr="002B7158" w:rsidRDefault="002B7158" w:rsidP="002B7158">
            <w:pPr>
              <w:spacing w:before="40" w:after="40" w:line="276" w:lineRule="auto"/>
              <w:rPr>
                <w:rFonts w:ascii="Times New Roman" w:eastAsia="EUAlbertina" w:hAnsi="Times New Roman" w:cs="Times New Roman"/>
                <w:kern w:val="0"/>
                <w:sz w:val="20"/>
                <w:szCs w:val="20"/>
                <w:lang w:val="en-GB"/>
              </w:rPr>
            </w:pPr>
          </w:p>
        </w:tc>
      </w:tr>
      <w:tr w:rsidR="002B7158" w:rsidRPr="002B7158" w:rsidTr="00435EE5">
        <w:trPr>
          <w:trHeight w:val="536"/>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2B7158" w:rsidRPr="002B7158" w:rsidRDefault="002B7158" w:rsidP="002B7158">
            <w:pPr>
              <w:spacing w:before="40" w:after="40" w:line="276" w:lineRule="auto"/>
              <w:rPr>
                <w:rFonts w:ascii="Calibri" w:eastAsia="Calibri" w:hAnsi="Calibri" w:cs="Arial"/>
                <w:b/>
                <w:bCs/>
                <w:kern w:val="0"/>
                <w:sz w:val="20"/>
                <w:szCs w:val="20"/>
                <w:lang w:val="hr-HR"/>
              </w:rPr>
            </w:pPr>
            <w:r w:rsidRPr="002B7158">
              <w:rPr>
                <w:rFonts w:ascii="Calibri" w:eastAsia="Calibri" w:hAnsi="Calibri" w:cs="Arial"/>
                <w:b/>
                <w:bCs/>
                <w:kern w:val="0"/>
                <w:sz w:val="20"/>
                <w:szCs w:val="20"/>
                <w:lang w:val="bs-Cyrl-BA"/>
              </w:rPr>
              <w:t>финансијска констуркција са изворима финансирања</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B7158" w:rsidRPr="002B7158" w:rsidRDefault="002B7158" w:rsidP="002B7158">
            <w:pPr>
              <w:spacing w:before="40" w:after="40" w:line="276" w:lineRule="auto"/>
              <w:ind w:left="624" w:hanging="624"/>
              <w:rPr>
                <w:rFonts w:ascii="Times New Roman" w:eastAsia="Calibri" w:hAnsi="Times New Roman" w:cs="Times New Roman"/>
                <w:b/>
                <w:kern w:val="0"/>
                <w:sz w:val="20"/>
                <w:szCs w:val="20"/>
                <w:lang/>
              </w:rPr>
            </w:pPr>
            <w:r w:rsidRPr="003E06FC">
              <w:rPr>
                <w:rFonts w:ascii="Times New Roman" w:eastAsia="Calibri" w:hAnsi="Times New Roman" w:cs="Times New Roman"/>
                <w:kern w:val="0"/>
                <w:sz w:val="20"/>
                <w:szCs w:val="20"/>
                <w:lang w:val="en-GB"/>
              </w:rPr>
              <w:t>2</w:t>
            </w:r>
            <w:r w:rsidR="003E06FC" w:rsidRPr="003E06FC">
              <w:rPr>
                <w:rFonts w:ascii="Times New Roman" w:eastAsia="Calibri" w:hAnsi="Times New Roman" w:cs="Times New Roman"/>
                <w:kern w:val="0"/>
                <w:sz w:val="20"/>
                <w:szCs w:val="20"/>
                <w:lang/>
              </w:rPr>
              <w:t>8</w:t>
            </w:r>
            <w:r w:rsidRPr="003E06FC">
              <w:rPr>
                <w:rFonts w:ascii="Times New Roman" w:eastAsia="Calibri" w:hAnsi="Times New Roman" w:cs="Times New Roman"/>
                <w:kern w:val="0"/>
                <w:sz w:val="20"/>
                <w:szCs w:val="20"/>
                <w:lang w:val="en-GB"/>
              </w:rPr>
              <w:t>.000,00 КМ</w:t>
            </w:r>
            <w:r w:rsidRPr="002B7158">
              <w:rPr>
                <w:rFonts w:ascii="Times New Roman" w:eastAsia="Calibri" w:hAnsi="Times New Roman" w:cs="Times New Roman"/>
                <w:kern w:val="0"/>
                <w:sz w:val="20"/>
                <w:szCs w:val="20"/>
                <w:lang/>
              </w:rPr>
              <w:t>, Боравишна такса</w:t>
            </w:r>
          </w:p>
          <w:p w:rsidR="002B7158" w:rsidRPr="002B7158" w:rsidRDefault="002B7158" w:rsidP="002B7158">
            <w:pPr>
              <w:spacing w:before="40" w:after="40" w:line="276" w:lineRule="auto"/>
              <w:ind w:left="624" w:hanging="624"/>
              <w:rPr>
                <w:rFonts w:ascii="Times New Roman" w:eastAsia="Calibri" w:hAnsi="Times New Roman" w:cs="Times New Roman"/>
                <w:b/>
                <w:kern w:val="0"/>
                <w:sz w:val="20"/>
                <w:szCs w:val="20"/>
                <w:lang w:val="en-GB"/>
              </w:rPr>
            </w:pPr>
          </w:p>
        </w:tc>
      </w:tr>
      <w:tr w:rsidR="002B7158" w:rsidRPr="002B7158" w:rsidTr="00435EE5">
        <w:trPr>
          <w:trHeight w:val="282"/>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2B7158" w:rsidRPr="002B7158" w:rsidRDefault="002B7158" w:rsidP="002B7158">
            <w:pPr>
              <w:spacing w:before="40" w:after="40" w:line="276" w:lineRule="auto"/>
              <w:rPr>
                <w:rFonts w:ascii="Calibri" w:eastAsia="Calibri" w:hAnsi="Calibri" w:cs="Arial"/>
                <w:b/>
                <w:bCs/>
                <w:kern w:val="0"/>
                <w:sz w:val="20"/>
                <w:szCs w:val="20"/>
                <w:lang w:val="hr-HR"/>
              </w:rPr>
            </w:pPr>
            <w:r w:rsidRPr="002B7158">
              <w:rPr>
                <w:rFonts w:ascii="Calibri" w:eastAsia="Calibri" w:hAnsi="Calibri" w:cs="Arial"/>
                <w:b/>
                <w:bCs/>
                <w:kern w:val="0"/>
                <w:sz w:val="20"/>
                <w:szCs w:val="20"/>
                <w:lang w:val="bs-Cyrl-BA"/>
              </w:rPr>
              <w:t>Период реализације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2B7158" w:rsidRPr="002B7158" w:rsidRDefault="002B7158" w:rsidP="002B7158">
            <w:pPr>
              <w:spacing w:before="40" w:after="40" w:line="276" w:lineRule="auto"/>
              <w:ind w:left="624" w:hanging="624"/>
              <w:rPr>
                <w:rFonts w:ascii="Times New Roman" w:eastAsia="Calibri" w:hAnsi="Times New Roman" w:cs="Times New Roman"/>
                <w:kern w:val="0"/>
                <w:sz w:val="20"/>
                <w:szCs w:val="20"/>
                <w:lang w:val="hr-HR"/>
              </w:rPr>
            </w:pPr>
            <w:r w:rsidRPr="002B7158">
              <w:rPr>
                <w:rFonts w:ascii="Times New Roman" w:hAnsi="Times New Roman" w:cs="Times New Roman"/>
                <w:kern w:val="0"/>
                <w:sz w:val="20"/>
                <w:szCs w:val="20"/>
                <w:lang w:val="sr-Cyrl-BA"/>
              </w:rPr>
              <w:t>Април 202</w:t>
            </w:r>
            <w:r w:rsidR="00661F94">
              <w:rPr>
                <w:rFonts w:ascii="Times New Roman" w:hAnsi="Times New Roman" w:cs="Times New Roman"/>
                <w:kern w:val="0"/>
                <w:sz w:val="20"/>
                <w:szCs w:val="20"/>
                <w:lang w:val="sr-Cyrl-BA"/>
              </w:rPr>
              <w:t>5</w:t>
            </w:r>
            <w:r w:rsidRPr="002B7158">
              <w:rPr>
                <w:rFonts w:ascii="Times New Roman" w:hAnsi="Times New Roman" w:cs="Times New Roman"/>
                <w:kern w:val="0"/>
                <w:sz w:val="20"/>
                <w:szCs w:val="20"/>
                <w:lang w:val="sr-Cyrl-BA"/>
              </w:rPr>
              <w:t>.године</w:t>
            </w:r>
          </w:p>
        </w:tc>
      </w:tr>
      <w:tr w:rsidR="002B7158" w:rsidRPr="002B7158" w:rsidTr="00435EE5">
        <w:trPr>
          <w:trHeight w:val="579"/>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2B7158" w:rsidRPr="002B7158" w:rsidRDefault="002B7158" w:rsidP="002B7158">
            <w:pPr>
              <w:spacing w:before="40" w:after="40" w:line="276" w:lineRule="auto"/>
              <w:jc w:val="both"/>
              <w:rPr>
                <w:rFonts w:ascii="Calibri" w:eastAsia="Calibri" w:hAnsi="Calibri" w:cs="Arial"/>
                <w:b/>
                <w:bCs/>
                <w:kern w:val="0"/>
                <w:sz w:val="20"/>
                <w:szCs w:val="20"/>
                <w:lang w:val="hr-HR"/>
              </w:rPr>
            </w:pPr>
            <w:r w:rsidRPr="002B7158">
              <w:rPr>
                <w:rFonts w:ascii="Calibri" w:eastAsia="Calibri" w:hAnsi="Calibri" w:cs="Arial"/>
                <w:b/>
                <w:bCs/>
                <w:kern w:val="0"/>
                <w:sz w:val="20"/>
                <w:szCs w:val="20"/>
                <w:lang w:val="bs-Cyrl-BA"/>
              </w:rPr>
              <w:t>Циљне групе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2B7158" w:rsidRPr="002B7158" w:rsidRDefault="002B7158" w:rsidP="002B7158">
            <w:pPr>
              <w:spacing w:before="40" w:after="40" w:line="276" w:lineRule="auto"/>
              <w:rPr>
                <w:rFonts w:ascii="Times New Roman" w:eastAsia="Calibri" w:hAnsi="Times New Roman" w:cs="Times New Roman"/>
                <w:kern w:val="0"/>
                <w:sz w:val="20"/>
                <w:szCs w:val="20"/>
                <w:lang w:val="en-GB"/>
              </w:rPr>
            </w:pPr>
            <w:r w:rsidRPr="002B7158">
              <w:rPr>
                <w:rFonts w:ascii="Times New Roman" w:eastAsia="Calibri" w:hAnsi="Times New Roman" w:cs="Times New Roman"/>
                <w:kern w:val="0"/>
                <w:sz w:val="20"/>
                <w:szCs w:val="20"/>
                <w:lang w:val="en-GB"/>
              </w:rPr>
              <w:t>Туристичка привреда,</w:t>
            </w:r>
            <w:r w:rsidRPr="002B7158">
              <w:rPr>
                <w:rFonts w:ascii="Times New Roman" w:eastAsia="Calibri" w:hAnsi="Times New Roman" w:cs="Times New Roman"/>
                <w:kern w:val="0"/>
                <w:sz w:val="20"/>
                <w:szCs w:val="20"/>
                <w:lang/>
              </w:rPr>
              <w:t xml:space="preserve"> гастро понуда, </w:t>
            </w:r>
            <w:r w:rsidRPr="002B7158">
              <w:rPr>
                <w:rFonts w:ascii="Times New Roman" w:eastAsia="Calibri" w:hAnsi="Times New Roman" w:cs="Times New Roman"/>
                <w:kern w:val="0"/>
                <w:sz w:val="20"/>
                <w:szCs w:val="20"/>
                <w:lang w:val="en-GB"/>
              </w:rPr>
              <w:t xml:space="preserve">туристи, посјетиоци </w:t>
            </w:r>
          </w:p>
        </w:tc>
      </w:tr>
      <w:bookmarkEnd w:id="27"/>
    </w:tbl>
    <w:p w:rsidR="00885DF9" w:rsidRDefault="00885DF9" w:rsidP="001E06B1">
      <w:pPr>
        <w:spacing w:after="200" w:line="276" w:lineRule="auto"/>
        <w:contextualSpacing/>
        <w:rPr>
          <w:rFonts w:ascii="Times New Roman" w:hAnsi="Times New Roman" w:cs="Times New Roman"/>
          <w:b/>
          <w:bCs/>
          <w:kern w:val="0"/>
          <w:sz w:val="24"/>
          <w:szCs w:val="24"/>
          <w:lang/>
        </w:rPr>
      </w:pPr>
    </w:p>
    <w:p w:rsidR="002B7158" w:rsidRDefault="002B7158" w:rsidP="001E06B1">
      <w:pPr>
        <w:spacing w:after="200" w:line="276" w:lineRule="auto"/>
        <w:ind w:left="1080"/>
        <w:contextualSpacing/>
        <w:jc w:val="center"/>
        <w:rPr>
          <w:rFonts w:ascii="Times New Roman" w:hAnsi="Times New Roman" w:cs="Times New Roman"/>
          <w:b/>
          <w:bCs/>
          <w:kern w:val="0"/>
          <w:sz w:val="24"/>
          <w:szCs w:val="24"/>
          <w:lang/>
        </w:rPr>
      </w:pPr>
      <w:r w:rsidRPr="002B7158">
        <w:rPr>
          <w:rFonts w:ascii="Times New Roman" w:hAnsi="Times New Roman" w:cs="Times New Roman"/>
          <w:b/>
          <w:bCs/>
          <w:kern w:val="0"/>
          <w:sz w:val="24"/>
          <w:szCs w:val="24"/>
          <w:lang/>
        </w:rPr>
        <w:t>Манифестација „Сајам вина“</w:t>
      </w:r>
    </w:p>
    <w:p w:rsidR="00885DF9" w:rsidRPr="002B7158" w:rsidRDefault="00885DF9" w:rsidP="00885DF9">
      <w:pPr>
        <w:spacing w:after="200" w:line="276" w:lineRule="auto"/>
        <w:ind w:left="1080"/>
        <w:contextualSpacing/>
        <w:rPr>
          <w:rFonts w:ascii="Times New Roman" w:hAnsi="Times New Roman" w:cs="Times New Roman"/>
          <w:b/>
          <w:bCs/>
          <w:kern w:val="0"/>
          <w:sz w:val="24"/>
          <w:szCs w:val="24"/>
          <w:lang/>
        </w:rPr>
      </w:pPr>
    </w:p>
    <w:tbl>
      <w:tblPr>
        <w:tblW w:w="10470"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3483"/>
        <w:gridCol w:w="3381"/>
        <w:gridCol w:w="1828"/>
        <w:gridCol w:w="1778"/>
      </w:tblGrid>
      <w:tr w:rsidR="002B7158" w:rsidRPr="002B7158" w:rsidTr="00435EE5">
        <w:trPr>
          <w:trHeight w:val="381"/>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2B7158" w:rsidRPr="002B7158" w:rsidRDefault="002B7158" w:rsidP="002B7158">
            <w:pPr>
              <w:spacing w:before="40" w:after="40" w:line="240" w:lineRule="auto"/>
              <w:rPr>
                <w:rFonts w:ascii="Calibri" w:eastAsia="Calibri" w:hAnsi="Calibri" w:cs="Arial"/>
                <w:b/>
                <w:bCs/>
                <w:kern w:val="0"/>
                <w:sz w:val="20"/>
                <w:szCs w:val="20"/>
                <w:lang w:val="hr-HR"/>
              </w:rPr>
            </w:pPr>
            <w:r w:rsidRPr="002B7158">
              <w:rPr>
                <w:rFonts w:ascii="Calibri" w:eastAsia="Calibri" w:hAnsi="Calibri" w:cs="Arial"/>
                <w:b/>
                <w:bCs/>
                <w:kern w:val="0"/>
                <w:sz w:val="20"/>
                <w:szCs w:val="20"/>
                <w:lang w:val="bs-Cyrl-BA"/>
              </w:rPr>
              <w:t>Назив активности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2B7158" w:rsidRPr="002B7158" w:rsidRDefault="002B7158" w:rsidP="002B7158">
            <w:pPr>
              <w:autoSpaceDE w:val="0"/>
              <w:autoSpaceDN w:val="0"/>
              <w:adjustRightInd w:val="0"/>
              <w:spacing w:after="0" w:line="240" w:lineRule="auto"/>
              <w:rPr>
                <w:rFonts w:ascii="Calibri" w:eastAsia="Calibri" w:hAnsi="Calibri" w:cs="Calibri"/>
                <w:bCs/>
                <w:kern w:val="0"/>
                <w:sz w:val="20"/>
                <w:szCs w:val="20"/>
                <w:lang/>
              </w:rPr>
            </w:pPr>
            <w:r w:rsidRPr="002B7158">
              <w:rPr>
                <w:rFonts w:ascii="Calibri" w:eastAsia="Calibri" w:hAnsi="Calibri" w:cs="Calibri"/>
                <w:b/>
                <w:bCs/>
                <w:kern w:val="0"/>
                <w:sz w:val="20"/>
                <w:szCs w:val="20"/>
              </w:rPr>
              <w:t xml:space="preserve">Манифестација „Сајам </w:t>
            </w:r>
            <w:r w:rsidRPr="002B7158">
              <w:rPr>
                <w:rFonts w:ascii="Calibri" w:eastAsia="Calibri" w:hAnsi="Calibri" w:cs="Calibri"/>
                <w:b/>
                <w:bCs/>
                <w:kern w:val="0"/>
                <w:sz w:val="20"/>
                <w:szCs w:val="20"/>
                <w:lang/>
              </w:rPr>
              <w:t>вина“</w:t>
            </w:r>
          </w:p>
        </w:tc>
      </w:tr>
      <w:tr w:rsidR="002B7158" w:rsidRPr="002B7158" w:rsidTr="00435EE5">
        <w:trPr>
          <w:trHeight w:val="587"/>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2B7158" w:rsidRPr="002B7158" w:rsidRDefault="002B7158" w:rsidP="002B7158">
            <w:pPr>
              <w:spacing w:before="40" w:after="40" w:line="240" w:lineRule="auto"/>
              <w:rPr>
                <w:rFonts w:ascii="Calibri" w:eastAsia="Calibri" w:hAnsi="Calibri" w:cs="Arial"/>
                <w:b/>
                <w:bCs/>
                <w:kern w:val="0"/>
                <w:sz w:val="20"/>
                <w:szCs w:val="20"/>
                <w:lang w:val="hr-HR"/>
              </w:rPr>
            </w:pPr>
            <w:r w:rsidRPr="002B7158">
              <w:rPr>
                <w:rFonts w:ascii="Calibri" w:eastAsia="Calibri" w:hAnsi="Calibri" w:cs="Arial"/>
                <w:b/>
                <w:bCs/>
                <w:kern w:val="0"/>
                <w:sz w:val="20"/>
                <w:szCs w:val="20"/>
                <w:lang w:val="bs-Cyrl-BA"/>
              </w:rPr>
              <w:t xml:space="preserve">Опис активности </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B7158" w:rsidRPr="002B7158" w:rsidRDefault="002B7158" w:rsidP="002B7158">
            <w:pPr>
              <w:spacing w:after="120" w:line="240" w:lineRule="auto"/>
              <w:jc w:val="both"/>
              <w:rPr>
                <w:rFonts w:ascii="Times New Roman" w:eastAsia="Times New Roman" w:hAnsi="Times New Roman" w:cs="Times New Roman"/>
                <w:kern w:val="0"/>
                <w:sz w:val="20"/>
                <w:szCs w:val="20"/>
                <w:lang w:val="sr-Cyrl-BA"/>
              </w:rPr>
            </w:pPr>
            <w:r w:rsidRPr="002B7158">
              <w:rPr>
                <w:rFonts w:ascii="Times New Roman" w:eastAsia="Times New Roman" w:hAnsi="Times New Roman" w:cs="Times New Roman"/>
                <w:kern w:val="0"/>
                <w:sz w:val="20"/>
                <w:szCs w:val="20"/>
                <w:lang w:val="sr-Cyrl-BA"/>
              </w:rPr>
              <w:t>Сајам вина одржава се у јуну. Велики број винарија из Србије, Сјеверне Македоније, Црне Горе, Хрватске, Словеније, Босне и Херцеговине, те гости из Италије, Холандије и других европских земаља ће узети учешће на овој манифестацији. Фестивал</w:t>
            </w:r>
            <w:r w:rsidR="007A498F">
              <w:rPr>
                <w:rFonts w:ascii="Times New Roman" w:eastAsia="Times New Roman" w:hAnsi="Times New Roman" w:cs="Times New Roman"/>
                <w:kern w:val="0"/>
                <w:sz w:val="20"/>
                <w:szCs w:val="20"/>
                <w:lang w:val="sr-Cyrl-BA"/>
              </w:rPr>
              <w:t xml:space="preserve"> вина</w:t>
            </w:r>
            <w:r w:rsidRPr="002B7158">
              <w:rPr>
                <w:rFonts w:ascii="Times New Roman" w:eastAsia="Times New Roman" w:hAnsi="Times New Roman" w:cs="Times New Roman"/>
                <w:kern w:val="0"/>
                <w:sz w:val="20"/>
                <w:szCs w:val="20"/>
                <w:lang w:val="sr-Cyrl-BA"/>
              </w:rPr>
              <w:t xml:space="preserve"> јединствен је концепт винског сајма, који поред промоције вина и винарија, посјетиоцима нуди и највећу понуду винске опреме. </w:t>
            </w:r>
          </w:p>
          <w:p w:rsidR="002B7158" w:rsidRPr="002B7158" w:rsidRDefault="002B7158" w:rsidP="002B7158">
            <w:pPr>
              <w:spacing w:after="120" w:line="240" w:lineRule="auto"/>
              <w:jc w:val="both"/>
              <w:rPr>
                <w:rFonts w:ascii="Times New Roman" w:eastAsia="Times New Roman" w:hAnsi="Times New Roman" w:cs="Times New Roman"/>
                <w:kern w:val="0"/>
                <w:sz w:val="20"/>
                <w:szCs w:val="20"/>
              </w:rPr>
            </w:pPr>
            <w:r w:rsidRPr="002B7158">
              <w:rPr>
                <w:rFonts w:ascii="Times New Roman" w:eastAsia="Times New Roman" w:hAnsi="Times New Roman" w:cs="Times New Roman"/>
                <w:kern w:val="0"/>
                <w:sz w:val="20"/>
                <w:szCs w:val="20"/>
                <w:lang w:val="sr-Cyrl-BA"/>
              </w:rPr>
              <w:t>Циљ ове манифестације је да на једном мјесту спаја произвођаче и понуђаче с једне стране, а са друге стране конзументе, хотелијере, трговце и угоститеље.</w:t>
            </w:r>
            <w:r w:rsidRPr="002B7158">
              <w:rPr>
                <w:rFonts w:ascii="Times New Roman" w:eastAsia="Times New Roman" w:hAnsi="Times New Roman" w:cs="Times New Roman"/>
                <w:kern w:val="0"/>
                <w:sz w:val="20"/>
                <w:szCs w:val="20"/>
                <w:lang/>
              </w:rPr>
              <w:t xml:space="preserve"> </w:t>
            </w:r>
          </w:p>
        </w:tc>
      </w:tr>
      <w:tr w:rsidR="002B7158" w:rsidRPr="002B7158" w:rsidTr="00435EE5">
        <w:trPr>
          <w:trHeight w:val="282"/>
          <w:jc w:val="center"/>
        </w:trPr>
        <w:tc>
          <w:tcPr>
            <w:tcW w:w="3663" w:type="dxa"/>
            <w:vMerge w:val="restart"/>
            <w:tcBorders>
              <w:top w:val="single" w:sz="4" w:space="0" w:color="auto"/>
              <w:left w:val="single" w:sz="4" w:space="0" w:color="auto"/>
              <w:bottom w:val="single" w:sz="4" w:space="0" w:color="auto"/>
              <w:right w:val="single" w:sz="4" w:space="0" w:color="auto"/>
            </w:tcBorders>
            <w:shd w:val="clear" w:color="auto" w:fill="DEEAF6"/>
            <w:vAlign w:val="center"/>
            <w:hideMark/>
          </w:tcPr>
          <w:p w:rsidR="002B7158" w:rsidRPr="002B7158" w:rsidRDefault="002B7158" w:rsidP="002B7158">
            <w:pPr>
              <w:spacing w:before="40" w:after="40" w:line="240" w:lineRule="auto"/>
              <w:rPr>
                <w:rFonts w:ascii="Calibri" w:eastAsia="Calibri" w:hAnsi="Calibri" w:cs="Arial"/>
                <w:b/>
                <w:bCs/>
                <w:kern w:val="0"/>
                <w:sz w:val="20"/>
                <w:szCs w:val="20"/>
                <w:lang w:val="hr-HR"/>
              </w:rPr>
            </w:pPr>
            <w:r w:rsidRPr="002B7158">
              <w:rPr>
                <w:rFonts w:ascii="Calibri" w:eastAsia="Calibri" w:hAnsi="Calibri" w:cs="Arial"/>
                <w:b/>
                <w:bCs/>
                <w:kern w:val="0"/>
                <w:sz w:val="20"/>
                <w:szCs w:val="20"/>
                <w:lang w:val="bs-Cyrl-BA"/>
              </w:rPr>
              <w:t>Мјерљиви индикатори</w:t>
            </w:r>
            <w:r w:rsidRPr="002B7158">
              <w:rPr>
                <w:rFonts w:ascii="Calibri" w:eastAsia="Calibri" w:hAnsi="Calibri" w:cs="Arial"/>
                <w:b/>
                <w:bCs/>
                <w:kern w:val="0"/>
                <w:sz w:val="20"/>
                <w:szCs w:val="20"/>
                <w:lang w:val="hr-HR"/>
              </w:rPr>
              <w:t xml:space="preserve"> </w:t>
            </w:r>
            <w:r w:rsidRPr="002B7158">
              <w:rPr>
                <w:rFonts w:ascii="Calibri" w:eastAsia="Calibri" w:hAnsi="Calibri" w:cs="Arial"/>
                <w:b/>
                <w:bCs/>
                <w:kern w:val="0"/>
                <w:sz w:val="20"/>
                <w:szCs w:val="20"/>
                <w:lang w:val="bs-Cyrl-BA"/>
              </w:rPr>
              <w:t>за праћење</w:t>
            </w:r>
            <w:r w:rsidRPr="002B7158">
              <w:rPr>
                <w:rFonts w:ascii="Calibri" w:eastAsia="Calibri" w:hAnsi="Calibri" w:cs="Arial"/>
                <w:b/>
                <w:bCs/>
                <w:kern w:val="0"/>
                <w:sz w:val="20"/>
                <w:szCs w:val="20"/>
                <w:lang w:val="hr-HR"/>
              </w:rPr>
              <w:t xml:space="preserve"> </w:t>
            </w:r>
            <w:r w:rsidRPr="002B7158">
              <w:rPr>
                <w:rFonts w:ascii="Calibri" w:eastAsia="Calibri" w:hAnsi="Calibri" w:cs="Arial"/>
                <w:b/>
                <w:bCs/>
                <w:kern w:val="0"/>
                <w:sz w:val="20"/>
                <w:szCs w:val="20"/>
                <w:lang w:val="bs-Cyrl-BA"/>
              </w:rPr>
              <w:t xml:space="preserve">резултата </w:t>
            </w:r>
          </w:p>
        </w:tc>
        <w:tc>
          <w:tcPr>
            <w:tcW w:w="3495"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2B7158" w:rsidRPr="002B7158" w:rsidRDefault="002B7158" w:rsidP="002B7158">
            <w:pPr>
              <w:spacing w:before="40" w:after="40" w:line="240" w:lineRule="auto"/>
              <w:ind w:left="624" w:hanging="624"/>
              <w:jc w:val="center"/>
              <w:rPr>
                <w:rFonts w:ascii="Calibri" w:eastAsia="Calibri" w:hAnsi="Calibri" w:cs="Calibri"/>
                <w:b/>
                <w:kern w:val="0"/>
                <w:sz w:val="20"/>
                <w:szCs w:val="20"/>
                <w:lang w:val="bs-Cyrl-BA"/>
              </w:rPr>
            </w:pPr>
            <w:r w:rsidRPr="002B7158">
              <w:rPr>
                <w:rFonts w:ascii="Calibri" w:eastAsia="Calibri" w:hAnsi="Calibri" w:cs="Calibri"/>
                <w:b/>
                <w:kern w:val="0"/>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2B7158" w:rsidRPr="002B7158" w:rsidRDefault="002B7158" w:rsidP="002B7158">
            <w:pPr>
              <w:spacing w:before="40" w:after="40" w:line="240" w:lineRule="auto"/>
              <w:jc w:val="center"/>
              <w:rPr>
                <w:rFonts w:ascii="Calibri" w:eastAsia="Calibri" w:hAnsi="Calibri" w:cs="Calibri"/>
                <w:b/>
                <w:kern w:val="0"/>
                <w:sz w:val="20"/>
                <w:szCs w:val="20"/>
                <w:lang w:val="bs-Cyrl-BA"/>
              </w:rPr>
            </w:pPr>
            <w:r w:rsidRPr="002B7158">
              <w:rPr>
                <w:rFonts w:ascii="Calibri" w:eastAsia="Calibri" w:hAnsi="Calibri" w:cs="Calibri"/>
                <w:b/>
                <w:kern w:val="0"/>
                <w:sz w:val="20"/>
                <w:szCs w:val="20"/>
                <w:lang w:val="bs-Cyrl-BA"/>
              </w:rPr>
              <w:t>Полазне</w:t>
            </w:r>
          </w:p>
          <w:p w:rsidR="002B7158" w:rsidRPr="002B7158" w:rsidRDefault="002B7158" w:rsidP="002B7158">
            <w:pPr>
              <w:spacing w:before="40" w:after="40" w:line="240" w:lineRule="auto"/>
              <w:jc w:val="center"/>
              <w:rPr>
                <w:rFonts w:ascii="Calibri" w:eastAsia="Calibri" w:hAnsi="Calibri" w:cs="Calibri"/>
                <w:b/>
                <w:kern w:val="0"/>
                <w:sz w:val="20"/>
                <w:szCs w:val="20"/>
                <w:lang w:val="hr-HR"/>
              </w:rPr>
            </w:pPr>
            <w:r w:rsidRPr="002B7158">
              <w:rPr>
                <w:rFonts w:ascii="Calibri" w:eastAsia="Calibri" w:hAnsi="Calibri" w:cs="Calibri"/>
                <w:b/>
                <w:kern w:val="0"/>
                <w:sz w:val="20"/>
                <w:szCs w:val="20"/>
                <w:lang w:val="bs-Cyrl-BA"/>
              </w:rPr>
              <w:t>вриједности</w:t>
            </w:r>
            <w:r w:rsidRPr="002B7158">
              <w:rPr>
                <w:rFonts w:ascii="Calibri" w:eastAsia="Calibri" w:hAnsi="Calibri" w:cs="Calibri"/>
                <w:b/>
                <w:kern w:val="0"/>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2B7158" w:rsidRPr="002B7158" w:rsidRDefault="002B7158" w:rsidP="002B7158">
            <w:pPr>
              <w:spacing w:before="40" w:after="40" w:line="240" w:lineRule="auto"/>
              <w:ind w:left="624" w:hanging="624"/>
              <w:jc w:val="center"/>
              <w:rPr>
                <w:rFonts w:ascii="Calibri" w:eastAsia="Calibri" w:hAnsi="Calibri" w:cs="Calibri"/>
                <w:b/>
                <w:kern w:val="0"/>
                <w:sz w:val="20"/>
                <w:szCs w:val="20"/>
                <w:lang w:val="bs-Cyrl-BA"/>
              </w:rPr>
            </w:pPr>
            <w:r w:rsidRPr="002B7158">
              <w:rPr>
                <w:rFonts w:ascii="Calibri" w:eastAsia="Calibri" w:hAnsi="Calibri" w:cs="Calibri"/>
                <w:b/>
                <w:kern w:val="0"/>
                <w:sz w:val="20"/>
                <w:szCs w:val="20"/>
                <w:lang w:val="bs-Cyrl-BA"/>
              </w:rPr>
              <w:t>Циљне</w:t>
            </w:r>
          </w:p>
          <w:p w:rsidR="002B7158" w:rsidRPr="002B7158" w:rsidRDefault="002B7158" w:rsidP="002B7158">
            <w:pPr>
              <w:spacing w:before="40" w:after="40" w:line="240" w:lineRule="auto"/>
              <w:jc w:val="center"/>
              <w:rPr>
                <w:rFonts w:ascii="Calibri" w:eastAsia="Calibri" w:hAnsi="Calibri" w:cs="Calibri"/>
                <w:b/>
                <w:kern w:val="0"/>
                <w:sz w:val="20"/>
                <w:szCs w:val="20"/>
                <w:lang w:val="hr-HR"/>
              </w:rPr>
            </w:pPr>
            <w:r w:rsidRPr="002B7158">
              <w:rPr>
                <w:rFonts w:ascii="Calibri" w:eastAsia="Calibri" w:hAnsi="Calibri" w:cs="Calibri"/>
                <w:b/>
                <w:kern w:val="0"/>
                <w:sz w:val="20"/>
                <w:szCs w:val="20"/>
                <w:lang w:val="bs-Cyrl-BA"/>
              </w:rPr>
              <w:t>вриједности</w:t>
            </w:r>
            <w:r w:rsidRPr="002B7158">
              <w:rPr>
                <w:rFonts w:ascii="Calibri" w:eastAsia="Calibri" w:hAnsi="Calibri" w:cs="Calibri"/>
                <w:b/>
                <w:kern w:val="0"/>
                <w:sz w:val="20"/>
                <w:szCs w:val="20"/>
                <w:lang w:val="hr-HR"/>
              </w:rPr>
              <w:t xml:space="preserve"> </w:t>
            </w:r>
          </w:p>
        </w:tc>
      </w:tr>
      <w:tr w:rsidR="002B7158" w:rsidRPr="002B7158" w:rsidTr="00435EE5">
        <w:trPr>
          <w:trHeight w:val="71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7158" w:rsidRPr="002B7158" w:rsidRDefault="002B7158" w:rsidP="002B7158">
            <w:pPr>
              <w:spacing w:after="0" w:line="240" w:lineRule="auto"/>
              <w:rPr>
                <w:rFonts w:ascii="Calibri" w:eastAsia="Calibri" w:hAnsi="Calibri" w:cs="Arial"/>
                <w:b/>
                <w:bCs/>
                <w:kern w:val="0"/>
                <w:sz w:val="20"/>
                <w:szCs w:val="20"/>
                <w:lang w:val="hr-HR"/>
              </w:rPr>
            </w:pPr>
          </w:p>
        </w:tc>
        <w:tc>
          <w:tcPr>
            <w:tcW w:w="3495" w:type="dxa"/>
            <w:tcBorders>
              <w:top w:val="single" w:sz="4" w:space="0" w:color="auto"/>
              <w:left w:val="single" w:sz="4" w:space="0" w:color="auto"/>
              <w:bottom w:val="single" w:sz="4" w:space="0" w:color="auto"/>
              <w:right w:val="single" w:sz="4" w:space="0" w:color="auto"/>
            </w:tcBorders>
            <w:shd w:val="clear" w:color="auto" w:fill="FFFFFF"/>
            <w:hideMark/>
          </w:tcPr>
          <w:p w:rsidR="002B7158" w:rsidRPr="002B7158" w:rsidRDefault="002B7158" w:rsidP="002B7158">
            <w:pPr>
              <w:numPr>
                <w:ilvl w:val="0"/>
                <w:numId w:val="21"/>
              </w:numPr>
              <w:autoSpaceDE w:val="0"/>
              <w:autoSpaceDN w:val="0"/>
              <w:adjustRightInd w:val="0"/>
              <w:spacing w:after="0" w:line="240" w:lineRule="auto"/>
              <w:contextualSpacing/>
              <w:rPr>
                <w:rFonts w:ascii="Times New Roman" w:eastAsia="Calibri" w:hAnsi="Times New Roman" w:cs="Times New Roman"/>
                <w:sz w:val="20"/>
                <w:szCs w:val="20"/>
              </w:rPr>
            </w:pPr>
            <w:r w:rsidRPr="002B7158">
              <w:rPr>
                <w:rFonts w:ascii="Times New Roman" w:eastAsia="Calibri" w:hAnsi="Times New Roman" w:cs="Times New Roman"/>
                <w:sz w:val="20"/>
                <w:szCs w:val="20"/>
              </w:rPr>
              <w:t>Број излагача</w:t>
            </w:r>
          </w:p>
          <w:p w:rsidR="002B7158" w:rsidRPr="002B7158" w:rsidRDefault="002B7158" w:rsidP="002B7158">
            <w:pPr>
              <w:numPr>
                <w:ilvl w:val="0"/>
                <w:numId w:val="21"/>
              </w:numPr>
              <w:autoSpaceDE w:val="0"/>
              <w:autoSpaceDN w:val="0"/>
              <w:adjustRightInd w:val="0"/>
              <w:spacing w:after="0" w:line="240" w:lineRule="auto"/>
              <w:contextualSpacing/>
              <w:rPr>
                <w:rFonts w:ascii="Times New Roman" w:eastAsia="Calibri" w:hAnsi="Times New Roman" w:cs="Times New Roman"/>
                <w:sz w:val="20"/>
                <w:szCs w:val="20"/>
              </w:rPr>
            </w:pPr>
            <w:r w:rsidRPr="002B7158">
              <w:rPr>
                <w:rFonts w:ascii="Times New Roman" w:eastAsia="Calibri" w:hAnsi="Times New Roman" w:cs="Times New Roman"/>
                <w:sz w:val="20"/>
                <w:szCs w:val="20"/>
              </w:rPr>
              <w:t>Број посјетилаца</w:t>
            </w:r>
          </w:p>
          <w:p w:rsidR="002B7158" w:rsidRPr="002B7158" w:rsidRDefault="002B7158" w:rsidP="002B7158">
            <w:pPr>
              <w:numPr>
                <w:ilvl w:val="0"/>
                <w:numId w:val="21"/>
              </w:numPr>
              <w:autoSpaceDE w:val="0"/>
              <w:autoSpaceDN w:val="0"/>
              <w:adjustRightInd w:val="0"/>
              <w:spacing w:after="0" w:line="240" w:lineRule="auto"/>
              <w:contextualSpacing/>
              <w:rPr>
                <w:rFonts w:ascii="Times New Roman" w:eastAsia="Calibri" w:hAnsi="Times New Roman" w:cs="Times New Roman"/>
                <w:sz w:val="20"/>
                <w:szCs w:val="20"/>
              </w:rPr>
            </w:pPr>
            <w:r w:rsidRPr="002B7158">
              <w:rPr>
                <w:rFonts w:ascii="Times New Roman" w:eastAsia="Calibri" w:hAnsi="Times New Roman" w:cs="Times New Roman"/>
                <w:sz w:val="20"/>
                <w:szCs w:val="20"/>
                <w:lang/>
              </w:rPr>
              <w:t>Медијска подршка</w:t>
            </w:r>
          </w:p>
        </w:tc>
        <w:tc>
          <w:tcPr>
            <w:tcW w:w="1491" w:type="dxa"/>
            <w:tcBorders>
              <w:top w:val="single" w:sz="4" w:space="0" w:color="auto"/>
              <w:left w:val="single" w:sz="4" w:space="0" w:color="auto"/>
              <w:bottom w:val="single" w:sz="4" w:space="0" w:color="auto"/>
              <w:right w:val="single" w:sz="4" w:space="0" w:color="auto"/>
            </w:tcBorders>
            <w:shd w:val="clear" w:color="auto" w:fill="FFFFFF"/>
            <w:hideMark/>
          </w:tcPr>
          <w:p w:rsidR="002B7158" w:rsidRPr="002B7158" w:rsidRDefault="002B7158" w:rsidP="002B7158">
            <w:pPr>
              <w:spacing w:before="40" w:after="40" w:line="240" w:lineRule="auto"/>
              <w:rPr>
                <w:rFonts w:ascii="Times New Roman" w:eastAsia="Calibri" w:hAnsi="Times New Roman" w:cs="Times New Roman"/>
                <w:kern w:val="0"/>
                <w:sz w:val="20"/>
                <w:szCs w:val="20"/>
                <w:lang/>
              </w:rPr>
            </w:pPr>
            <w:r w:rsidRPr="002B7158">
              <w:rPr>
                <w:rFonts w:ascii="Times New Roman" w:eastAsia="Calibri" w:hAnsi="Times New Roman" w:cs="Times New Roman"/>
                <w:kern w:val="0"/>
                <w:sz w:val="20"/>
                <w:szCs w:val="20"/>
              </w:rPr>
              <w:t xml:space="preserve"> </w:t>
            </w:r>
            <w:r w:rsidRPr="002B7158">
              <w:rPr>
                <w:rFonts w:ascii="Times New Roman" w:eastAsia="Calibri" w:hAnsi="Times New Roman" w:cs="Times New Roman"/>
                <w:kern w:val="0"/>
                <w:sz w:val="20"/>
                <w:szCs w:val="20"/>
                <w:lang/>
              </w:rPr>
              <w:t>30</w:t>
            </w:r>
          </w:p>
          <w:p w:rsidR="002B7158" w:rsidRPr="002B7158" w:rsidRDefault="007A498F" w:rsidP="002B7158">
            <w:pPr>
              <w:spacing w:before="40" w:after="40" w:line="240" w:lineRule="auto"/>
              <w:rPr>
                <w:rFonts w:ascii="Times New Roman" w:eastAsia="Calibri" w:hAnsi="Times New Roman" w:cs="Times New Roman"/>
                <w:kern w:val="0"/>
                <w:sz w:val="20"/>
                <w:szCs w:val="20"/>
              </w:rPr>
            </w:pPr>
            <w:r>
              <w:rPr>
                <w:rFonts w:ascii="Times New Roman" w:eastAsia="Calibri" w:hAnsi="Times New Roman" w:cs="Times New Roman"/>
                <w:kern w:val="0"/>
                <w:sz w:val="20"/>
                <w:szCs w:val="20"/>
                <w:lang/>
              </w:rPr>
              <w:t>300</w:t>
            </w:r>
            <w:r w:rsidR="002B7158" w:rsidRPr="002B7158">
              <w:rPr>
                <w:rFonts w:ascii="Times New Roman" w:eastAsia="Calibri" w:hAnsi="Times New Roman" w:cs="Times New Roman"/>
                <w:kern w:val="0"/>
                <w:sz w:val="20"/>
                <w:szCs w:val="20"/>
              </w:rPr>
              <w:t xml:space="preserve"> </w:t>
            </w:r>
          </w:p>
          <w:p w:rsidR="002B7158" w:rsidRPr="002B7158" w:rsidRDefault="002B7158" w:rsidP="002B7158">
            <w:pPr>
              <w:spacing w:before="40" w:after="40" w:line="240" w:lineRule="auto"/>
              <w:rPr>
                <w:rFonts w:ascii="Times New Roman" w:eastAsia="Calibri" w:hAnsi="Times New Roman" w:cs="Times New Roman"/>
                <w:kern w:val="0"/>
                <w:sz w:val="20"/>
                <w:szCs w:val="20"/>
                <w:lang/>
              </w:rPr>
            </w:pPr>
            <w:r w:rsidRPr="002B7158">
              <w:rPr>
                <w:rFonts w:ascii="Times New Roman" w:eastAsia="Calibri" w:hAnsi="Times New Roman" w:cs="Times New Roman"/>
                <w:kern w:val="0"/>
                <w:sz w:val="20"/>
                <w:szCs w:val="20"/>
              </w:rPr>
              <w:t xml:space="preserve">- </w:t>
            </w:r>
            <w:r w:rsidRPr="002B7158">
              <w:rPr>
                <w:rFonts w:ascii="Times New Roman" w:eastAsia="Calibri" w:hAnsi="Times New Roman" w:cs="Times New Roman"/>
                <w:kern w:val="0"/>
                <w:sz w:val="20"/>
                <w:szCs w:val="20"/>
                <w:lang/>
              </w:rPr>
              <w:t xml:space="preserve">Манифестацију ће пратити све медијске куће на подручју Бијељине (РТ РС, РТВ БН, ТВ АРЕНА; АТВ ФТВ,БХТВ,СРНА, РАДИО Бобар, радио Даш. Портали (Бијељина данас, Инфо </w:t>
            </w:r>
            <w:r w:rsidRPr="002B7158">
              <w:rPr>
                <w:rFonts w:ascii="Times New Roman" w:eastAsia="Calibri" w:hAnsi="Times New Roman" w:cs="Times New Roman"/>
                <w:kern w:val="0"/>
                <w:sz w:val="20"/>
                <w:szCs w:val="20"/>
                <w:lang/>
              </w:rPr>
              <w:lastRenderedPageBreak/>
              <w:t>Бијељина,Нови глас, Дешавања у Бијељини. Поред локалних медија рад сајма прате и друге медијске куће: Србија у кадру ТВ ИС, Агро тв.</w:t>
            </w:r>
          </w:p>
        </w:tc>
        <w:tc>
          <w:tcPr>
            <w:tcW w:w="1821" w:type="dxa"/>
            <w:tcBorders>
              <w:top w:val="single" w:sz="4" w:space="0" w:color="auto"/>
              <w:left w:val="single" w:sz="4" w:space="0" w:color="auto"/>
              <w:bottom w:val="single" w:sz="4" w:space="0" w:color="auto"/>
              <w:right w:val="single" w:sz="4" w:space="0" w:color="auto"/>
            </w:tcBorders>
            <w:shd w:val="clear" w:color="auto" w:fill="FFFFFF"/>
            <w:hideMark/>
          </w:tcPr>
          <w:p w:rsidR="002B7158" w:rsidRPr="002B7158" w:rsidRDefault="002B7158" w:rsidP="002B7158">
            <w:pPr>
              <w:spacing w:before="40" w:after="40" w:line="240" w:lineRule="auto"/>
              <w:rPr>
                <w:rFonts w:ascii="Times New Roman" w:eastAsia="Calibri" w:hAnsi="Times New Roman" w:cs="Times New Roman"/>
                <w:kern w:val="0"/>
                <w:sz w:val="20"/>
                <w:szCs w:val="20"/>
                <w:lang/>
              </w:rPr>
            </w:pPr>
            <w:r w:rsidRPr="002B7158">
              <w:rPr>
                <w:rFonts w:ascii="Times New Roman" w:eastAsia="Calibri" w:hAnsi="Times New Roman" w:cs="Times New Roman"/>
                <w:kern w:val="0"/>
                <w:sz w:val="20"/>
                <w:szCs w:val="20"/>
                <w:lang/>
              </w:rPr>
              <w:lastRenderedPageBreak/>
              <w:t>3</w:t>
            </w:r>
            <w:r w:rsidR="007A498F">
              <w:rPr>
                <w:rFonts w:ascii="Times New Roman" w:eastAsia="Calibri" w:hAnsi="Times New Roman" w:cs="Times New Roman"/>
                <w:kern w:val="0"/>
                <w:sz w:val="20"/>
                <w:szCs w:val="20"/>
                <w:lang/>
              </w:rPr>
              <w:t>5</w:t>
            </w:r>
            <w:r w:rsidRPr="002B7158">
              <w:rPr>
                <w:rFonts w:ascii="Times New Roman" w:eastAsia="Calibri" w:hAnsi="Times New Roman" w:cs="Times New Roman"/>
                <w:kern w:val="0"/>
                <w:sz w:val="20"/>
                <w:szCs w:val="20"/>
                <w:lang/>
              </w:rPr>
              <w:t xml:space="preserve">-40 </w:t>
            </w:r>
          </w:p>
          <w:p w:rsidR="002B7158" w:rsidRPr="002B7158" w:rsidRDefault="007A498F" w:rsidP="002B7158">
            <w:pPr>
              <w:spacing w:before="40" w:after="40" w:line="240" w:lineRule="auto"/>
              <w:rPr>
                <w:rFonts w:ascii="Times New Roman" w:eastAsia="Calibri" w:hAnsi="Times New Roman" w:cs="Times New Roman"/>
                <w:kern w:val="0"/>
                <w:sz w:val="20"/>
                <w:szCs w:val="20"/>
                <w:lang/>
              </w:rPr>
            </w:pPr>
            <w:r>
              <w:rPr>
                <w:rFonts w:ascii="Times New Roman" w:eastAsia="Calibri" w:hAnsi="Times New Roman" w:cs="Times New Roman"/>
                <w:kern w:val="0"/>
                <w:sz w:val="20"/>
                <w:szCs w:val="20"/>
                <w:lang/>
              </w:rPr>
              <w:t>4</w:t>
            </w:r>
            <w:r w:rsidR="002B7158" w:rsidRPr="002B7158">
              <w:rPr>
                <w:rFonts w:ascii="Times New Roman" w:eastAsia="Calibri" w:hAnsi="Times New Roman" w:cs="Times New Roman"/>
                <w:kern w:val="0"/>
                <w:sz w:val="20"/>
                <w:szCs w:val="20"/>
                <w:lang/>
              </w:rPr>
              <w:t>00 - 600</w:t>
            </w:r>
          </w:p>
          <w:p w:rsidR="002B7158" w:rsidRPr="002B7158" w:rsidRDefault="002B7158" w:rsidP="002B7158">
            <w:pPr>
              <w:spacing w:before="40" w:after="40" w:line="240" w:lineRule="auto"/>
              <w:rPr>
                <w:rFonts w:ascii="Times New Roman" w:eastAsia="Calibri" w:hAnsi="Times New Roman" w:cs="Times New Roman"/>
                <w:kern w:val="0"/>
                <w:sz w:val="20"/>
                <w:szCs w:val="20"/>
                <w:lang/>
              </w:rPr>
            </w:pPr>
            <w:r w:rsidRPr="002B7158">
              <w:rPr>
                <w:rFonts w:ascii="Times New Roman" w:eastAsia="Calibri" w:hAnsi="Times New Roman" w:cs="Times New Roman"/>
                <w:kern w:val="0"/>
                <w:sz w:val="20"/>
                <w:szCs w:val="20"/>
              </w:rPr>
              <w:t xml:space="preserve">- </w:t>
            </w:r>
            <w:r w:rsidRPr="002B7158">
              <w:rPr>
                <w:rFonts w:ascii="Times New Roman" w:eastAsia="Calibri" w:hAnsi="Times New Roman" w:cs="Times New Roman"/>
                <w:kern w:val="0"/>
                <w:sz w:val="20"/>
                <w:szCs w:val="20"/>
                <w:lang/>
              </w:rPr>
              <w:t>Планирано је да позовоемо 14 медијских кућа</w:t>
            </w:r>
          </w:p>
          <w:p w:rsidR="002B7158" w:rsidRPr="002B7158" w:rsidRDefault="002B7158" w:rsidP="002B7158">
            <w:pPr>
              <w:spacing w:before="40" w:after="40" w:line="240" w:lineRule="auto"/>
              <w:rPr>
                <w:rFonts w:ascii="Times New Roman" w:eastAsia="Calibri" w:hAnsi="Times New Roman" w:cs="Times New Roman"/>
                <w:kern w:val="0"/>
                <w:sz w:val="20"/>
                <w:szCs w:val="20"/>
                <w:lang/>
              </w:rPr>
            </w:pPr>
            <w:r w:rsidRPr="002B7158">
              <w:rPr>
                <w:rFonts w:ascii="Times New Roman" w:eastAsia="Calibri" w:hAnsi="Times New Roman" w:cs="Times New Roman"/>
                <w:kern w:val="0"/>
                <w:sz w:val="20"/>
                <w:szCs w:val="20"/>
                <w:lang/>
              </w:rPr>
              <w:t>Самим тим тежимо да повећамо медијску промоцију и број посјетилаца.</w:t>
            </w:r>
          </w:p>
        </w:tc>
      </w:tr>
      <w:tr w:rsidR="002B7158" w:rsidRPr="002B7158" w:rsidTr="00435EE5">
        <w:trPr>
          <w:trHeight w:val="593"/>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2B7158" w:rsidRPr="002B7158" w:rsidRDefault="002B7158" w:rsidP="002B7158">
            <w:pPr>
              <w:spacing w:before="40" w:after="40" w:line="240" w:lineRule="auto"/>
              <w:rPr>
                <w:rFonts w:ascii="Calibri" w:eastAsia="Calibri" w:hAnsi="Calibri" w:cs="Arial"/>
                <w:b/>
                <w:bCs/>
                <w:kern w:val="0"/>
                <w:sz w:val="20"/>
                <w:szCs w:val="20"/>
                <w:lang w:val="hr-HR"/>
              </w:rPr>
            </w:pPr>
            <w:r w:rsidRPr="002B7158">
              <w:rPr>
                <w:rFonts w:ascii="Calibri" w:eastAsia="Calibri" w:hAnsi="Calibri" w:cs="Arial"/>
                <w:b/>
                <w:bCs/>
                <w:kern w:val="0"/>
                <w:sz w:val="20"/>
                <w:szCs w:val="20"/>
                <w:lang w:val="bs-Cyrl-BA"/>
              </w:rPr>
              <w:lastRenderedPageBreak/>
              <w:t>Развојни ефекат – описни индикатори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B7158" w:rsidRPr="002B7158" w:rsidRDefault="002B7158" w:rsidP="002B7158">
            <w:pPr>
              <w:numPr>
                <w:ilvl w:val="0"/>
                <w:numId w:val="21"/>
              </w:numPr>
              <w:spacing w:after="0" w:line="240" w:lineRule="auto"/>
              <w:contextualSpacing/>
              <w:jc w:val="both"/>
              <w:rPr>
                <w:rFonts w:ascii="Times New Roman" w:eastAsia="Times New Roman" w:hAnsi="Times New Roman" w:cs="Times New Roman"/>
                <w:sz w:val="20"/>
                <w:szCs w:val="20"/>
              </w:rPr>
            </w:pPr>
            <w:r w:rsidRPr="002B7158">
              <w:rPr>
                <w:rFonts w:ascii="Times New Roman" w:eastAsia="Times New Roman" w:hAnsi="Times New Roman" w:cs="Times New Roman"/>
                <w:sz w:val="20"/>
                <w:szCs w:val="20"/>
              </w:rPr>
              <w:t>Ово</w:t>
            </w:r>
            <w:r w:rsidRPr="002B7158">
              <w:rPr>
                <w:rFonts w:ascii="Times New Roman" w:eastAsia="Times New Roman" w:hAnsi="Times New Roman" w:cs="Times New Roman"/>
                <w:sz w:val="20"/>
                <w:szCs w:val="20"/>
                <w:lang w:val="sr-Cyrl-BA"/>
              </w:rPr>
              <w:t xml:space="preserve"> је </w:t>
            </w:r>
            <w:r w:rsidR="00A467BE">
              <w:rPr>
                <w:rFonts w:ascii="Times New Roman" w:eastAsia="Times New Roman" w:hAnsi="Times New Roman" w:cs="Times New Roman"/>
                <w:sz w:val="20"/>
                <w:szCs w:val="20"/>
              </w:rPr>
              <w:t>5</w:t>
            </w:r>
            <w:r w:rsidRPr="002B7158">
              <w:rPr>
                <w:rFonts w:ascii="Times New Roman" w:eastAsia="Times New Roman" w:hAnsi="Times New Roman" w:cs="Times New Roman"/>
                <w:sz w:val="20"/>
                <w:szCs w:val="20"/>
                <w:lang w:val="sr-Cyrl-BA"/>
              </w:rPr>
              <w:t>.</w:t>
            </w:r>
            <w:r w:rsidRPr="002B7158">
              <w:rPr>
                <w:rFonts w:ascii="Times New Roman" w:eastAsia="Times New Roman" w:hAnsi="Times New Roman" w:cs="Times New Roman"/>
                <w:sz w:val="20"/>
                <w:szCs w:val="20"/>
                <w:lang/>
              </w:rPr>
              <w:t xml:space="preserve"> „Сајам Вина</w:t>
            </w:r>
            <w:r w:rsidRPr="002B7158">
              <w:rPr>
                <w:rFonts w:ascii="Times New Roman" w:eastAsia="Times New Roman" w:hAnsi="Times New Roman" w:cs="Times New Roman"/>
                <w:sz w:val="20"/>
                <w:szCs w:val="20"/>
                <w:lang w:val="sr-Cyrl-BA"/>
              </w:rPr>
              <w:t xml:space="preserve">“ у организацији Туристичке организације Бијељина. </w:t>
            </w:r>
          </w:p>
          <w:p w:rsidR="002B7158" w:rsidRPr="002B7158" w:rsidRDefault="002B7158" w:rsidP="002B7158">
            <w:pPr>
              <w:numPr>
                <w:ilvl w:val="0"/>
                <w:numId w:val="21"/>
              </w:numPr>
              <w:spacing w:after="0" w:line="240" w:lineRule="auto"/>
              <w:contextualSpacing/>
              <w:jc w:val="both"/>
              <w:rPr>
                <w:rFonts w:ascii="Times New Roman" w:eastAsia="Times New Roman" w:hAnsi="Times New Roman" w:cs="Times New Roman"/>
                <w:sz w:val="20"/>
                <w:szCs w:val="20"/>
              </w:rPr>
            </w:pPr>
            <w:r w:rsidRPr="002B7158">
              <w:rPr>
                <w:rFonts w:ascii="Times New Roman" w:eastAsia="Times New Roman" w:hAnsi="Times New Roman" w:cs="Times New Roman"/>
                <w:sz w:val="20"/>
                <w:szCs w:val="20"/>
                <w:lang/>
              </w:rPr>
              <w:t xml:space="preserve">Излагачи из </w:t>
            </w:r>
            <w:r w:rsidRPr="002B7158">
              <w:rPr>
                <w:rFonts w:ascii="Times New Roman" w:eastAsia="Times New Roman" w:hAnsi="Times New Roman" w:cs="Times New Roman"/>
                <w:sz w:val="20"/>
                <w:szCs w:val="20"/>
                <w:lang w:val="sr-Cyrl-BA"/>
              </w:rPr>
              <w:t>Србије, Сјеверне Македоније, Црне Горе, Хрватске, Словеније, Босне и Херцеговине, те гости из Италије, Холандије и других европских земаља</w:t>
            </w:r>
            <w:r w:rsidRPr="002B7158">
              <w:rPr>
                <w:rFonts w:ascii="Times New Roman" w:eastAsia="Times New Roman" w:hAnsi="Times New Roman" w:cs="Times New Roman"/>
                <w:sz w:val="20"/>
                <w:szCs w:val="20"/>
                <w:lang/>
              </w:rPr>
              <w:t>.</w:t>
            </w:r>
          </w:p>
          <w:p w:rsidR="002B7158" w:rsidRPr="002B7158" w:rsidRDefault="002B7158" w:rsidP="002B7158">
            <w:pPr>
              <w:numPr>
                <w:ilvl w:val="0"/>
                <w:numId w:val="21"/>
              </w:numPr>
              <w:spacing w:after="0" w:line="240" w:lineRule="auto"/>
              <w:contextualSpacing/>
              <w:jc w:val="both"/>
              <w:rPr>
                <w:rFonts w:ascii="Times New Roman" w:eastAsia="Times New Roman" w:hAnsi="Times New Roman" w:cs="Times New Roman"/>
                <w:sz w:val="20"/>
                <w:szCs w:val="20"/>
              </w:rPr>
            </w:pPr>
            <w:r w:rsidRPr="002B7158">
              <w:rPr>
                <w:rFonts w:ascii="Times New Roman" w:eastAsia="Times New Roman" w:hAnsi="Times New Roman" w:cs="Times New Roman"/>
                <w:sz w:val="20"/>
                <w:szCs w:val="20"/>
              </w:rPr>
              <w:t>Унапређење туристичке понуде</w:t>
            </w:r>
          </w:p>
          <w:p w:rsidR="002B7158" w:rsidRPr="002B7158" w:rsidRDefault="002B7158" w:rsidP="002B7158">
            <w:pPr>
              <w:numPr>
                <w:ilvl w:val="0"/>
                <w:numId w:val="21"/>
              </w:numPr>
              <w:spacing w:after="0" w:line="240" w:lineRule="auto"/>
              <w:contextualSpacing/>
              <w:jc w:val="both"/>
              <w:rPr>
                <w:rFonts w:ascii="Times New Roman" w:eastAsia="Times New Roman" w:hAnsi="Times New Roman" w:cs="Times New Roman"/>
                <w:sz w:val="20"/>
                <w:szCs w:val="20"/>
              </w:rPr>
            </w:pPr>
            <w:r w:rsidRPr="002B7158">
              <w:rPr>
                <w:rFonts w:ascii="Times New Roman" w:eastAsia="Times New Roman" w:hAnsi="Times New Roman" w:cs="Times New Roman"/>
                <w:sz w:val="20"/>
                <w:szCs w:val="20"/>
              </w:rPr>
              <w:t>Размјена искустава</w:t>
            </w:r>
          </w:p>
        </w:tc>
      </w:tr>
      <w:tr w:rsidR="002B7158" w:rsidRPr="002B7158" w:rsidTr="00435EE5">
        <w:trPr>
          <w:trHeight w:val="536"/>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2B7158" w:rsidRPr="002B7158" w:rsidRDefault="002B7158" w:rsidP="002B7158">
            <w:pPr>
              <w:spacing w:before="40" w:after="40" w:line="240" w:lineRule="auto"/>
              <w:rPr>
                <w:rFonts w:ascii="Calibri" w:eastAsia="Calibri" w:hAnsi="Calibri" w:cs="Arial"/>
                <w:b/>
                <w:bCs/>
                <w:kern w:val="0"/>
                <w:sz w:val="20"/>
                <w:szCs w:val="20"/>
                <w:lang w:val="hr-HR"/>
              </w:rPr>
            </w:pPr>
            <w:r w:rsidRPr="002B7158">
              <w:rPr>
                <w:rFonts w:ascii="Calibri" w:eastAsia="Calibri" w:hAnsi="Calibri" w:cs="Arial"/>
                <w:b/>
                <w:bCs/>
                <w:kern w:val="0"/>
                <w:sz w:val="20"/>
                <w:szCs w:val="20"/>
                <w:lang w:val="bs-Cyrl-BA"/>
              </w:rPr>
              <w:t>финансијска констуркција са изворима финансирања</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B7158" w:rsidRPr="002B7158" w:rsidRDefault="00A40993" w:rsidP="002B7158">
            <w:pPr>
              <w:spacing w:before="40" w:after="40" w:line="240" w:lineRule="auto"/>
              <w:ind w:left="624" w:hanging="624"/>
              <w:rPr>
                <w:rFonts w:ascii="Times New Roman" w:eastAsia="Calibri" w:hAnsi="Times New Roman" w:cs="Times New Roman"/>
                <w:b/>
                <w:kern w:val="0"/>
                <w:sz w:val="20"/>
                <w:szCs w:val="20"/>
                <w:lang/>
              </w:rPr>
            </w:pPr>
            <w:r w:rsidRPr="00A40993">
              <w:rPr>
                <w:rFonts w:ascii="Times New Roman" w:eastAsia="Calibri" w:hAnsi="Times New Roman" w:cs="Times New Roman"/>
                <w:kern w:val="0"/>
                <w:sz w:val="20"/>
                <w:szCs w:val="20"/>
                <w:lang/>
              </w:rPr>
              <w:t>9</w:t>
            </w:r>
            <w:r w:rsidR="002B7158" w:rsidRPr="00A40993">
              <w:rPr>
                <w:rFonts w:ascii="Times New Roman" w:eastAsia="Calibri" w:hAnsi="Times New Roman" w:cs="Times New Roman"/>
                <w:kern w:val="0"/>
                <w:sz w:val="20"/>
                <w:szCs w:val="20"/>
              </w:rPr>
              <w:t>.000,00 КМ</w:t>
            </w:r>
            <w:r w:rsidR="002B7158" w:rsidRPr="002B7158">
              <w:rPr>
                <w:rFonts w:ascii="Times New Roman" w:eastAsia="Calibri" w:hAnsi="Times New Roman" w:cs="Times New Roman"/>
                <w:kern w:val="0"/>
                <w:sz w:val="20"/>
                <w:szCs w:val="20"/>
                <w:lang/>
              </w:rPr>
              <w:t>, Боравишна такса</w:t>
            </w:r>
          </w:p>
          <w:p w:rsidR="002B7158" w:rsidRPr="002B7158" w:rsidRDefault="002B7158" w:rsidP="002B7158">
            <w:pPr>
              <w:spacing w:before="40" w:after="40" w:line="240" w:lineRule="auto"/>
              <w:ind w:left="624" w:hanging="624"/>
              <w:rPr>
                <w:rFonts w:ascii="Times New Roman" w:eastAsia="Calibri" w:hAnsi="Times New Roman" w:cs="Times New Roman"/>
                <w:b/>
                <w:kern w:val="0"/>
                <w:sz w:val="20"/>
                <w:szCs w:val="20"/>
              </w:rPr>
            </w:pPr>
          </w:p>
        </w:tc>
      </w:tr>
      <w:tr w:rsidR="002B7158" w:rsidRPr="002B7158" w:rsidTr="00435EE5">
        <w:trPr>
          <w:trHeight w:val="282"/>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2B7158" w:rsidRPr="002B7158" w:rsidRDefault="002B7158" w:rsidP="002B7158">
            <w:pPr>
              <w:spacing w:before="40" w:after="40" w:line="240" w:lineRule="auto"/>
              <w:rPr>
                <w:rFonts w:ascii="Calibri" w:eastAsia="Calibri" w:hAnsi="Calibri" w:cs="Arial"/>
                <w:b/>
                <w:bCs/>
                <w:kern w:val="0"/>
                <w:sz w:val="20"/>
                <w:szCs w:val="20"/>
                <w:lang w:val="hr-HR"/>
              </w:rPr>
            </w:pPr>
            <w:r w:rsidRPr="002B7158">
              <w:rPr>
                <w:rFonts w:ascii="Calibri" w:eastAsia="Calibri" w:hAnsi="Calibri" w:cs="Arial"/>
                <w:b/>
                <w:bCs/>
                <w:kern w:val="0"/>
                <w:sz w:val="20"/>
                <w:szCs w:val="20"/>
                <w:lang w:val="bs-Cyrl-BA"/>
              </w:rPr>
              <w:t>Период реализације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2B7158" w:rsidRPr="002B7158" w:rsidRDefault="002B7158" w:rsidP="002B7158">
            <w:pPr>
              <w:spacing w:before="40" w:after="40" w:line="240" w:lineRule="auto"/>
              <w:ind w:left="624" w:hanging="624"/>
              <w:rPr>
                <w:rFonts w:ascii="Times New Roman" w:eastAsia="Calibri" w:hAnsi="Times New Roman" w:cs="Times New Roman"/>
                <w:kern w:val="0"/>
                <w:sz w:val="20"/>
                <w:szCs w:val="20"/>
                <w:lang w:val="hr-HR"/>
              </w:rPr>
            </w:pPr>
            <w:r w:rsidRPr="002B7158">
              <w:rPr>
                <w:rFonts w:ascii="Times New Roman" w:eastAsia="Times New Roman" w:hAnsi="Times New Roman" w:cs="Times New Roman"/>
                <w:kern w:val="0"/>
                <w:sz w:val="20"/>
                <w:szCs w:val="20"/>
                <w:lang/>
              </w:rPr>
              <w:t>Јун</w:t>
            </w:r>
            <w:r w:rsidRPr="002B7158">
              <w:rPr>
                <w:rFonts w:ascii="Times New Roman" w:eastAsia="Times New Roman" w:hAnsi="Times New Roman" w:cs="Times New Roman"/>
                <w:kern w:val="0"/>
                <w:sz w:val="20"/>
                <w:szCs w:val="20"/>
                <w:lang w:val="sr-Cyrl-BA"/>
              </w:rPr>
              <w:t xml:space="preserve"> 202</w:t>
            </w:r>
            <w:r w:rsidR="00661F94">
              <w:rPr>
                <w:rFonts w:ascii="Times New Roman" w:eastAsia="Times New Roman" w:hAnsi="Times New Roman" w:cs="Times New Roman"/>
                <w:kern w:val="0"/>
                <w:sz w:val="20"/>
                <w:szCs w:val="20"/>
                <w:lang w:val="sr-Cyrl-BA"/>
              </w:rPr>
              <w:t>5</w:t>
            </w:r>
            <w:r w:rsidRPr="002B7158">
              <w:rPr>
                <w:rFonts w:ascii="Times New Roman" w:eastAsia="Times New Roman" w:hAnsi="Times New Roman" w:cs="Times New Roman"/>
                <w:kern w:val="0"/>
                <w:sz w:val="20"/>
                <w:szCs w:val="20"/>
                <w:lang w:val="sr-Cyrl-BA"/>
              </w:rPr>
              <w:t>.године</w:t>
            </w:r>
          </w:p>
        </w:tc>
      </w:tr>
      <w:tr w:rsidR="002B7158" w:rsidRPr="002B7158" w:rsidTr="00435EE5">
        <w:trPr>
          <w:trHeight w:val="579"/>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2B7158" w:rsidRPr="002B7158" w:rsidRDefault="002B7158" w:rsidP="002B7158">
            <w:pPr>
              <w:spacing w:before="40" w:after="40" w:line="240" w:lineRule="auto"/>
              <w:jc w:val="both"/>
              <w:rPr>
                <w:rFonts w:ascii="Calibri" w:eastAsia="Calibri" w:hAnsi="Calibri" w:cs="Arial"/>
                <w:b/>
                <w:bCs/>
                <w:kern w:val="0"/>
                <w:sz w:val="20"/>
                <w:szCs w:val="20"/>
                <w:lang w:val="hr-HR"/>
              </w:rPr>
            </w:pPr>
            <w:r w:rsidRPr="002B7158">
              <w:rPr>
                <w:rFonts w:ascii="Calibri" w:eastAsia="Calibri" w:hAnsi="Calibri" w:cs="Arial"/>
                <w:b/>
                <w:bCs/>
                <w:kern w:val="0"/>
                <w:sz w:val="20"/>
                <w:szCs w:val="20"/>
                <w:lang w:val="bs-Cyrl-BA"/>
              </w:rPr>
              <w:t>Циљне групе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2B7158" w:rsidRPr="002B7158" w:rsidRDefault="002B7158" w:rsidP="002B7158">
            <w:pPr>
              <w:spacing w:before="40" w:after="40" w:line="240" w:lineRule="auto"/>
              <w:rPr>
                <w:rFonts w:ascii="Times New Roman" w:eastAsia="Calibri" w:hAnsi="Times New Roman" w:cs="Times New Roman"/>
                <w:kern w:val="0"/>
                <w:sz w:val="20"/>
                <w:szCs w:val="20"/>
              </w:rPr>
            </w:pPr>
            <w:r w:rsidRPr="002B7158">
              <w:rPr>
                <w:rFonts w:ascii="Times New Roman" w:eastAsia="Calibri" w:hAnsi="Times New Roman" w:cs="Times New Roman"/>
                <w:kern w:val="0"/>
                <w:sz w:val="20"/>
                <w:szCs w:val="20"/>
              </w:rPr>
              <w:t>Туристичка привреда,</w:t>
            </w:r>
            <w:r w:rsidRPr="002B7158">
              <w:rPr>
                <w:rFonts w:ascii="Times New Roman" w:eastAsia="Calibri" w:hAnsi="Times New Roman" w:cs="Times New Roman"/>
                <w:kern w:val="0"/>
                <w:sz w:val="20"/>
                <w:szCs w:val="20"/>
                <w:lang/>
              </w:rPr>
              <w:t xml:space="preserve"> гастро понуда, </w:t>
            </w:r>
            <w:r w:rsidRPr="002B7158">
              <w:rPr>
                <w:rFonts w:ascii="Times New Roman" w:eastAsia="Calibri" w:hAnsi="Times New Roman" w:cs="Times New Roman"/>
                <w:kern w:val="0"/>
                <w:sz w:val="20"/>
                <w:szCs w:val="20"/>
              </w:rPr>
              <w:t xml:space="preserve">туристи, посјетиоци </w:t>
            </w:r>
          </w:p>
        </w:tc>
      </w:tr>
    </w:tbl>
    <w:p w:rsidR="002B7158" w:rsidRPr="002B7158" w:rsidRDefault="002B7158" w:rsidP="00726E0D">
      <w:pPr>
        <w:spacing w:after="200" w:line="276" w:lineRule="auto"/>
        <w:contextualSpacing/>
        <w:rPr>
          <w:rFonts w:ascii="Times New Roman" w:hAnsi="Times New Roman" w:cs="Times New Roman"/>
          <w:b/>
          <w:bCs/>
          <w:kern w:val="0"/>
          <w:sz w:val="24"/>
          <w:szCs w:val="24"/>
          <w:lang/>
        </w:rPr>
      </w:pPr>
    </w:p>
    <w:p w:rsidR="002B7158" w:rsidRDefault="002B7158" w:rsidP="001E06B1">
      <w:pPr>
        <w:spacing w:after="200" w:line="276" w:lineRule="auto"/>
        <w:ind w:left="1080"/>
        <w:contextualSpacing/>
        <w:jc w:val="center"/>
        <w:rPr>
          <w:rFonts w:ascii="Times New Roman" w:hAnsi="Times New Roman" w:cs="Times New Roman"/>
          <w:b/>
          <w:bCs/>
          <w:kern w:val="0"/>
          <w:sz w:val="24"/>
          <w:szCs w:val="24"/>
          <w:lang/>
        </w:rPr>
      </w:pPr>
      <w:r w:rsidRPr="002B7158">
        <w:rPr>
          <w:rFonts w:ascii="Times New Roman" w:hAnsi="Times New Roman" w:cs="Times New Roman"/>
          <w:b/>
          <w:bCs/>
          <w:kern w:val="0"/>
          <w:sz w:val="24"/>
          <w:szCs w:val="24"/>
          <w:lang/>
        </w:rPr>
        <w:t>Пантелински дани</w:t>
      </w:r>
    </w:p>
    <w:p w:rsidR="001E06B1" w:rsidRPr="002B7158" w:rsidRDefault="001E06B1" w:rsidP="001E06B1">
      <w:pPr>
        <w:spacing w:after="200" w:line="276" w:lineRule="auto"/>
        <w:ind w:left="1080"/>
        <w:contextualSpacing/>
        <w:jc w:val="center"/>
        <w:rPr>
          <w:rFonts w:ascii="Times New Roman" w:hAnsi="Times New Roman" w:cs="Times New Roman"/>
          <w:b/>
          <w:bCs/>
          <w:kern w:val="0"/>
          <w:sz w:val="24"/>
          <w:szCs w:val="24"/>
          <w:lang/>
        </w:rPr>
      </w:pPr>
    </w:p>
    <w:tbl>
      <w:tblPr>
        <w:tblW w:w="10470"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3482"/>
        <w:gridCol w:w="3382"/>
        <w:gridCol w:w="1828"/>
        <w:gridCol w:w="1778"/>
      </w:tblGrid>
      <w:tr w:rsidR="002B7158" w:rsidRPr="002B7158" w:rsidTr="00435EE5">
        <w:trPr>
          <w:trHeight w:val="381"/>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2B7158" w:rsidRPr="002B7158" w:rsidRDefault="002B7158" w:rsidP="002B7158">
            <w:pPr>
              <w:spacing w:before="40" w:after="40" w:line="276" w:lineRule="auto"/>
              <w:rPr>
                <w:rFonts w:ascii="Calibri" w:eastAsia="Calibri" w:hAnsi="Calibri" w:cs="Arial"/>
                <w:b/>
                <w:bCs/>
                <w:kern w:val="0"/>
                <w:sz w:val="20"/>
                <w:szCs w:val="20"/>
                <w:lang w:val="hr-HR"/>
              </w:rPr>
            </w:pPr>
            <w:r w:rsidRPr="002B7158">
              <w:rPr>
                <w:rFonts w:ascii="Calibri" w:eastAsia="Calibri" w:hAnsi="Calibri" w:cs="Arial"/>
                <w:b/>
                <w:bCs/>
                <w:kern w:val="0"/>
                <w:sz w:val="20"/>
                <w:szCs w:val="20"/>
                <w:lang w:val="bs-Cyrl-BA"/>
              </w:rPr>
              <w:t>Назив активности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2B7158" w:rsidRPr="002B7158" w:rsidRDefault="002B7158" w:rsidP="002B7158">
            <w:pPr>
              <w:autoSpaceDE w:val="0"/>
              <w:autoSpaceDN w:val="0"/>
              <w:adjustRightInd w:val="0"/>
              <w:spacing w:after="0" w:line="276" w:lineRule="auto"/>
              <w:rPr>
                <w:rFonts w:ascii="Times New Roman" w:eastAsia="Calibri" w:hAnsi="Times New Roman" w:cs="Times New Roman"/>
                <w:bCs/>
                <w:kern w:val="0"/>
                <w:sz w:val="20"/>
                <w:szCs w:val="20"/>
                <w:lang w:val="en-GB"/>
              </w:rPr>
            </w:pPr>
            <w:r w:rsidRPr="002B7158">
              <w:rPr>
                <w:rFonts w:ascii="Times New Roman" w:eastAsia="Calibri" w:hAnsi="Times New Roman" w:cs="Times New Roman"/>
                <w:b/>
                <w:bCs/>
                <w:kern w:val="0"/>
                <w:sz w:val="20"/>
                <w:szCs w:val="20"/>
                <w:lang w:val="en-GB"/>
              </w:rPr>
              <w:t xml:space="preserve">Манифестација </w:t>
            </w:r>
            <w:r w:rsidRPr="002B7158">
              <w:rPr>
                <w:rFonts w:ascii="Times New Roman" w:eastAsia="Calibri" w:hAnsi="Times New Roman" w:cs="Times New Roman"/>
                <w:b/>
                <w:bCs/>
                <w:kern w:val="0"/>
                <w:sz w:val="20"/>
                <w:szCs w:val="20"/>
                <w:lang/>
              </w:rPr>
              <w:t>„Пантелински дани</w:t>
            </w:r>
            <w:r w:rsidRPr="002B7158">
              <w:rPr>
                <w:rFonts w:ascii="Times New Roman" w:eastAsia="Calibri" w:hAnsi="Times New Roman" w:cs="Times New Roman"/>
                <w:b/>
                <w:bCs/>
                <w:kern w:val="0"/>
                <w:sz w:val="20"/>
                <w:szCs w:val="20"/>
                <w:lang w:val="en-GB"/>
              </w:rPr>
              <w:t>“</w:t>
            </w:r>
          </w:p>
        </w:tc>
      </w:tr>
      <w:tr w:rsidR="002B7158" w:rsidRPr="002B7158" w:rsidTr="00435EE5">
        <w:trPr>
          <w:trHeight w:val="587"/>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2B7158" w:rsidRPr="002B7158" w:rsidRDefault="002B7158" w:rsidP="002B7158">
            <w:pPr>
              <w:spacing w:before="40" w:after="40" w:line="276" w:lineRule="auto"/>
              <w:rPr>
                <w:rFonts w:ascii="Calibri" w:eastAsia="Calibri" w:hAnsi="Calibri" w:cs="Arial"/>
                <w:b/>
                <w:bCs/>
                <w:kern w:val="0"/>
                <w:sz w:val="20"/>
                <w:szCs w:val="20"/>
                <w:lang w:val="hr-HR"/>
              </w:rPr>
            </w:pPr>
            <w:r w:rsidRPr="002B7158">
              <w:rPr>
                <w:rFonts w:ascii="Calibri" w:eastAsia="Calibri" w:hAnsi="Calibri" w:cs="Arial"/>
                <w:b/>
                <w:bCs/>
                <w:kern w:val="0"/>
                <w:sz w:val="20"/>
                <w:szCs w:val="20"/>
                <w:lang w:val="bs-Cyrl-BA"/>
              </w:rPr>
              <w:t xml:space="preserve">Опис активности </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B7158" w:rsidRPr="002B7158" w:rsidRDefault="002B7158" w:rsidP="002B7158">
            <w:pPr>
              <w:spacing w:after="200" w:line="276" w:lineRule="auto"/>
              <w:jc w:val="both"/>
              <w:rPr>
                <w:rFonts w:ascii="Times New Roman" w:hAnsi="Times New Roman" w:cs="Times New Roman"/>
                <w:kern w:val="0"/>
                <w:sz w:val="20"/>
                <w:szCs w:val="20"/>
                <w:lang w:val="en-GB"/>
              </w:rPr>
            </w:pPr>
            <w:r w:rsidRPr="002B7158">
              <w:rPr>
                <w:rFonts w:ascii="Times New Roman" w:hAnsi="Times New Roman" w:cs="Times New Roman"/>
                <w:kern w:val="0"/>
                <w:sz w:val="20"/>
                <w:szCs w:val="20"/>
                <w:lang w:val="en-GB"/>
              </w:rPr>
              <w:t xml:space="preserve">Мјесец август традиционално је у знаку Пантелинских дана. То је празник традиције и културе. Градска управа </w:t>
            </w:r>
            <w:r w:rsidRPr="002B7158">
              <w:rPr>
                <w:rFonts w:ascii="Times New Roman" w:hAnsi="Times New Roman" w:cs="Times New Roman"/>
                <w:kern w:val="0"/>
                <w:sz w:val="20"/>
                <w:szCs w:val="20"/>
                <w:lang/>
              </w:rPr>
              <w:t>г</w:t>
            </w:r>
            <w:r w:rsidRPr="002B7158">
              <w:rPr>
                <w:rFonts w:ascii="Times New Roman" w:hAnsi="Times New Roman" w:cs="Times New Roman"/>
                <w:kern w:val="0"/>
                <w:sz w:val="20"/>
                <w:szCs w:val="20"/>
                <w:lang w:val="en-GB"/>
              </w:rPr>
              <w:t xml:space="preserve">рада Бијељина, Туристичка организација </w:t>
            </w:r>
            <w:r w:rsidRPr="002B7158">
              <w:rPr>
                <w:rFonts w:ascii="Times New Roman" w:hAnsi="Times New Roman" w:cs="Times New Roman"/>
                <w:kern w:val="0"/>
                <w:sz w:val="20"/>
                <w:szCs w:val="20"/>
                <w:lang/>
              </w:rPr>
              <w:t>г</w:t>
            </w:r>
            <w:r w:rsidRPr="002B7158">
              <w:rPr>
                <w:rFonts w:ascii="Times New Roman" w:hAnsi="Times New Roman" w:cs="Times New Roman"/>
                <w:kern w:val="0"/>
                <w:sz w:val="20"/>
                <w:szCs w:val="20"/>
                <w:lang w:val="en-GB"/>
              </w:rPr>
              <w:t>рада Бијељина, Центар за културу, Народна библиотека ''Филип Вишњић'', Музеј ''Сембериј</w:t>
            </w:r>
            <w:r w:rsidRPr="002B7158">
              <w:rPr>
                <w:rFonts w:ascii="Times New Roman" w:hAnsi="Times New Roman" w:cs="Times New Roman"/>
                <w:kern w:val="0"/>
                <w:sz w:val="20"/>
                <w:szCs w:val="20"/>
                <w:lang/>
              </w:rPr>
              <w:t>е</w:t>
            </w:r>
            <w:r w:rsidRPr="002B7158">
              <w:rPr>
                <w:rFonts w:ascii="Times New Roman" w:hAnsi="Times New Roman" w:cs="Times New Roman"/>
                <w:kern w:val="0"/>
                <w:sz w:val="20"/>
                <w:szCs w:val="20"/>
                <w:lang w:val="en-GB"/>
              </w:rPr>
              <w:t>''</w:t>
            </w:r>
            <w:r w:rsidRPr="002B7158">
              <w:rPr>
                <w:rFonts w:ascii="Times New Roman" w:hAnsi="Times New Roman" w:cs="Times New Roman"/>
                <w:kern w:val="0"/>
                <w:sz w:val="20"/>
                <w:szCs w:val="20"/>
                <w:lang/>
              </w:rPr>
              <w:t>,</w:t>
            </w:r>
            <w:r w:rsidRPr="002B7158">
              <w:rPr>
                <w:rFonts w:ascii="Times New Roman" w:hAnsi="Times New Roman" w:cs="Times New Roman"/>
                <w:kern w:val="0"/>
                <w:sz w:val="20"/>
                <w:szCs w:val="20"/>
                <w:lang w:val="en-GB"/>
              </w:rPr>
              <w:t xml:space="preserve"> сваке године припреме богат програм културно - забавни и спортски</w:t>
            </w:r>
            <w:r w:rsidRPr="002B7158">
              <w:rPr>
                <w:rFonts w:ascii="Times New Roman" w:hAnsi="Times New Roman" w:cs="Times New Roman"/>
                <w:kern w:val="0"/>
                <w:sz w:val="20"/>
                <w:szCs w:val="20"/>
                <w:lang/>
              </w:rPr>
              <w:t xml:space="preserve"> програм</w:t>
            </w:r>
            <w:r w:rsidRPr="002B7158">
              <w:rPr>
                <w:rFonts w:ascii="Times New Roman" w:hAnsi="Times New Roman" w:cs="Times New Roman"/>
                <w:kern w:val="0"/>
                <w:sz w:val="20"/>
                <w:szCs w:val="20"/>
                <w:lang w:val="en-GB"/>
              </w:rPr>
              <w:t>.</w:t>
            </w:r>
          </w:p>
        </w:tc>
      </w:tr>
      <w:tr w:rsidR="002B7158" w:rsidRPr="002B7158" w:rsidTr="00435EE5">
        <w:trPr>
          <w:trHeight w:val="282"/>
          <w:jc w:val="center"/>
        </w:trPr>
        <w:tc>
          <w:tcPr>
            <w:tcW w:w="3663" w:type="dxa"/>
            <w:vMerge w:val="restart"/>
            <w:tcBorders>
              <w:top w:val="single" w:sz="4" w:space="0" w:color="auto"/>
              <w:left w:val="single" w:sz="4" w:space="0" w:color="auto"/>
              <w:bottom w:val="single" w:sz="4" w:space="0" w:color="auto"/>
              <w:right w:val="single" w:sz="4" w:space="0" w:color="auto"/>
            </w:tcBorders>
            <w:shd w:val="clear" w:color="auto" w:fill="DEEAF6"/>
            <w:vAlign w:val="center"/>
            <w:hideMark/>
          </w:tcPr>
          <w:p w:rsidR="002B7158" w:rsidRPr="002B7158" w:rsidRDefault="002B7158" w:rsidP="002B7158">
            <w:pPr>
              <w:spacing w:before="40" w:after="40" w:line="276" w:lineRule="auto"/>
              <w:rPr>
                <w:rFonts w:ascii="Calibri" w:eastAsia="Calibri" w:hAnsi="Calibri" w:cs="Arial"/>
                <w:b/>
                <w:bCs/>
                <w:kern w:val="0"/>
                <w:sz w:val="20"/>
                <w:szCs w:val="20"/>
                <w:lang w:val="hr-HR"/>
              </w:rPr>
            </w:pPr>
            <w:r w:rsidRPr="002B7158">
              <w:rPr>
                <w:rFonts w:ascii="Calibri" w:eastAsia="Calibri" w:hAnsi="Calibri" w:cs="Arial"/>
                <w:b/>
                <w:bCs/>
                <w:kern w:val="0"/>
                <w:sz w:val="20"/>
                <w:szCs w:val="20"/>
                <w:lang w:val="bs-Cyrl-BA"/>
              </w:rPr>
              <w:t>Мјерљиви индикатори</w:t>
            </w:r>
            <w:r w:rsidRPr="002B7158">
              <w:rPr>
                <w:rFonts w:ascii="Calibri" w:eastAsia="Calibri" w:hAnsi="Calibri" w:cs="Arial"/>
                <w:b/>
                <w:bCs/>
                <w:kern w:val="0"/>
                <w:sz w:val="20"/>
                <w:szCs w:val="20"/>
                <w:lang w:val="hr-HR"/>
              </w:rPr>
              <w:t xml:space="preserve"> </w:t>
            </w:r>
            <w:r w:rsidRPr="002B7158">
              <w:rPr>
                <w:rFonts w:ascii="Calibri" w:eastAsia="Calibri" w:hAnsi="Calibri" w:cs="Arial"/>
                <w:b/>
                <w:bCs/>
                <w:kern w:val="0"/>
                <w:sz w:val="20"/>
                <w:szCs w:val="20"/>
                <w:lang w:val="bs-Cyrl-BA"/>
              </w:rPr>
              <w:t>за праћење</w:t>
            </w:r>
            <w:r w:rsidRPr="002B7158">
              <w:rPr>
                <w:rFonts w:ascii="Calibri" w:eastAsia="Calibri" w:hAnsi="Calibri" w:cs="Arial"/>
                <w:b/>
                <w:bCs/>
                <w:kern w:val="0"/>
                <w:sz w:val="20"/>
                <w:szCs w:val="20"/>
                <w:lang w:val="hr-HR"/>
              </w:rPr>
              <w:t xml:space="preserve"> </w:t>
            </w:r>
            <w:r w:rsidRPr="002B7158">
              <w:rPr>
                <w:rFonts w:ascii="Calibri" w:eastAsia="Calibri" w:hAnsi="Calibri" w:cs="Arial"/>
                <w:b/>
                <w:bCs/>
                <w:kern w:val="0"/>
                <w:sz w:val="20"/>
                <w:szCs w:val="20"/>
                <w:lang w:val="bs-Cyrl-BA"/>
              </w:rPr>
              <w:t xml:space="preserve">резултата </w:t>
            </w:r>
          </w:p>
        </w:tc>
        <w:tc>
          <w:tcPr>
            <w:tcW w:w="3495"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2B7158" w:rsidRPr="002B7158" w:rsidRDefault="002B7158" w:rsidP="002B7158">
            <w:pPr>
              <w:spacing w:before="40" w:after="40" w:line="276" w:lineRule="auto"/>
              <w:ind w:left="624" w:hanging="624"/>
              <w:jc w:val="center"/>
              <w:rPr>
                <w:rFonts w:ascii="Calibri" w:eastAsia="Calibri" w:hAnsi="Calibri" w:cs="Calibri"/>
                <w:b/>
                <w:kern w:val="0"/>
                <w:sz w:val="20"/>
                <w:szCs w:val="20"/>
                <w:lang w:val="bs-Cyrl-BA"/>
              </w:rPr>
            </w:pPr>
            <w:r w:rsidRPr="002B7158">
              <w:rPr>
                <w:rFonts w:ascii="Calibri" w:eastAsia="Calibri" w:hAnsi="Calibri" w:cs="Calibri"/>
                <w:b/>
                <w:kern w:val="0"/>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2B7158" w:rsidRPr="002B7158" w:rsidRDefault="002B7158" w:rsidP="002B7158">
            <w:pPr>
              <w:spacing w:before="40" w:after="40" w:line="276" w:lineRule="auto"/>
              <w:jc w:val="center"/>
              <w:rPr>
                <w:rFonts w:ascii="Calibri" w:eastAsia="Calibri" w:hAnsi="Calibri" w:cs="Calibri"/>
                <w:b/>
                <w:kern w:val="0"/>
                <w:sz w:val="20"/>
                <w:szCs w:val="20"/>
                <w:lang w:val="bs-Cyrl-BA"/>
              </w:rPr>
            </w:pPr>
            <w:r w:rsidRPr="002B7158">
              <w:rPr>
                <w:rFonts w:ascii="Calibri" w:eastAsia="Calibri" w:hAnsi="Calibri" w:cs="Calibri"/>
                <w:b/>
                <w:kern w:val="0"/>
                <w:sz w:val="20"/>
                <w:szCs w:val="20"/>
                <w:lang w:val="bs-Cyrl-BA"/>
              </w:rPr>
              <w:t>Полазне</w:t>
            </w:r>
          </w:p>
          <w:p w:rsidR="002B7158" w:rsidRPr="002B7158" w:rsidRDefault="002B7158" w:rsidP="002B7158">
            <w:pPr>
              <w:spacing w:before="40" w:after="40" w:line="276" w:lineRule="auto"/>
              <w:jc w:val="center"/>
              <w:rPr>
                <w:rFonts w:ascii="Calibri" w:eastAsia="Calibri" w:hAnsi="Calibri" w:cs="Calibri"/>
                <w:b/>
                <w:kern w:val="0"/>
                <w:sz w:val="20"/>
                <w:szCs w:val="20"/>
                <w:lang w:val="hr-HR"/>
              </w:rPr>
            </w:pPr>
            <w:r w:rsidRPr="002B7158">
              <w:rPr>
                <w:rFonts w:ascii="Calibri" w:eastAsia="Calibri" w:hAnsi="Calibri" w:cs="Calibri"/>
                <w:b/>
                <w:kern w:val="0"/>
                <w:sz w:val="20"/>
                <w:szCs w:val="20"/>
                <w:lang w:val="bs-Cyrl-BA"/>
              </w:rPr>
              <w:t>вриједности</w:t>
            </w:r>
            <w:r w:rsidRPr="002B7158">
              <w:rPr>
                <w:rFonts w:ascii="Calibri" w:eastAsia="Calibri" w:hAnsi="Calibri" w:cs="Calibri"/>
                <w:b/>
                <w:kern w:val="0"/>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2B7158" w:rsidRPr="002B7158" w:rsidRDefault="002B7158" w:rsidP="002B7158">
            <w:pPr>
              <w:spacing w:before="40" w:after="40" w:line="276" w:lineRule="auto"/>
              <w:ind w:left="624" w:hanging="624"/>
              <w:jc w:val="center"/>
              <w:rPr>
                <w:rFonts w:ascii="Calibri" w:eastAsia="Calibri" w:hAnsi="Calibri" w:cs="Calibri"/>
                <w:b/>
                <w:kern w:val="0"/>
                <w:sz w:val="20"/>
                <w:szCs w:val="20"/>
                <w:lang w:val="bs-Cyrl-BA"/>
              </w:rPr>
            </w:pPr>
            <w:r w:rsidRPr="002B7158">
              <w:rPr>
                <w:rFonts w:ascii="Calibri" w:eastAsia="Calibri" w:hAnsi="Calibri" w:cs="Calibri"/>
                <w:b/>
                <w:kern w:val="0"/>
                <w:sz w:val="20"/>
                <w:szCs w:val="20"/>
                <w:lang w:val="bs-Cyrl-BA"/>
              </w:rPr>
              <w:t>Циљне</w:t>
            </w:r>
          </w:p>
          <w:p w:rsidR="002B7158" w:rsidRPr="002B7158" w:rsidRDefault="002B7158" w:rsidP="002B7158">
            <w:pPr>
              <w:spacing w:before="40" w:after="40" w:line="276" w:lineRule="auto"/>
              <w:jc w:val="center"/>
              <w:rPr>
                <w:rFonts w:ascii="Calibri" w:eastAsia="Calibri" w:hAnsi="Calibri" w:cs="Calibri"/>
                <w:b/>
                <w:kern w:val="0"/>
                <w:sz w:val="20"/>
                <w:szCs w:val="20"/>
                <w:lang w:val="hr-HR"/>
              </w:rPr>
            </w:pPr>
            <w:r w:rsidRPr="002B7158">
              <w:rPr>
                <w:rFonts w:ascii="Calibri" w:eastAsia="Calibri" w:hAnsi="Calibri" w:cs="Calibri"/>
                <w:b/>
                <w:kern w:val="0"/>
                <w:sz w:val="20"/>
                <w:szCs w:val="20"/>
                <w:lang w:val="bs-Cyrl-BA"/>
              </w:rPr>
              <w:t>вриједности</w:t>
            </w:r>
            <w:r w:rsidRPr="002B7158">
              <w:rPr>
                <w:rFonts w:ascii="Calibri" w:eastAsia="Calibri" w:hAnsi="Calibri" w:cs="Calibri"/>
                <w:b/>
                <w:kern w:val="0"/>
                <w:sz w:val="20"/>
                <w:szCs w:val="20"/>
                <w:lang w:val="hr-HR"/>
              </w:rPr>
              <w:t xml:space="preserve"> </w:t>
            </w:r>
          </w:p>
        </w:tc>
      </w:tr>
      <w:tr w:rsidR="002B7158" w:rsidRPr="002B7158" w:rsidTr="00435EE5">
        <w:trPr>
          <w:trHeight w:val="71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7158" w:rsidRPr="002B7158" w:rsidRDefault="002B7158" w:rsidP="002B7158">
            <w:pPr>
              <w:spacing w:after="0" w:line="276" w:lineRule="auto"/>
              <w:rPr>
                <w:rFonts w:ascii="Calibri" w:eastAsia="Calibri" w:hAnsi="Calibri" w:cs="Arial"/>
                <w:b/>
                <w:bCs/>
                <w:kern w:val="0"/>
                <w:sz w:val="20"/>
                <w:szCs w:val="20"/>
                <w:lang w:val="hr-HR"/>
              </w:rPr>
            </w:pPr>
          </w:p>
        </w:tc>
        <w:tc>
          <w:tcPr>
            <w:tcW w:w="3495" w:type="dxa"/>
            <w:tcBorders>
              <w:top w:val="single" w:sz="4" w:space="0" w:color="auto"/>
              <w:left w:val="single" w:sz="4" w:space="0" w:color="auto"/>
              <w:bottom w:val="single" w:sz="4" w:space="0" w:color="auto"/>
              <w:right w:val="single" w:sz="4" w:space="0" w:color="auto"/>
            </w:tcBorders>
            <w:shd w:val="clear" w:color="auto" w:fill="FFFFFF"/>
            <w:hideMark/>
          </w:tcPr>
          <w:p w:rsidR="002B7158" w:rsidRPr="002B7158" w:rsidRDefault="002B7158" w:rsidP="002B7158">
            <w:pPr>
              <w:numPr>
                <w:ilvl w:val="0"/>
                <w:numId w:val="21"/>
              </w:numPr>
              <w:autoSpaceDE w:val="0"/>
              <w:autoSpaceDN w:val="0"/>
              <w:adjustRightInd w:val="0"/>
              <w:spacing w:after="0" w:line="240" w:lineRule="auto"/>
              <w:contextualSpacing/>
              <w:rPr>
                <w:rFonts w:ascii="Times New Roman" w:eastAsia="Calibri" w:hAnsi="Times New Roman" w:cs="Times New Roman"/>
                <w:kern w:val="0"/>
                <w:sz w:val="20"/>
                <w:szCs w:val="20"/>
              </w:rPr>
            </w:pPr>
            <w:r w:rsidRPr="002B7158">
              <w:rPr>
                <w:rFonts w:ascii="Times New Roman" w:eastAsia="Calibri" w:hAnsi="Times New Roman" w:cs="Times New Roman"/>
                <w:kern w:val="0"/>
                <w:sz w:val="20"/>
                <w:szCs w:val="20"/>
              </w:rPr>
              <w:t>Број посјетилаца</w:t>
            </w:r>
          </w:p>
          <w:p w:rsidR="002B7158" w:rsidRPr="002B7158" w:rsidRDefault="002B7158" w:rsidP="002B7158">
            <w:pPr>
              <w:numPr>
                <w:ilvl w:val="0"/>
                <w:numId w:val="21"/>
              </w:numPr>
              <w:autoSpaceDE w:val="0"/>
              <w:autoSpaceDN w:val="0"/>
              <w:adjustRightInd w:val="0"/>
              <w:spacing w:after="0" w:line="240" w:lineRule="auto"/>
              <w:contextualSpacing/>
              <w:rPr>
                <w:rFonts w:ascii="Times New Roman" w:eastAsia="Calibri" w:hAnsi="Times New Roman" w:cs="Times New Roman"/>
                <w:kern w:val="0"/>
                <w:sz w:val="20"/>
                <w:szCs w:val="20"/>
              </w:rPr>
            </w:pPr>
            <w:r w:rsidRPr="002B7158">
              <w:rPr>
                <w:rFonts w:ascii="Times New Roman" w:eastAsia="Calibri" w:hAnsi="Times New Roman" w:cs="Times New Roman"/>
                <w:kern w:val="0"/>
                <w:sz w:val="20"/>
                <w:szCs w:val="20"/>
              </w:rPr>
              <w:t>Медијска подршка</w:t>
            </w:r>
          </w:p>
        </w:tc>
        <w:tc>
          <w:tcPr>
            <w:tcW w:w="1491" w:type="dxa"/>
            <w:tcBorders>
              <w:top w:val="single" w:sz="4" w:space="0" w:color="auto"/>
              <w:left w:val="single" w:sz="4" w:space="0" w:color="auto"/>
              <w:bottom w:val="single" w:sz="4" w:space="0" w:color="auto"/>
              <w:right w:val="single" w:sz="4" w:space="0" w:color="auto"/>
            </w:tcBorders>
            <w:shd w:val="clear" w:color="auto" w:fill="FFFFFF"/>
            <w:hideMark/>
          </w:tcPr>
          <w:p w:rsidR="002B7158" w:rsidRPr="002B7158" w:rsidRDefault="002B7158" w:rsidP="002B7158">
            <w:pPr>
              <w:spacing w:before="40" w:after="40" w:line="276" w:lineRule="auto"/>
              <w:rPr>
                <w:rFonts w:ascii="Times New Roman" w:eastAsia="Calibri" w:hAnsi="Times New Roman" w:cs="Times New Roman"/>
                <w:kern w:val="0"/>
                <w:sz w:val="20"/>
                <w:szCs w:val="20"/>
                <w:lang w:val="en-GB"/>
              </w:rPr>
            </w:pPr>
            <w:r w:rsidRPr="002B7158">
              <w:rPr>
                <w:rFonts w:ascii="Times New Roman" w:eastAsia="Calibri" w:hAnsi="Times New Roman" w:cs="Times New Roman"/>
                <w:kern w:val="0"/>
                <w:sz w:val="20"/>
                <w:szCs w:val="20"/>
                <w:lang w:val="en-GB"/>
              </w:rPr>
              <w:t>10</w:t>
            </w:r>
            <w:r w:rsidR="00661F94">
              <w:rPr>
                <w:rFonts w:ascii="Times New Roman" w:eastAsia="Calibri" w:hAnsi="Times New Roman" w:cs="Times New Roman"/>
                <w:kern w:val="0"/>
                <w:sz w:val="20"/>
                <w:szCs w:val="20"/>
                <w:lang/>
              </w:rPr>
              <w:t>.</w:t>
            </w:r>
            <w:r w:rsidRPr="002B7158">
              <w:rPr>
                <w:rFonts w:ascii="Times New Roman" w:eastAsia="Calibri" w:hAnsi="Times New Roman" w:cs="Times New Roman"/>
                <w:kern w:val="0"/>
                <w:sz w:val="20"/>
                <w:szCs w:val="20"/>
                <w:lang w:val="en-GB"/>
              </w:rPr>
              <w:t>000</w:t>
            </w:r>
          </w:p>
          <w:p w:rsidR="002B7158" w:rsidRPr="002B7158" w:rsidRDefault="002B7158" w:rsidP="002B7158">
            <w:pPr>
              <w:spacing w:before="40" w:after="40" w:line="276" w:lineRule="auto"/>
              <w:rPr>
                <w:rFonts w:ascii="Times New Roman" w:eastAsia="Calibri" w:hAnsi="Times New Roman" w:cs="Times New Roman"/>
                <w:kern w:val="0"/>
                <w:sz w:val="20"/>
                <w:szCs w:val="20"/>
                <w:lang/>
              </w:rPr>
            </w:pPr>
            <w:r w:rsidRPr="002B7158">
              <w:rPr>
                <w:rFonts w:ascii="Times New Roman" w:eastAsia="Calibri" w:hAnsi="Times New Roman" w:cs="Times New Roman"/>
                <w:kern w:val="0"/>
                <w:sz w:val="20"/>
                <w:szCs w:val="20"/>
                <w:lang w:val="en-GB"/>
              </w:rPr>
              <w:t xml:space="preserve">- </w:t>
            </w:r>
            <w:r w:rsidRPr="002B7158">
              <w:rPr>
                <w:rFonts w:ascii="Times New Roman" w:eastAsia="Calibri" w:hAnsi="Times New Roman" w:cs="Times New Roman"/>
                <w:kern w:val="0"/>
                <w:sz w:val="20"/>
                <w:szCs w:val="20"/>
                <w:lang/>
              </w:rPr>
              <w:t xml:space="preserve">Манифестацију ће пратити све медијске куће на подручју Бијељине (РТ РС, РТВ БН, ТВ АРЕНА; АТВ ФТВ,БХТВ,СРНА, РАДИО Бобар, радио Даш. Портали (Бијељина данас, Инфо Бијељина,Нови </w:t>
            </w:r>
            <w:r w:rsidRPr="002B7158">
              <w:rPr>
                <w:rFonts w:ascii="Times New Roman" w:eastAsia="Calibri" w:hAnsi="Times New Roman" w:cs="Times New Roman"/>
                <w:kern w:val="0"/>
                <w:sz w:val="20"/>
                <w:szCs w:val="20"/>
                <w:lang/>
              </w:rPr>
              <w:lastRenderedPageBreak/>
              <w:t xml:space="preserve">глас, Дешавања у Бијељини. </w:t>
            </w:r>
          </w:p>
        </w:tc>
        <w:tc>
          <w:tcPr>
            <w:tcW w:w="1821" w:type="dxa"/>
            <w:tcBorders>
              <w:top w:val="single" w:sz="4" w:space="0" w:color="auto"/>
              <w:left w:val="single" w:sz="4" w:space="0" w:color="auto"/>
              <w:bottom w:val="single" w:sz="4" w:space="0" w:color="auto"/>
              <w:right w:val="single" w:sz="4" w:space="0" w:color="auto"/>
            </w:tcBorders>
            <w:shd w:val="clear" w:color="auto" w:fill="FFFFFF"/>
            <w:hideMark/>
          </w:tcPr>
          <w:p w:rsidR="002B7158" w:rsidRPr="002B7158" w:rsidRDefault="00661F94" w:rsidP="002B7158">
            <w:pPr>
              <w:spacing w:before="40" w:after="40" w:line="276" w:lineRule="auto"/>
              <w:rPr>
                <w:rFonts w:ascii="Times New Roman" w:eastAsia="Calibri" w:hAnsi="Times New Roman" w:cs="Times New Roman"/>
                <w:kern w:val="0"/>
                <w:sz w:val="20"/>
                <w:szCs w:val="20"/>
                <w:lang/>
              </w:rPr>
            </w:pPr>
            <w:r>
              <w:rPr>
                <w:rFonts w:ascii="Times New Roman" w:eastAsia="Calibri" w:hAnsi="Times New Roman" w:cs="Times New Roman"/>
                <w:kern w:val="0"/>
                <w:sz w:val="20"/>
                <w:szCs w:val="20"/>
                <w:lang/>
              </w:rPr>
              <w:lastRenderedPageBreak/>
              <w:t>10.000-</w:t>
            </w:r>
            <w:r w:rsidR="002B7158" w:rsidRPr="002B7158">
              <w:rPr>
                <w:rFonts w:ascii="Times New Roman" w:eastAsia="Calibri" w:hAnsi="Times New Roman" w:cs="Times New Roman"/>
                <w:kern w:val="0"/>
                <w:sz w:val="20"/>
                <w:szCs w:val="20"/>
                <w:lang/>
              </w:rPr>
              <w:t>14</w:t>
            </w:r>
            <w:r>
              <w:rPr>
                <w:rFonts w:ascii="Times New Roman" w:eastAsia="Calibri" w:hAnsi="Times New Roman" w:cs="Times New Roman"/>
                <w:kern w:val="0"/>
                <w:sz w:val="20"/>
                <w:szCs w:val="20"/>
                <w:lang/>
              </w:rPr>
              <w:t>.</w:t>
            </w:r>
            <w:r w:rsidR="002B7158" w:rsidRPr="002B7158">
              <w:rPr>
                <w:rFonts w:ascii="Times New Roman" w:eastAsia="Calibri" w:hAnsi="Times New Roman" w:cs="Times New Roman"/>
                <w:kern w:val="0"/>
                <w:sz w:val="20"/>
                <w:szCs w:val="20"/>
                <w:lang/>
              </w:rPr>
              <w:t>000</w:t>
            </w:r>
          </w:p>
          <w:p w:rsidR="002B7158" w:rsidRPr="002B7158" w:rsidRDefault="002B7158" w:rsidP="002B7158">
            <w:pPr>
              <w:spacing w:before="40" w:after="40" w:line="276" w:lineRule="auto"/>
              <w:rPr>
                <w:rFonts w:ascii="Times New Roman" w:eastAsia="Calibri" w:hAnsi="Times New Roman" w:cs="Times New Roman"/>
                <w:kern w:val="0"/>
                <w:sz w:val="20"/>
                <w:szCs w:val="20"/>
                <w:lang/>
              </w:rPr>
            </w:pPr>
            <w:r w:rsidRPr="002B7158">
              <w:rPr>
                <w:rFonts w:ascii="Times New Roman" w:eastAsia="Calibri" w:hAnsi="Times New Roman" w:cs="Times New Roman"/>
                <w:kern w:val="0"/>
                <w:sz w:val="20"/>
                <w:szCs w:val="20"/>
                <w:lang w:val="en-GB"/>
              </w:rPr>
              <w:t xml:space="preserve">- </w:t>
            </w:r>
            <w:r w:rsidRPr="002B7158">
              <w:rPr>
                <w:rFonts w:ascii="Times New Roman" w:eastAsia="Calibri" w:hAnsi="Times New Roman" w:cs="Times New Roman"/>
                <w:kern w:val="0"/>
                <w:sz w:val="20"/>
                <w:szCs w:val="20"/>
                <w:lang/>
              </w:rPr>
              <w:t>Планирано је да позовоемо 12 медијских кућа</w:t>
            </w:r>
          </w:p>
        </w:tc>
      </w:tr>
      <w:tr w:rsidR="002B7158" w:rsidRPr="002B7158" w:rsidTr="00435EE5">
        <w:trPr>
          <w:trHeight w:val="593"/>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2B7158" w:rsidRPr="002B7158" w:rsidRDefault="002B7158" w:rsidP="002B7158">
            <w:pPr>
              <w:spacing w:before="40" w:after="40" w:line="276" w:lineRule="auto"/>
              <w:rPr>
                <w:rFonts w:ascii="Calibri" w:eastAsia="Calibri" w:hAnsi="Calibri" w:cs="Arial"/>
                <w:b/>
                <w:bCs/>
                <w:kern w:val="0"/>
                <w:sz w:val="20"/>
                <w:szCs w:val="20"/>
                <w:lang w:val="hr-HR"/>
              </w:rPr>
            </w:pPr>
            <w:r w:rsidRPr="002B7158">
              <w:rPr>
                <w:rFonts w:ascii="Calibri" w:eastAsia="Calibri" w:hAnsi="Calibri" w:cs="Arial"/>
                <w:b/>
                <w:bCs/>
                <w:kern w:val="0"/>
                <w:sz w:val="20"/>
                <w:szCs w:val="20"/>
                <w:lang w:val="bs-Cyrl-BA"/>
              </w:rPr>
              <w:lastRenderedPageBreak/>
              <w:t>Развојни ефекат – описни индикатори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B7158" w:rsidRPr="002B7158" w:rsidRDefault="002B7158" w:rsidP="002B7158">
            <w:pPr>
              <w:numPr>
                <w:ilvl w:val="0"/>
                <w:numId w:val="21"/>
              </w:numPr>
              <w:spacing w:after="0" w:line="240" w:lineRule="auto"/>
              <w:contextualSpacing/>
              <w:jc w:val="both"/>
              <w:rPr>
                <w:rFonts w:ascii="Times New Roman" w:eastAsia="EUAlbertina" w:hAnsi="Times New Roman" w:cs="Times New Roman"/>
                <w:kern w:val="0"/>
                <w:sz w:val="20"/>
                <w:szCs w:val="20"/>
                <w:lang w:val="en-GB"/>
              </w:rPr>
            </w:pPr>
            <w:r w:rsidRPr="002B7158">
              <w:rPr>
                <w:rFonts w:ascii="Times New Roman" w:hAnsi="Times New Roman" w:cs="Times New Roman"/>
                <w:kern w:val="0"/>
                <w:sz w:val="20"/>
                <w:szCs w:val="20"/>
                <w:lang/>
              </w:rPr>
              <w:t>Промоција туристичке понуде града Бијељина</w:t>
            </w:r>
          </w:p>
        </w:tc>
      </w:tr>
      <w:tr w:rsidR="002B7158" w:rsidRPr="002B7158" w:rsidTr="00435EE5">
        <w:trPr>
          <w:trHeight w:val="536"/>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2B7158" w:rsidRPr="002B7158" w:rsidRDefault="002B7158" w:rsidP="002B7158">
            <w:pPr>
              <w:spacing w:before="40" w:after="40" w:line="276" w:lineRule="auto"/>
              <w:rPr>
                <w:rFonts w:ascii="Calibri" w:eastAsia="Calibri" w:hAnsi="Calibri" w:cs="Arial"/>
                <w:b/>
                <w:bCs/>
                <w:kern w:val="0"/>
                <w:sz w:val="20"/>
                <w:szCs w:val="20"/>
                <w:lang w:val="hr-HR"/>
              </w:rPr>
            </w:pPr>
            <w:r w:rsidRPr="002B7158">
              <w:rPr>
                <w:rFonts w:ascii="Calibri" w:eastAsia="Calibri" w:hAnsi="Calibri" w:cs="Arial"/>
                <w:b/>
                <w:bCs/>
                <w:kern w:val="0"/>
                <w:sz w:val="20"/>
                <w:szCs w:val="20"/>
                <w:lang w:val="bs-Cyrl-BA"/>
              </w:rPr>
              <w:t>финансијска констуркција са изворима финансирања</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B7158" w:rsidRPr="00A40993" w:rsidRDefault="002B7158" w:rsidP="00A40993">
            <w:pPr>
              <w:spacing w:before="40" w:after="40" w:line="276" w:lineRule="auto"/>
              <w:ind w:left="624" w:hanging="624"/>
              <w:rPr>
                <w:rFonts w:ascii="Times New Roman" w:eastAsia="Calibri" w:hAnsi="Times New Roman" w:cs="Times New Roman"/>
                <w:b/>
                <w:kern w:val="0"/>
                <w:sz w:val="20"/>
                <w:szCs w:val="20"/>
                <w:lang/>
              </w:rPr>
            </w:pPr>
            <w:r w:rsidRPr="00A40993">
              <w:rPr>
                <w:rFonts w:ascii="Times New Roman" w:eastAsia="Calibri" w:hAnsi="Times New Roman" w:cs="Times New Roman"/>
                <w:kern w:val="0"/>
                <w:sz w:val="20"/>
                <w:szCs w:val="20"/>
                <w:lang/>
              </w:rPr>
              <w:t>7</w:t>
            </w:r>
            <w:r w:rsidRPr="00A40993">
              <w:rPr>
                <w:rFonts w:ascii="Times New Roman" w:eastAsia="Calibri" w:hAnsi="Times New Roman" w:cs="Times New Roman"/>
                <w:kern w:val="0"/>
                <w:sz w:val="20"/>
                <w:szCs w:val="20"/>
                <w:lang w:val="en-GB"/>
              </w:rPr>
              <w:t>.000,00 КМ</w:t>
            </w:r>
            <w:r w:rsidRPr="002B7158">
              <w:rPr>
                <w:rFonts w:ascii="Times New Roman" w:eastAsia="Calibri" w:hAnsi="Times New Roman" w:cs="Times New Roman"/>
                <w:kern w:val="0"/>
                <w:sz w:val="20"/>
                <w:szCs w:val="20"/>
                <w:lang/>
              </w:rPr>
              <w:t>, Боравишна такса</w:t>
            </w:r>
          </w:p>
        </w:tc>
      </w:tr>
      <w:tr w:rsidR="002B7158" w:rsidRPr="002B7158" w:rsidTr="00435EE5">
        <w:trPr>
          <w:trHeight w:val="282"/>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2B7158" w:rsidRPr="002B7158" w:rsidRDefault="002B7158" w:rsidP="002B7158">
            <w:pPr>
              <w:spacing w:before="40" w:after="40" w:line="276" w:lineRule="auto"/>
              <w:rPr>
                <w:rFonts w:ascii="Calibri" w:eastAsia="Calibri" w:hAnsi="Calibri" w:cs="Arial"/>
                <w:b/>
                <w:bCs/>
                <w:kern w:val="0"/>
                <w:sz w:val="20"/>
                <w:szCs w:val="20"/>
                <w:lang w:val="hr-HR"/>
              </w:rPr>
            </w:pPr>
            <w:r w:rsidRPr="002B7158">
              <w:rPr>
                <w:rFonts w:ascii="Calibri" w:eastAsia="Calibri" w:hAnsi="Calibri" w:cs="Arial"/>
                <w:b/>
                <w:bCs/>
                <w:kern w:val="0"/>
                <w:sz w:val="20"/>
                <w:szCs w:val="20"/>
                <w:lang w:val="bs-Cyrl-BA"/>
              </w:rPr>
              <w:t>Период реализације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2B7158" w:rsidRPr="002B7158" w:rsidRDefault="002B7158" w:rsidP="002B7158">
            <w:pPr>
              <w:spacing w:before="40" w:after="40" w:line="276" w:lineRule="auto"/>
              <w:ind w:left="624" w:hanging="624"/>
              <w:rPr>
                <w:rFonts w:ascii="Times New Roman" w:eastAsia="Calibri" w:hAnsi="Times New Roman" w:cs="Times New Roman"/>
                <w:kern w:val="0"/>
                <w:sz w:val="20"/>
                <w:szCs w:val="20"/>
                <w:lang w:val="hr-HR"/>
              </w:rPr>
            </w:pPr>
            <w:r w:rsidRPr="002B7158">
              <w:rPr>
                <w:rFonts w:ascii="Times New Roman" w:hAnsi="Times New Roman" w:cs="Times New Roman"/>
                <w:kern w:val="0"/>
                <w:sz w:val="20"/>
                <w:szCs w:val="20"/>
                <w:lang/>
              </w:rPr>
              <w:t>Август</w:t>
            </w:r>
            <w:r w:rsidRPr="002B7158">
              <w:rPr>
                <w:rFonts w:ascii="Times New Roman" w:hAnsi="Times New Roman" w:cs="Times New Roman"/>
                <w:kern w:val="0"/>
                <w:sz w:val="20"/>
                <w:szCs w:val="20"/>
                <w:lang w:val="sr-Cyrl-BA"/>
              </w:rPr>
              <w:t xml:space="preserve"> 202</w:t>
            </w:r>
            <w:r w:rsidR="00852255">
              <w:rPr>
                <w:rFonts w:ascii="Times New Roman" w:hAnsi="Times New Roman" w:cs="Times New Roman"/>
                <w:kern w:val="0"/>
                <w:sz w:val="20"/>
                <w:szCs w:val="20"/>
                <w:lang w:val="sr-Cyrl-BA"/>
              </w:rPr>
              <w:t>5</w:t>
            </w:r>
            <w:r w:rsidRPr="002B7158">
              <w:rPr>
                <w:rFonts w:ascii="Times New Roman" w:hAnsi="Times New Roman" w:cs="Times New Roman"/>
                <w:kern w:val="0"/>
                <w:sz w:val="20"/>
                <w:szCs w:val="20"/>
                <w:lang w:val="sr-Cyrl-BA"/>
              </w:rPr>
              <w:t>.године</w:t>
            </w:r>
          </w:p>
        </w:tc>
      </w:tr>
      <w:tr w:rsidR="002B7158" w:rsidRPr="002B7158" w:rsidTr="00435EE5">
        <w:trPr>
          <w:trHeight w:val="579"/>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2B7158" w:rsidRPr="002B7158" w:rsidRDefault="002B7158" w:rsidP="002B7158">
            <w:pPr>
              <w:spacing w:before="40" w:after="40" w:line="276" w:lineRule="auto"/>
              <w:jc w:val="both"/>
              <w:rPr>
                <w:rFonts w:ascii="Calibri" w:eastAsia="Calibri" w:hAnsi="Calibri" w:cs="Arial"/>
                <w:b/>
                <w:bCs/>
                <w:kern w:val="0"/>
                <w:sz w:val="20"/>
                <w:szCs w:val="20"/>
                <w:lang w:val="hr-HR"/>
              </w:rPr>
            </w:pPr>
            <w:r w:rsidRPr="002B7158">
              <w:rPr>
                <w:rFonts w:ascii="Calibri" w:eastAsia="Calibri" w:hAnsi="Calibri" w:cs="Arial"/>
                <w:b/>
                <w:bCs/>
                <w:kern w:val="0"/>
                <w:sz w:val="20"/>
                <w:szCs w:val="20"/>
                <w:lang w:val="bs-Cyrl-BA"/>
              </w:rPr>
              <w:t>Циљне групе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2B7158" w:rsidRPr="002B7158" w:rsidRDefault="002B7158" w:rsidP="002B7158">
            <w:pPr>
              <w:spacing w:before="40" w:after="40" w:line="276" w:lineRule="auto"/>
              <w:rPr>
                <w:rFonts w:ascii="Times New Roman" w:eastAsia="Calibri" w:hAnsi="Times New Roman" w:cs="Times New Roman"/>
                <w:kern w:val="0"/>
                <w:sz w:val="20"/>
                <w:szCs w:val="20"/>
                <w:lang w:val="en-GB"/>
              </w:rPr>
            </w:pPr>
            <w:r w:rsidRPr="002B7158">
              <w:rPr>
                <w:rFonts w:ascii="Times New Roman" w:eastAsia="Calibri" w:hAnsi="Times New Roman" w:cs="Times New Roman"/>
                <w:kern w:val="0"/>
                <w:sz w:val="20"/>
                <w:szCs w:val="20"/>
                <w:lang w:val="en-GB"/>
              </w:rPr>
              <w:t>Туристичка привреда,</w:t>
            </w:r>
            <w:r w:rsidRPr="002B7158">
              <w:rPr>
                <w:rFonts w:ascii="Times New Roman" w:eastAsia="Calibri" w:hAnsi="Times New Roman" w:cs="Times New Roman"/>
                <w:kern w:val="0"/>
                <w:sz w:val="20"/>
                <w:szCs w:val="20"/>
                <w:lang/>
              </w:rPr>
              <w:t xml:space="preserve"> гастро понуда, </w:t>
            </w:r>
            <w:r w:rsidRPr="002B7158">
              <w:rPr>
                <w:rFonts w:ascii="Times New Roman" w:eastAsia="Calibri" w:hAnsi="Times New Roman" w:cs="Times New Roman"/>
                <w:kern w:val="0"/>
                <w:sz w:val="20"/>
                <w:szCs w:val="20"/>
                <w:lang w:val="en-GB"/>
              </w:rPr>
              <w:t xml:space="preserve">туристи, посјетиоци </w:t>
            </w:r>
          </w:p>
        </w:tc>
      </w:tr>
    </w:tbl>
    <w:p w:rsidR="002B7158" w:rsidRPr="002B7158" w:rsidRDefault="002B7158" w:rsidP="002B7158">
      <w:pPr>
        <w:spacing w:after="200" w:line="276" w:lineRule="auto"/>
        <w:rPr>
          <w:rFonts w:ascii="Times New Roman" w:hAnsi="Times New Roman" w:cs="Times New Roman"/>
          <w:kern w:val="0"/>
          <w:sz w:val="24"/>
          <w:szCs w:val="24"/>
          <w:lang/>
        </w:rPr>
      </w:pPr>
    </w:p>
    <w:p w:rsidR="001E06B1" w:rsidRDefault="001E06B1" w:rsidP="001E06B1">
      <w:pPr>
        <w:spacing w:after="200" w:line="276" w:lineRule="auto"/>
        <w:ind w:left="1080"/>
        <w:jc w:val="center"/>
        <w:rPr>
          <w:rFonts w:ascii="Times New Roman" w:hAnsi="Times New Roman" w:cs="Times New Roman"/>
          <w:b/>
          <w:bCs/>
          <w:kern w:val="0"/>
          <w:sz w:val="24"/>
          <w:szCs w:val="24"/>
          <w:lang/>
        </w:rPr>
      </w:pPr>
      <w:r w:rsidRPr="001E06B1">
        <w:rPr>
          <w:rFonts w:ascii="Times New Roman" w:hAnsi="Times New Roman" w:cs="Times New Roman"/>
          <w:b/>
          <w:bCs/>
          <w:kern w:val="0"/>
          <w:sz w:val="24"/>
          <w:szCs w:val="24"/>
          <w:lang/>
        </w:rPr>
        <w:t>Манифестација „Савска регата“</w:t>
      </w:r>
    </w:p>
    <w:tbl>
      <w:tblPr>
        <w:tblW w:w="10470"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3632"/>
        <w:gridCol w:w="3475"/>
        <w:gridCol w:w="1550"/>
        <w:gridCol w:w="1813"/>
      </w:tblGrid>
      <w:tr w:rsidR="001E06B1" w:rsidRPr="002B7158" w:rsidTr="00E95184">
        <w:trPr>
          <w:trHeight w:val="381"/>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1E06B1" w:rsidRPr="002B7158" w:rsidRDefault="001E06B1" w:rsidP="00E95184">
            <w:pPr>
              <w:spacing w:before="40" w:after="40" w:line="276" w:lineRule="auto"/>
              <w:rPr>
                <w:rFonts w:ascii="Calibri" w:eastAsia="Calibri" w:hAnsi="Calibri" w:cs="Arial"/>
                <w:b/>
                <w:bCs/>
                <w:kern w:val="0"/>
                <w:sz w:val="20"/>
                <w:szCs w:val="20"/>
                <w:lang w:val="hr-HR"/>
              </w:rPr>
            </w:pPr>
            <w:r w:rsidRPr="002B7158">
              <w:rPr>
                <w:rFonts w:ascii="Calibri" w:eastAsia="Calibri" w:hAnsi="Calibri" w:cs="Arial"/>
                <w:b/>
                <w:bCs/>
                <w:kern w:val="0"/>
                <w:sz w:val="20"/>
                <w:szCs w:val="20"/>
                <w:lang w:val="bs-Cyrl-BA"/>
              </w:rPr>
              <w:t>Назив активности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1E06B1" w:rsidRPr="002B7158" w:rsidRDefault="001E06B1" w:rsidP="00E95184">
            <w:pPr>
              <w:autoSpaceDE w:val="0"/>
              <w:autoSpaceDN w:val="0"/>
              <w:adjustRightInd w:val="0"/>
              <w:spacing w:after="0" w:line="276" w:lineRule="auto"/>
              <w:rPr>
                <w:rFonts w:ascii="Times New Roman" w:eastAsia="Calibri" w:hAnsi="Times New Roman" w:cs="Times New Roman"/>
                <w:bCs/>
                <w:kern w:val="0"/>
                <w:sz w:val="20"/>
                <w:szCs w:val="20"/>
                <w:lang/>
              </w:rPr>
            </w:pPr>
            <w:r w:rsidRPr="002B7158">
              <w:rPr>
                <w:rFonts w:ascii="Times New Roman" w:eastAsia="Calibri" w:hAnsi="Times New Roman" w:cs="Times New Roman"/>
                <w:b/>
                <w:bCs/>
                <w:kern w:val="0"/>
                <w:sz w:val="20"/>
                <w:szCs w:val="20"/>
                <w:lang w:val="en-GB"/>
              </w:rPr>
              <w:t>Манифестација „С</w:t>
            </w:r>
            <w:r w:rsidRPr="002B7158">
              <w:rPr>
                <w:rFonts w:ascii="Times New Roman" w:eastAsia="Calibri" w:hAnsi="Times New Roman" w:cs="Times New Roman"/>
                <w:b/>
                <w:bCs/>
                <w:kern w:val="0"/>
                <w:sz w:val="20"/>
                <w:szCs w:val="20"/>
                <w:lang/>
              </w:rPr>
              <w:t>авска регата“</w:t>
            </w:r>
          </w:p>
        </w:tc>
      </w:tr>
      <w:tr w:rsidR="001E06B1" w:rsidRPr="002B7158" w:rsidTr="00E95184">
        <w:trPr>
          <w:trHeight w:val="587"/>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1E06B1" w:rsidRPr="002B7158" w:rsidRDefault="001E06B1" w:rsidP="00E95184">
            <w:pPr>
              <w:spacing w:before="40" w:after="40" w:line="276" w:lineRule="auto"/>
              <w:rPr>
                <w:rFonts w:ascii="Calibri" w:eastAsia="Calibri" w:hAnsi="Calibri" w:cs="Arial"/>
                <w:b/>
                <w:bCs/>
                <w:kern w:val="0"/>
                <w:sz w:val="20"/>
                <w:szCs w:val="20"/>
                <w:lang w:val="hr-HR"/>
              </w:rPr>
            </w:pPr>
            <w:r w:rsidRPr="002B7158">
              <w:rPr>
                <w:rFonts w:ascii="Calibri" w:eastAsia="Calibri" w:hAnsi="Calibri" w:cs="Arial"/>
                <w:b/>
                <w:bCs/>
                <w:kern w:val="0"/>
                <w:sz w:val="20"/>
                <w:szCs w:val="20"/>
                <w:lang w:val="bs-Cyrl-BA"/>
              </w:rPr>
              <w:t xml:space="preserve">Опис активности </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1E06B1" w:rsidRPr="002B7158" w:rsidRDefault="001E06B1" w:rsidP="00E95184">
            <w:pPr>
              <w:spacing w:after="200" w:line="276" w:lineRule="auto"/>
              <w:jc w:val="both"/>
              <w:rPr>
                <w:rFonts w:ascii="Times New Roman" w:hAnsi="Times New Roman" w:cs="Times New Roman"/>
                <w:kern w:val="0"/>
                <w:sz w:val="20"/>
                <w:szCs w:val="20"/>
                <w:lang w:val="en-GB"/>
              </w:rPr>
            </w:pPr>
            <w:r w:rsidRPr="002B7158">
              <w:rPr>
                <w:rFonts w:ascii="Times New Roman" w:eastAsiaTheme="minorEastAsia" w:hAnsi="Times New Roman" w:cs="Times New Roman"/>
                <w:kern w:val="0"/>
                <w:sz w:val="20"/>
                <w:szCs w:val="20"/>
                <w:lang w:val="sr-Cyrl-BA"/>
              </w:rPr>
              <w:t>У склопу „П</w:t>
            </w:r>
            <w:r w:rsidRPr="002B7158">
              <w:rPr>
                <w:rFonts w:ascii="Times New Roman" w:eastAsiaTheme="minorEastAsia" w:hAnsi="Times New Roman" w:cs="Times New Roman"/>
                <w:kern w:val="0"/>
                <w:sz w:val="20"/>
                <w:szCs w:val="20"/>
                <w:lang w:val="sr-Latn-BA"/>
              </w:rPr>
              <w:t>а</w:t>
            </w:r>
            <w:r w:rsidRPr="002B7158">
              <w:rPr>
                <w:rFonts w:ascii="Times New Roman" w:eastAsiaTheme="minorEastAsia" w:hAnsi="Times New Roman" w:cs="Times New Roman"/>
                <w:kern w:val="0"/>
                <w:sz w:val="20"/>
                <w:szCs w:val="20"/>
                <w:lang w:val="sr-Cyrl-BA"/>
              </w:rPr>
              <w:t>нтелинских дана“</w:t>
            </w:r>
            <w:r w:rsidRPr="002B7158">
              <w:rPr>
                <w:rFonts w:ascii="Times New Roman" w:eastAsiaTheme="minorEastAsia" w:hAnsi="Times New Roman" w:cs="Times New Roman"/>
                <w:kern w:val="0"/>
                <w:sz w:val="20"/>
                <w:szCs w:val="20"/>
                <w:lang w:val="sr-Latn-BA"/>
              </w:rPr>
              <w:t xml:space="preserve"> ораганизује се </w:t>
            </w:r>
            <w:r w:rsidRPr="002B7158">
              <w:rPr>
                <w:rFonts w:ascii="Times New Roman" w:eastAsiaTheme="minorEastAsia" w:hAnsi="Times New Roman" w:cs="Times New Roman"/>
                <w:kern w:val="0"/>
                <w:sz w:val="20"/>
                <w:szCs w:val="20"/>
                <w:lang w:val="sr-Cyrl-BA"/>
              </w:rPr>
              <w:t>манифестација „Савска регата“ кој</w:t>
            </w:r>
            <w:r w:rsidRPr="002B7158">
              <w:rPr>
                <w:rFonts w:ascii="Times New Roman" w:eastAsiaTheme="minorEastAsia" w:hAnsi="Times New Roman" w:cs="Times New Roman"/>
                <w:kern w:val="0"/>
                <w:sz w:val="20"/>
                <w:szCs w:val="20"/>
                <w:lang w:val="sr-Latn-BA"/>
              </w:rPr>
              <w:t>а је</w:t>
            </w:r>
            <w:r w:rsidRPr="002B7158">
              <w:rPr>
                <w:rFonts w:ascii="Times New Roman" w:eastAsiaTheme="minorEastAsia" w:hAnsi="Times New Roman" w:cs="Times New Roman"/>
                <w:kern w:val="0"/>
                <w:sz w:val="20"/>
                <w:szCs w:val="20"/>
                <w:lang w:val="sr-Cyrl-BA"/>
              </w:rPr>
              <w:t xml:space="preserve"> сваке године</w:t>
            </w:r>
            <w:r w:rsidRPr="002B7158">
              <w:rPr>
                <w:rFonts w:ascii="Times New Roman" w:eastAsiaTheme="minorEastAsia" w:hAnsi="Times New Roman" w:cs="Times New Roman"/>
                <w:kern w:val="0"/>
                <w:sz w:val="20"/>
                <w:szCs w:val="20"/>
                <w:lang w:val="sr-Latn-BA"/>
              </w:rPr>
              <w:t xml:space="preserve"> </w:t>
            </w:r>
            <w:r w:rsidRPr="002B7158">
              <w:rPr>
                <w:rFonts w:ascii="Times New Roman" w:eastAsiaTheme="minorEastAsia" w:hAnsi="Times New Roman" w:cs="Times New Roman"/>
                <w:kern w:val="0"/>
                <w:sz w:val="20"/>
                <w:szCs w:val="20"/>
                <w:lang w:val="sr-Cyrl-BA"/>
              </w:rPr>
              <w:t>организован</w:t>
            </w:r>
            <w:r w:rsidRPr="002B7158">
              <w:rPr>
                <w:rFonts w:ascii="Times New Roman" w:eastAsiaTheme="minorEastAsia" w:hAnsi="Times New Roman" w:cs="Times New Roman"/>
                <w:kern w:val="0"/>
                <w:sz w:val="20"/>
                <w:szCs w:val="20"/>
                <w:lang w:val="sr-Latn-BA"/>
              </w:rPr>
              <w:t>а</w:t>
            </w:r>
            <w:r w:rsidRPr="002B7158">
              <w:rPr>
                <w:rFonts w:ascii="Times New Roman" w:eastAsiaTheme="minorEastAsia" w:hAnsi="Times New Roman" w:cs="Times New Roman"/>
                <w:kern w:val="0"/>
                <w:sz w:val="20"/>
                <w:szCs w:val="20"/>
                <w:lang w:val="sr-Cyrl-BA"/>
              </w:rPr>
              <w:t xml:space="preserve"> у част Светог Пантелејмона - славе </w:t>
            </w:r>
            <w:r w:rsidRPr="002B7158">
              <w:rPr>
                <w:rFonts w:ascii="Times New Roman" w:eastAsiaTheme="minorEastAsia" w:hAnsi="Times New Roman" w:cs="Times New Roman"/>
                <w:kern w:val="0"/>
                <w:sz w:val="20"/>
                <w:szCs w:val="20"/>
                <w:lang/>
              </w:rPr>
              <w:t>г</w:t>
            </w:r>
            <w:r w:rsidRPr="002B7158">
              <w:rPr>
                <w:rFonts w:ascii="Times New Roman" w:eastAsiaTheme="minorEastAsia" w:hAnsi="Times New Roman" w:cs="Times New Roman"/>
                <w:kern w:val="0"/>
                <w:sz w:val="20"/>
                <w:szCs w:val="20"/>
                <w:lang w:val="sr-Cyrl-BA"/>
              </w:rPr>
              <w:t>рада Бијељина</w:t>
            </w:r>
            <w:r w:rsidRPr="002B7158">
              <w:rPr>
                <w:rFonts w:ascii="Times New Roman" w:eastAsiaTheme="minorEastAsia" w:hAnsi="Times New Roman" w:cs="Times New Roman"/>
                <w:kern w:val="0"/>
                <w:sz w:val="20"/>
                <w:szCs w:val="20"/>
                <w:lang w:val="sr-Latn-BA"/>
              </w:rPr>
              <w:t>.</w:t>
            </w:r>
            <w:r w:rsidRPr="002B7158">
              <w:rPr>
                <w:rFonts w:ascii="Times New Roman" w:hAnsi="Times New Roman" w:cs="Times New Roman"/>
                <w:kern w:val="0"/>
                <w:sz w:val="20"/>
                <w:szCs w:val="20"/>
                <w:lang w:val="en-GB"/>
              </w:rPr>
              <w:t xml:space="preserve"> Покровитељ ове манифестације је </w:t>
            </w:r>
            <w:r w:rsidRPr="002B7158">
              <w:rPr>
                <w:rFonts w:ascii="Times New Roman" w:hAnsi="Times New Roman" w:cs="Times New Roman"/>
                <w:kern w:val="0"/>
                <w:sz w:val="20"/>
                <w:szCs w:val="20"/>
                <w:lang/>
              </w:rPr>
              <w:t>г</w:t>
            </w:r>
            <w:r w:rsidRPr="002B7158">
              <w:rPr>
                <w:rFonts w:ascii="Times New Roman" w:hAnsi="Times New Roman" w:cs="Times New Roman"/>
                <w:kern w:val="0"/>
                <w:sz w:val="20"/>
                <w:szCs w:val="20"/>
                <w:lang w:val="en-GB"/>
              </w:rPr>
              <w:t xml:space="preserve">рад Бијељина а организатор ове манифестације је Туристичка организација </w:t>
            </w:r>
            <w:r w:rsidRPr="002B7158">
              <w:rPr>
                <w:rFonts w:ascii="Times New Roman" w:hAnsi="Times New Roman" w:cs="Times New Roman"/>
                <w:kern w:val="0"/>
                <w:sz w:val="20"/>
                <w:szCs w:val="20"/>
                <w:lang/>
              </w:rPr>
              <w:t>г</w:t>
            </w:r>
            <w:r w:rsidRPr="002B7158">
              <w:rPr>
                <w:rFonts w:ascii="Times New Roman" w:hAnsi="Times New Roman" w:cs="Times New Roman"/>
                <w:kern w:val="0"/>
                <w:sz w:val="20"/>
                <w:szCs w:val="20"/>
                <w:lang w:val="en-GB"/>
              </w:rPr>
              <w:t>рада Бијељина уз материјалну и техничку подршку Одјељења за борачко – инвалидску и цивилну заштиту.</w:t>
            </w:r>
          </w:p>
          <w:p w:rsidR="001E06B1" w:rsidRPr="002B7158" w:rsidRDefault="001E06B1" w:rsidP="00E95184">
            <w:pPr>
              <w:spacing w:after="200" w:line="276" w:lineRule="auto"/>
              <w:jc w:val="both"/>
              <w:rPr>
                <w:rFonts w:ascii="Calibri" w:hAnsi="Calibri" w:cs="Calibri"/>
                <w:kern w:val="0"/>
                <w:sz w:val="20"/>
                <w:szCs w:val="20"/>
                <w:lang w:val="en-GB"/>
              </w:rPr>
            </w:pPr>
          </w:p>
        </w:tc>
      </w:tr>
      <w:tr w:rsidR="001E06B1" w:rsidRPr="002B7158" w:rsidTr="00E95184">
        <w:trPr>
          <w:trHeight w:val="282"/>
          <w:jc w:val="center"/>
        </w:trPr>
        <w:tc>
          <w:tcPr>
            <w:tcW w:w="3663" w:type="dxa"/>
            <w:vMerge w:val="restart"/>
            <w:tcBorders>
              <w:top w:val="single" w:sz="4" w:space="0" w:color="auto"/>
              <w:left w:val="single" w:sz="4" w:space="0" w:color="auto"/>
              <w:bottom w:val="single" w:sz="4" w:space="0" w:color="auto"/>
              <w:right w:val="single" w:sz="4" w:space="0" w:color="auto"/>
            </w:tcBorders>
            <w:shd w:val="clear" w:color="auto" w:fill="DEEAF6"/>
            <w:vAlign w:val="center"/>
            <w:hideMark/>
          </w:tcPr>
          <w:p w:rsidR="001E06B1" w:rsidRPr="002B7158" w:rsidRDefault="001E06B1" w:rsidP="00E95184">
            <w:pPr>
              <w:spacing w:before="40" w:after="40" w:line="276" w:lineRule="auto"/>
              <w:rPr>
                <w:rFonts w:ascii="Calibri" w:eastAsia="Calibri" w:hAnsi="Calibri" w:cs="Arial"/>
                <w:b/>
                <w:bCs/>
                <w:kern w:val="0"/>
                <w:sz w:val="20"/>
                <w:szCs w:val="20"/>
                <w:lang w:val="hr-HR"/>
              </w:rPr>
            </w:pPr>
            <w:r w:rsidRPr="002B7158">
              <w:rPr>
                <w:rFonts w:ascii="Calibri" w:eastAsia="Calibri" w:hAnsi="Calibri" w:cs="Arial"/>
                <w:b/>
                <w:bCs/>
                <w:kern w:val="0"/>
                <w:sz w:val="20"/>
                <w:szCs w:val="20"/>
                <w:lang w:val="bs-Cyrl-BA"/>
              </w:rPr>
              <w:t>Мјерљиви индикатори</w:t>
            </w:r>
            <w:r w:rsidRPr="002B7158">
              <w:rPr>
                <w:rFonts w:ascii="Calibri" w:eastAsia="Calibri" w:hAnsi="Calibri" w:cs="Arial"/>
                <w:b/>
                <w:bCs/>
                <w:kern w:val="0"/>
                <w:sz w:val="20"/>
                <w:szCs w:val="20"/>
                <w:lang w:val="hr-HR"/>
              </w:rPr>
              <w:t xml:space="preserve"> </w:t>
            </w:r>
            <w:r w:rsidRPr="002B7158">
              <w:rPr>
                <w:rFonts w:ascii="Calibri" w:eastAsia="Calibri" w:hAnsi="Calibri" w:cs="Arial"/>
                <w:b/>
                <w:bCs/>
                <w:kern w:val="0"/>
                <w:sz w:val="20"/>
                <w:szCs w:val="20"/>
                <w:lang w:val="bs-Cyrl-BA"/>
              </w:rPr>
              <w:t>за праћење</w:t>
            </w:r>
            <w:r w:rsidRPr="002B7158">
              <w:rPr>
                <w:rFonts w:ascii="Calibri" w:eastAsia="Calibri" w:hAnsi="Calibri" w:cs="Arial"/>
                <w:b/>
                <w:bCs/>
                <w:kern w:val="0"/>
                <w:sz w:val="20"/>
                <w:szCs w:val="20"/>
                <w:lang w:val="hr-HR"/>
              </w:rPr>
              <w:t xml:space="preserve"> </w:t>
            </w:r>
            <w:r w:rsidRPr="002B7158">
              <w:rPr>
                <w:rFonts w:ascii="Calibri" w:eastAsia="Calibri" w:hAnsi="Calibri" w:cs="Arial"/>
                <w:b/>
                <w:bCs/>
                <w:kern w:val="0"/>
                <w:sz w:val="20"/>
                <w:szCs w:val="20"/>
                <w:lang w:val="bs-Cyrl-BA"/>
              </w:rPr>
              <w:t xml:space="preserve">резултата </w:t>
            </w:r>
          </w:p>
        </w:tc>
        <w:tc>
          <w:tcPr>
            <w:tcW w:w="3495"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1E06B1" w:rsidRPr="002B7158" w:rsidRDefault="001E06B1" w:rsidP="00E95184">
            <w:pPr>
              <w:spacing w:before="40" w:after="40" w:line="276" w:lineRule="auto"/>
              <w:ind w:left="624" w:hanging="624"/>
              <w:jc w:val="center"/>
              <w:rPr>
                <w:rFonts w:ascii="Calibri" w:eastAsia="Calibri" w:hAnsi="Calibri" w:cs="Calibri"/>
                <w:b/>
                <w:kern w:val="0"/>
                <w:sz w:val="20"/>
                <w:szCs w:val="20"/>
                <w:lang w:val="bs-Cyrl-BA"/>
              </w:rPr>
            </w:pPr>
            <w:r w:rsidRPr="002B7158">
              <w:rPr>
                <w:rFonts w:ascii="Calibri" w:eastAsia="Calibri" w:hAnsi="Calibri" w:cs="Calibri"/>
                <w:b/>
                <w:kern w:val="0"/>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1E06B1" w:rsidRPr="002B7158" w:rsidRDefault="001E06B1" w:rsidP="00E95184">
            <w:pPr>
              <w:spacing w:before="40" w:after="40" w:line="276" w:lineRule="auto"/>
              <w:jc w:val="center"/>
              <w:rPr>
                <w:rFonts w:ascii="Calibri" w:eastAsia="Calibri" w:hAnsi="Calibri" w:cs="Calibri"/>
                <w:b/>
                <w:kern w:val="0"/>
                <w:sz w:val="20"/>
                <w:szCs w:val="20"/>
                <w:lang w:val="bs-Cyrl-BA"/>
              </w:rPr>
            </w:pPr>
            <w:r w:rsidRPr="002B7158">
              <w:rPr>
                <w:rFonts w:ascii="Calibri" w:eastAsia="Calibri" w:hAnsi="Calibri" w:cs="Calibri"/>
                <w:b/>
                <w:kern w:val="0"/>
                <w:sz w:val="20"/>
                <w:szCs w:val="20"/>
                <w:lang w:val="bs-Cyrl-BA"/>
              </w:rPr>
              <w:t>Полазне</w:t>
            </w:r>
          </w:p>
          <w:p w:rsidR="001E06B1" w:rsidRPr="002B7158" w:rsidRDefault="001E06B1" w:rsidP="00E95184">
            <w:pPr>
              <w:spacing w:before="40" w:after="40" w:line="276" w:lineRule="auto"/>
              <w:jc w:val="center"/>
              <w:rPr>
                <w:rFonts w:ascii="Calibri" w:eastAsia="Calibri" w:hAnsi="Calibri" w:cs="Calibri"/>
                <w:b/>
                <w:kern w:val="0"/>
                <w:sz w:val="20"/>
                <w:szCs w:val="20"/>
                <w:lang w:val="hr-HR"/>
              </w:rPr>
            </w:pPr>
            <w:r w:rsidRPr="002B7158">
              <w:rPr>
                <w:rFonts w:ascii="Calibri" w:eastAsia="Calibri" w:hAnsi="Calibri" w:cs="Calibri"/>
                <w:b/>
                <w:kern w:val="0"/>
                <w:sz w:val="20"/>
                <w:szCs w:val="20"/>
                <w:lang w:val="bs-Cyrl-BA"/>
              </w:rPr>
              <w:t>вриједности</w:t>
            </w:r>
            <w:r w:rsidRPr="002B7158">
              <w:rPr>
                <w:rFonts w:ascii="Calibri" w:eastAsia="Calibri" w:hAnsi="Calibri" w:cs="Calibri"/>
                <w:b/>
                <w:kern w:val="0"/>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1E06B1" w:rsidRPr="002B7158" w:rsidRDefault="001E06B1" w:rsidP="00E95184">
            <w:pPr>
              <w:spacing w:before="40" w:after="40" w:line="276" w:lineRule="auto"/>
              <w:ind w:left="624" w:hanging="624"/>
              <w:jc w:val="center"/>
              <w:rPr>
                <w:rFonts w:ascii="Calibri" w:eastAsia="Calibri" w:hAnsi="Calibri" w:cs="Calibri"/>
                <w:b/>
                <w:kern w:val="0"/>
                <w:sz w:val="20"/>
                <w:szCs w:val="20"/>
                <w:lang w:val="bs-Cyrl-BA"/>
              </w:rPr>
            </w:pPr>
            <w:r w:rsidRPr="002B7158">
              <w:rPr>
                <w:rFonts w:ascii="Calibri" w:eastAsia="Calibri" w:hAnsi="Calibri" w:cs="Calibri"/>
                <w:b/>
                <w:kern w:val="0"/>
                <w:sz w:val="20"/>
                <w:szCs w:val="20"/>
                <w:lang w:val="bs-Cyrl-BA"/>
              </w:rPr>
              <w:t>Циљне</w:t>
            </w:r>
          </w:p>
          <w:p w:rsidR="001E06B1" w:rsidRPr="002B7158" w:rsidRDefault="001E06B1" w:rsidP="00E95184">
            <w:pPr>
              <w:spacing w:before="40" w:after="40" w:line="276" w:lineRule="auto"/>
              <w:jc w:val="center"/>
              <w:rPr>
                <w:rFonts w:ascii="Calibri" w:eastAsia="Calibri" w:hAnsi="Calibri" w:cs="Calibri"/>
                <w:b/>
                <w:kern w:val="0"/>
                <w:sz w:val="20"/>
                <w:szCs w:val="20"/>
                <w:lang w:val="hr-HR"/>
              </w:rPr>
            </w:pPr>
            <w:r w:rsidRPr="002B7158">
              <w:rPr>
                <w:rFonts w:ascii="Calibri" w:eastAsia="Calibri" w:hAnsi="Calibri" w:cs="Calibri"/>
                <w:b/>
                <w:kern w:val="0"/>
                <w:sz w:val="20"/>
                <w:szCs w:val="20"/>
                <w:lang w:val="bs-Cyrl-BA"/>
              </w:rPr>
              <w:t>вриједности</w:t>
            </w:r>
            <w:r w:rsidRPr="002B7158">
              <w:rPr>
                <w:rFonts w:ascii="Calibri" w:eastAsia="Calibri" w:hAnsi="Calibri" w:cs="Calibri"/>
                <w:b/>
                <w:kern w:val="0"/>
                <w:sz w:val="20"/>
                <w:szCs w:val="20"/>
                <w:lang w:val="hr-HR"/>
              </w:rPr>
              <w:t xml:space="preserve"> </w:t>
            </w:r>
          </w:p>
        </w:tc>
      </w:tr>
      <w:tr w:rsidR="001E06B1" w:rsidRPr="002B7158" w:rsidTr="00E95184">
        <w:trPr>
          <w:trHeight w:val="71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E06B1" w:rsidRPr="002B7158" w:rsidRDefault="001E06B1" w:rsidP="00E95184">
            <w:pPr>
              <w:spacing w:after="0" w:line="276" w:lineRule="auto"/>
              <w:rPr>
                <w:rFonts w:ascii="Calibri" w:eastAsia="Calibri" w:hAnsi="Calibri" w:cs="Arial"/>
                <w:b/>
                <w:bCs/>
                <w:kern w:val="0"/>
                <w:sz w:val="20"/>
                <w:szCs w:val="20"/>
                <w:lang w:val="hr-HR"/>
              </w:rPr>
            </w:pPr>
          </w:p>
        </w:tc>
        <w:tc>
          <w:tcPr>
            <w:tcW w:w="3495" w:type="dxa"/>
            <w:tcBorders>
              <w:top w:val="single" w:sz="4" w:space="0" w:color="auto"/>
              <w:left w:val="single" w:sz="4" w:space="0" w:color="auto"/>
              <w:bottom w:val="single" w:sz="4" w:space="0" w:color="auto"/>
              <w:right w:val="single" w:sz="4" w:space="0" w:color="auto"/>
            </w:tcBorders>
            <w:shd w:val="clear" w:color="auto" w:fill="FFFFFF"/>
            <w:hideMark/>
          </w:tcPr>
          <w:p w:rsidR="001E06B1" w:rsidRPr="002B7158" w:rsidRDefault="001E06B1" w:rsidP="00E95184">
            <w:pPr>
              <w:numPr>
                <w:ilvl w:val="0"/>
                <w:numId w:val="21"/>
              </w:numPr>
              <w:autoSpaceDE w:val="0"/>
              <w:autoSpaceDN w:val="0"/>
              <w:adjustRightInd w:val="0"/>
              <w:spacing w:after="0" w:line="240" w:lineRule="auto"/>
              <w:contextualSpacing/>
              <w:rPr>
                <w:rFonts w:ascii="Times New Roman" w:eastAsia="Calibri" w:hAnsi="Times New Roman" w:cs="Times New Roman"/>
                <w:kern w:val="0"/>
                <w:sz w:val="20"/>
                <w:szCs w:val="20"/>
              </w:rPr>
            </w:pPr>
            <w:r w:rsidRPr="002B7158">
              <w:rPr>
                <w:rFonts w:ascii="Times New Roman" w:eastAsia="Calibri" w:hAnsi="Times New Roman" w:cs="Times New Roman"/>
                <w:kern w:val="0"/>
                <w:sz w:val="20"/>
                <w:szCs w:val="20"/>
              </w:rPr>
              <w:t xml:space="preserve">Број </w:t>
            </w:r>
            <w:r w:rsidRPr="002B7158">
              <w:rPr>
                <w:rFonts w:ascii="Times New Roman" w:eastAsia="Calibri" w:hAnsi="Times New Roman" w:cs="Times New Roman"/>
                <w:kern w:val="0"/>
                <w:sz w:val="20"/>
                <w:szCs w:val="20"/>
                <w:lang/>
              </w:rPr>
              <w:t>пловила</w:t>
            </w:r>
          </w:p>
          <w:p w:rsidR="001E06B1" w:rsidRPr="002B7158" w:rsidRDefault="001E06B1" w:rsidP="00E95184">
            <w:pPr>
              <w:numPr>
                <w:ilvl w:val="0"/>
                <w:numId w:val="21"/>
              </w:numPr>
              <w:autoSpaceDE w:val="0"/>
              <w:autoSpaceDN w:val="0"/>
              <w:adjustRightInd w:val="0"/>
              <w:spacing w:after="0" w:line="240" w:lineRule="auto"/>
              <w:contextualSpacing/>
              <w:rPr>
                <w:rFonts w:ascii="Times New Roman" w:eastAsia="Calibri" w:hAnsi="Times New Roman" w:cs="Times New Roman"/>
                <w:kern w:val="0"/>
                <w:sz w:val="20"/>
                <w:szCs w:val="20"/>
              </w:rPr>
            </w:pPr>
            <w:r w:rsidRPr="002B7158">
              <w:rPr>
                <w:rFonts w:ascii="Times New Roman" w:eastAsia="Calibri" w:hAnsi="Times New Roman" w:cs="Times New Roman"/>
                <w:kern w:val="0"/>
                <w:sz w:val="20"/>
                <w:szCs w:val="20"/>
              </w:rPr>
              <w:t>Број посјетилаца</w:t>
            </w:r>
          </w:p>
          <w:p w:rsidR="001E06B1" w:rsidRPr="002B7158" w:rsidRDefault="001E06B1" w:rsidP="00E95184">
            <w:pPr>
              <w:numPr>
                <w:ilvl w:val="0"/>
                <w:numId w:val="21"/>
              </w:numPr>
              <w:autoSpaceDE w:val="0"/>
              <w:autoSpaceDN w:val="0"/>
              <w:adjustRightInd w:val="0"/>
              <w:spacing w:after="0" w:line="240" w:lineRule="auto"/>
              <w:contextualSpacing/>
              <w:rPr>
                <w:rFonts w:ascii="Times New Roman" w:eastAsia="Calibri" w:hAnsi="Times New Roman" w:cs="Times New Roman"/>
                <w:kern w:val="0"/>
                <w:sz w:val="20"/>
                <w:szCs w:val="20"/>
              </w:rPr>
            </w:pPr>
            <w:r w:rsidRPr="002B7158">
              <w:rPr>
                <w:rFonts w:ascii="Times New Roman" w:eastAsia="Calibri" w:hAnsi="Times New Roman" w:cs="Times New Roman"/>
                <w:kern w:val="0"/>
                <w:sz w:val="20"/>
                <w:szCs w:val="20"/>
              </w:rPr>
              <w:t>Медијска подршка</w:t>
            </w:r>
          </w:p>
        </w:tc>
        <w:tc>
          <w:tcPr>
            <w:tcW w:w="1491" w:type="dxa"/>
            <w:tcBorders>
              <w:top w:val="single" w:sz="4" w:space="0" w:color="auto"/>
              <w:left w:val="single" w:sz="4" w:space="0" w:color="auto"/>
              <w:bottom w:val="single" w:sz="4" w:space="0" w:color="auto"/>
              <w:right w:val="single" w:sz="4" w:space="0" w:color="auto"/>
            </w:tcBorders>
            <w:shd w:val="clear" w:color="auto" w:fill="FFFFFF"/>
            <w:hideMark/>
          </w:tcPr>
          <w:p w:rsidR="001E06B1" w:rsidRPr="002B7158" w:rsidRDefault="001E06B1" w:rsidP="00E95184">
            <w:pPr>
              <w:spacing w:before="40" w:after="40" w:line="276" w:lineRule="auto"/>
              <w:rPr>
                <w:rFonts w:ascii="Times New Roman" w:eastAsia="Calibri" w:hAnsi="Times New Roman" w:cs="Times New Roman"/>
                <w:kern w:val="0"/>
                <w:sz w:val="20"/>
                <w:szCs w:val="20"/>
                <w:lang/>
              </w:rPr>
            </w:pPr>
            <w:r w:rsidRPr="002B7158">
              <w:rPr>
                <w:rFonts w:ascii="Times New Roman" w:eastAsia="Calibri" w:hAnsi="Times New Roman" w:cs="Times New Roman"/>
                <w:kern w:val="0"/>
                <w:sz w:val="20"/>
                <w:szCs w:val="20"/>
                <w:lang/>
              </w:rPr>
              <w:t>1</w:t>
            </w:r>
            <w:r>
              <w:rPr>
                <w:rFonts w:ascii="Times New Roman" w:eastAsia="Calibri" w:hAnsi="Times New Roman" w:cs="Times New Roman"/>
                <w:kern w:val="0"/>
                <w:sz w:val="20"/>
                <w:szCs w:val="20"/>
                <w:lang/>
              </w:rPr>
              <w:t>3</w:t>
            </w:r>
            <w:r w:rsidRPr="002B7158">
              <w:rPr>
                <w:rFonts w:ascii="Times New Roman" w:eastAsia="Calibri" w:hAnsi="Times New Roman" w:cs="Times New Roman"/>
                <w:kern w:val="0"/>
                <w:sz w:val="20"/>
                <w:szCs w:val="20"/>
                <w:lang/>
              </w:rPr>
              <w:t>0</w:t>
            </w:r>
          </w:p>
          <w:p w:rsidR="001E06B1" w:rsidRPr="002B7158" w:rsidRDefault="001E06B1" w:rsidP="00E95184">
            <w:pPr>
              <w:spacing w:before="40" w:after="40" w:line="276" w:lineRule="auto"/>
              <w:rPr>
                <w:rFonts w:ascii="Times New Roman" w:eastAsia="Calibri" w:hAnsi="Times New Roman" w:cs="Times New Roman"/>
                <w:kern w:val="0"/>
                <w:sz w:val="20"/>
                <w:szCs w:val="20"/>
                <w:lang w:val="en-GB"/>
              </w:rPr>
            </w:pPr>
            <w:r w:rsidRPr="002B7158">
              <w:rPr>
                <w:rFonts w:ascii="Times New Roman" w:eastAsia="Calibri" w:hAnsi="Times New Roman" w:cs="Times New Roman"/>
                <w:kern w:val="0"/>
                <w:sz w:val="20"/>
                <w:szCs w:val="20"/>
                <w:lang/>
              </w:rPr>
              <w:t>1200</w:t>
            </w:r>
            <w:r w:rsidRPr="002B7158">
              <w:rPr>
                <w:rFonts w:ascii="Times New Roman" w:eastAsia="Calibri" w:hAnsi="Times New Roman" w:cs="Times New Roman"/>
                <w:kern w:val="0"/>
                <w:sz w:val="20"/>
                <w:szCs w:val="20"/>
                <w:lang w:val="en-GB"/>
              </w:rPr>
              <w:t xml:space="preserve"> </w:t>
            </w:r>
          </w:p>
          <w:p w:rsidR="001E06B1" w:rsidRPr="002B7158" w:rsidRDefault="001E06B1" w:rsidP="00E95184">
            <w:pPr>
              <w:spacing w:before="40" w:after="40" w:line="276" w:lineRule="auto"/>
              <w:rPr>
                <w:rFonts w:ascii="Times New Roman" w:eastAsia="Calibri" w:hAnsi="Times New Roman" w:cs="Times New Roman"/>
                <w:kern w:val="0"/>
                <w:sz w:val="20"/>
                <w:szCs w:val="20"/>
                <w:lang/>
              </w:rPr>
            </w:pPr>
            <w:r w:rsidRPr="002B7158">
              <w:rPr>
                <w:rFonts w:ascii="Times New Roman" w:eastAsia="Calibri" w:hAnsi="Times New Roman" w:cs="Times New Roman"/>
                <w:kern w:val="0"/>
                <w:sz w:val="20"/>
                <w:szCs w:val="20"/>
                <w:lang/>
              </w:rPr>
              <w:t xml:space="preserve">Манифестацију ће пратити све медијске куће на подручју Бијељине (РТ РС, РТВ БН, ТВ АРЕНА; АТВ ФТВ, БХТВ,СРНА, РАДИО Бобар, радио Даш. Портали (Бијељина данас, Инфо Бијељина,Нови глас, Дешавања у Бијељини. </w:t>
            </w:r>
            <w:r w:rsidRPr="002B7158">
              <w:rPr>
                <w:rFonts w:ascii="Times New Roman" w:eastAsia="Calibri" w:hAnsi="Times New Roman" w:cs="Times New Roman"/>
                <w:kern w:val="0"/>
                <w:sz w:val="20"/>
                <w:szCs w:val="20"/>
                <w:lang/>
              </w:rPr>
              <w:lastRenderedPageBreak/>
              <w:t>Поред локалних медија рад сајма прате и друге медијске куће: Србија у кадру ТВ ИС, Агро тв.</w:t>
            </w:r>
          </w:p>
        </w:tc>
        <w:tc>
          <w:tcPr>
            <w:tcW w:w="1821" w:type="dxa"/>
            <w:tcBorders>
              <w:top w:val="single" w:sz="4" w:space="0" w:color="auto"/>
              <w:left w:val="single" w:sz="4" w:space="0" w:color="auto"/>
              <w:bottom w:val="single" w:sz="4" w:space="0" w:color="auto"/>
              <w:right w:val="single" w:sz="4" w:space="0" w:color="auto"/>
            </w:tcBorders>
            <w:shd w:val="clear" w:color="auto" w:fill="FFFFFF"/>
            <w:hideMark/>
          </w:tcPr>
          <w:p w:rsidR="001E06B1" w:rsidRPr="002B7158" w:rsidRDefault="001E06B1" w:rsidP="00E95184">
            <w:pPr>
              <w:spacing w:before="40" w:after="40" w:line="276" w:lineRule="auto"/>
              <w:rPr>
                <w:rFonts w:ascii="Times New Roman" w:eastAsia="Calibri" w:hAnsi="Times New Roman" w:cs="Times New Roman"/>
                <w:kern w:val="0"/>
                <w:sz w:val="20"/>
                <w:szCs w:val="20"/>
                <w:lang/>
              </w:rPr>
            </w:pPr>
            <w:r w:rsidRPr="002B7158">
              <w:rPr>
                <w:rFonts w:ascii="Times New Roman" w:eastAsia="Calibri" w:hAnsi="Times New Roman" w:cs="Times New Roman"/>
                <w:kern w:val="0"/>
                <w:sz w:val="20"/>
                <w:szCs w:val="20"/>
                <w:lang/>
              </w:rPr>
              <w:lastRenderedPageBreak/>
              <w:t>1</w:t>
            </w:r>
            <w:r>
              <w:rPr>
                <w:rFonts w:ascii="Times New Roman" w:eastAsia="Calibri" w:hAnsi="Times New Roman" w:cs="Times New Roman"/>
                <w:kern w:val="0"/>
                <w:sz w:val="20"/>
                <w:szCs w:val="20"/>
                <w:lang/>
              </w:rPr>
              <w:t>3</w:t>
            </w:r>
            <w:r w:rsidRPr="002B7158">
              <w:rPr>
                <w:rFonts w:ascii="Times New Roman" w:eastAsia="Calibri" w:hAnsi="Times New Roman" w:cs="Times New Roman"/>
                <w:kern w:val="0"/>
                <w:sz w:val="20"/>
                <w:szCs w:val="20"/>
                <w:lang/>
              </w:rPr>
              <w:t>0-1</w:t>
            </w:r>
            <w:r>
              <w:rPr>
                <w:rFonts w:ascii="Times New Roman" w:eastAsia="Calibri" w:hAnsi="Times New Roman" w:cs="Times New Roman"/>
                <w:kern w:val="0"/>
                <w:sz w:val="20"/>
                <w:szCs w:val="20"/>
                <w:lang/>
              </w:rPr>
              <w:t>5</w:t>
            </w:r>
            <w:r w:rsidRPr="002B7158">
              <w:rPr>
                <w:rFonts w:ascii="Times New Roman" w:eastAsia="Calibri" w:hAnsi="Times New Roman" w:cs="Times New Roman"/>
                <w:kern w:val="0"/>
                <w:sz w:val="20"/>
                <w:szCs w:val="20"/>
                <w:lang/>
              </w:rPr>
              <w:t xml:space="preserve">0 </w:t>
            </w:r>
          </w:p>
          <w:p w:rsidR="001E06B1" w:rsidRPr="002B7158" w:rsidRDefault="001E06B1" w:rsidP="00E95184">
            <w:pPr>
              <w:spacing w:before="40" w:after="40" w:line="276" w:lineRule="auto"/>
              <w:rPr>
                <w:rFonts w:ascii="Times New Roman" w:eastAsia="Calibri" w:hAnsi="Times New Roman" w:cs="Times New Roman"/>
                <w:kern w:val="0"/>
                <w:sz w:val="20"/>
                <w:szCs w:val="20"/>
                <w:lang/>
              </w:rPr>
            </w:pPr>
            <w:r w:rsidRPr="002B7158">
              <w:rPr>
                <w:rFonts w:ascii="Times New Roman" w:eastAsia="Calibri" w:hAnsi="Times New Roman" w:cs="Times New Roman"/>
                <w:kern w:val="0"/>
                <w:sz w:val="20"/>
                <w:szCs w:val="20"/>
                <w:lang/>
              </w:rPr>
              <w:t>1</w:t>
            </w:r>
            <w:r>
              <w:rPr>
                <w:rFonts w:ascii="Times New Roman" w:eastAsia="Calibri" w:hAnsi="Times New Roman" w:cs="Times New Roman"/>
                <w:kern w:val="0"/>
                <w:sz w:val="20"/>
                <w:szCs w:val="20"/>
                <w:lang/>
              </w:rPr>
              <w:t>2</w:t>
            </w:r>
            <w:r w:rsidRPr="002B7158">
              <w:rPr>
                <w:rFonts w:ascii="Times New Roman" w:eastAsia="Calibri" w:hAnsi="Times New Roman" w:cs="Times New Roman"/>
                <w:kern w:val="0"/>
                <w:sz w:val="20"/>
                <w:szCs w:val="20"/>
                <w:lang/>
              </w:rPr>
              <w:t>00 - 1500</w:t>
            </w:r>
          </w:p>
          <w:p w:rsidR="001E06B1" w:rsidRPr="002B7158" w:rsidRDefault="001E06B1" w:rsidP="00E95184">
            <w:pPr>
              <w:spacing w:before="40" w:after="40" w:line="276" w:lineRule="auto"/>
              <w:rPr>
                <w:rFonts w:ascii="Times New Roman" w:eastAsia="Calibri" w:hAnsi="Times New Roman" w:cs="Times New Roman"/>
                <w:kern w:val="0"/>
                <w:sz w:val="20"/>
                <w:szCs w:val="20"/>
                <w:lang/>
              </w:rPr>
            </w:pPr>
            <w:r w:rsidRPr="002B7158">
              <w:rPr>
                <w:rFonts w:ascii="Times New Roman" w:eastAsia="Calibri" w:hAnsi="Times New Roman" w:cs="Times New Roman"/>
                <w:kern w:val="0"/>
                <w:sz w:val="20"/>
                <w:szCs w:val="20"/>
                <w:lang/>
              </w:rPr>
              <w:t>Планирано је да позовоемо 14 медијских кућа</w:t>
            </w:r>
          </w:p>
          <w:p w:rsidR="001E06B1" w:rsidRPr="002B7158" w:rsidRDefault="001E06B1" w:rsidP="00E95184">
            <w:pPr>
              <w:spacing w:before="40" w:after="40" w:line="276" w:lineRule="auto"/>
              <w:rPr>
                <w:rFonts w:ascii="Times New Roman" w:eastAsia="Calibri" w:hAnsi="Times New Roman" w:cs="Times New Roman"/>
                <w:kern w:val="0"/>
                <w:sz w:val="20"/>
                <w:szCs w:val="20"/>
                <w:lang/>
              </w:rPr>
            </w:pPr>
            <w:r w:rsidRPr="002B7158">
              <w:rPr>
                <w:rFonts w:ascii="Times New Roman" w:eastAsia="Calibri" w:hAnsi="Times New Roman" w:cs="Times New Roman"/>
                <w:kern w:val="0"/>
                <w:sz w:val="20"/>
                <w:szCs w:val="20"/>
                <w:lang/>
              </w:rPr>
              <w:t>Самим тим тежимо да повећамо медијску промоцију и број посјетилаца.</w:t>
            </w:r>
          </w:p>
        </w:tc>
      </w:tr>
      <w:tr w:rsidR="001E06B1" w:rsidRPr="002B7158" w:rsidTr="00E95184">
        <w:trPr>
          <w:trHeight w:val="593"/>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1E06B1" w:rsidRPr="002B7158" w:rsidRDefault="001E06B1" w:rsidP="00E95184">
            <w:pPr>
              <w:spacing w:before="40" w:after="40" w:line="276" w:lineRule="auto"/>
              <w:rPr>
                <w:rFonts w:ascii="Calibri" w:eastAsia="Calibri" w:hAnsi="Calibri" w:cs="Arial"/>
                <w:b/>
                <w:bCs/>
                <w:kern w:val="0"/>
                <w:sz w:val="20"/>
                <w:szCs w:val="20"/>
                <w:lang w:val="hr-HR"/>
              </w:rPr>
            </w:pPr>
            <w:r w:rsidRPr="002B7158">
              <w:rPr>
                <w:rFonts w:ascii="Calibri" w:eastAsia="Calibri" w:hAnsi="Calibri" w:cs="Arial"/>
                <w:b/>
                <w:bCs/>
                <w:kern w:val="0"/>
                <w:sz w:val="20"/>
                <w:szCs w:val="20"/>
                <w:lang w:val="bs-Cyrl-BA"/>
              </w:rPr>
              <w:lastRenderedPageBreak/>
              <w:t>Развојни ефекат – описни индикатори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1E06B1" w:rsidRPr="002B7158" w:rsidRDefault="001E06B1" w:rsidP="00E95184">
            <w:pPr>
              <w:numPr>
                <w:ilvl w:val="0"/>
                <w:numId w:val="21"/>
              </w:numPr>
              <w:spacing w:after="0" w:line="240" w:lineRule="auto"/>
              <w:contextualSpacing/>
              <w:jc w:val="both"/>
              <w:rPr>
                <w:rFonts w:ascii="Times New Roman" w:hAnsi="Times New Roman" w:cs="Times New Roman"/>
                <w:kern w:val="0"/>
                <w:sz w:val="20"/>
                <w:szCs w:val="20"/>
              </w:rPr>
            </w:pPr>
            <w:r w:rsidRPr="002B7158">
              <w:rPr>
                <w:rFonts w:ascii="Times New Roman" w:hAnsi="Times New Roman" w:cs="Times New Roman"/>
                <w:kern w:val="0"/>
                <w:sz w:val="20"/>
                <w:szCs w:val="20"/>
              </w:rPr>
              <w:t>Ово</w:t>
            </w:r>
            <w:r w:rsidRPr="002B7158">
              <w:rPr>
                <w:rFonts w:ascii="Times New Roman" w:hAnsi="Times New Roman" w:cs="Times New Roman"/>
                <w:kern w:val="0"/>
                <w:sz w:val="20"/>
                <w:szCs w:val="20"/>
                <w:lang w:val="sr-Cyrl-BA"/>
              </w:rPr>
              <w:t xml:space="preserve"> је</w:t>
            </w:r>
            <w:r w:rsidRPr="002B7158">
              <w:rPr>
                <w:rFonts w:ascii="Times New Roman" w:hAnsi="Times New Roman" w:cs="Times New Roman"/>
                <w:kern w:val="0"/>
                <w:sz w:val="20"/>
                <w:szCs w:val="20"/>
                <w:lang/>
              </w:rPr>
              <w:t xml:space="preserve"> </w:t>
            </w:r>
            <w:r>
              <w:rPr>
                <w:rFonts w:ascii="Times New Roman" w:hAnsi="Times New Roman" w:cs="Times New Roman"/>
                <w:kern w:val="0"/>
                <w:sz w:val="20"/>
                <w:szCs w:val="20"/>
                <w:lang/>
              </w:rPr>
              <w:t>9.</w:t>
            </w:r>
            <w:r w:rsidRPr="002B7158">
              <w:rPr>
                <w:rFonts w:ascii="Times New Roman" w:hAnsi="Times New Roman" w:cs="Times New Roman"/>
                <w:kern w:val="0"/>
                <w:sz w:val="20"/>
                <w:szCs w:val="20"/>
                <w:lang/>
              </w:rPr>
              <w:t xml:space="preserve"> „Савска регата“ </w:t>
            </w:r>
            <w:r w:rsidRPr="002B7158">
              <w:rPr>
                <w:rFonts w:ascii="Times New Roman" w:hAnsi="Times New Roman" w:cs="Times New Roman"/>
                <w:kern w:val="0"/>
                <w:sz w:val="20"/>
                <w:szCs w:val="20"/>
                <w:lang w:val="sr-Cyrl-BA"/>
              </w:rPr>
              <w:t xml:space="preserve">у организацији Туристичке организације Бијељина. </w:t>
            </w:r>
          </w:p>
          <w:p w:rsidR="001E06B1" w:rsidRPr="002B7158" w:rsidRDefault="001E06B1" w:rsidP="00E95184">
            <w:pPr>
              <w:numPr>
                <w:ilvl w:val="0"/>
                <w:numId w:val="21"/>
              </w:numPr>
              <w:spacing w:after="0" w:line="240" w:lineRule="auto"/>
              <w:contextualSpacing/>
              <w:jc w:val="both"/>
              <w:rPr>
                <w:rFonts w:ascii="Times New Roman" w:hAnsi="Times New Roman" w:cs="Times New Roman"/>
                <w:kern w:val="0"/>
                <w:sz w:val="20"/>
                <w:szCs w:val="20"/>
              </w:rPr>
            </w:pPr>
            <w:r w:rsidRPr="002B7158">
              <w:rPr>
                <w:rFonts w:ascii="Times New Roman" w:hAnsi="Times New Roman" w:cs="Times New Roman"/>
                <w:kern w:val="0"/>
                <w:sz w:val="20"/>
                <w:szCs w:val="20"/>
                <w:lang/>
              </w:rPr>
              <w:t xml:space="preserve">Велики број посјетилаца и љубитеља ријеке Саве долазе из разних дијелова региона, и из иностранства. </w:t>
            </w:r>
          </w:p>
          <w:p w:rsidR="001E06B1" w:rsidRPr="002B7158" w:rsidRDefault="001E06B1" w:rsidP="00E95184">
            <w:pPr>
              <w:numPr>
                <w:ilvl w:val="0"/>
                <w:numId w:val="21"/>
              </w:numPr>
              <w:spacing w:after="0" w:line="240" w:lineRule="auto"/>
              <w:contextualSpacing/>
              <w:jc w:val="both"/>
              <w:rPr>
                <w:rFonts w:ascii="Times New Roman" w:hAnsi="Times New Roman" w:cs="Times New Roman"/>
                <w:kern w:val="0"/>
                <w:sz w:val="20"/>
                <w:szCs w:val="20"/>
              </w:rPr>
            </w:pPr>
            <w:r w:rsidRPr="002B7158">
              <w:rPr>
                <w:rFonts w:ascii="Times New Roman" w:hAnsi="Times New Roman" w:cs="Times New Roman"/>
                <w:kern w:val="0"/>
                <w:sz w:val="20"/>
                <w:szCs w:val="20"/>
              </w:rPr>
              <w:t>Размјена искустава</w:t>
            </w:r>
          </w:p>
          <w:p w:rsidR="001E06B1" w:rsidRPr="002B7158" w:rsidRDefault="001E06B1" w:rsidP="00E95184">
            <w:pPr>
              <w:numPr>
                <w:ilvl w:val="0"/>
                <w:numId w:val="21"/>
              </w:numPr>
              <w:spacing w:after="0" w:line="240" w:lineRule="auto"/>
              <w:contextualSpacing/>
              <w:jc w:val="both"/>
              <w:rPr>
                <w:rFonts w:ascii="Times New Roman" w:hAnsi="Times New Roman" w:cs="Times New Roman"/>
                <w:kern w:val="0"/>
                <w:sz w:val="20"/>
                <w:szCs w:val="20"/>
              </w:rPr>
            </w:pPr>
            <w:r w:rsidRPr="002B7158">
              <w:rPr>
                <w:rFonts w:ascii="Times New Roman" w:hAnsi="Times New Roman" w:cs="Times New Roman"/>
                <w:kern w:val="0"/>
                <w:sz w:val="20"/>
                <w:szCs w:val="20"/>
                <w:lang/>
              </w:rPr>
              <w:t>Промоција туристичке понуде града Бијељина</w:t>
            </w:r>
          </w:p>
        </w:tc>
      </w:tr>
      <w:tr w:rsidR="001E06B1" w:rsidRPr="002B7158" w:rsidTr="00E95184">
        <w:trPr>
          <w:trHeight w:val="536"/>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1E06B1" w:rsidRPr="002B7158" w:rsidRDefault="001E06B1" w:rsidP="00E95184">
            <w:pPr>
              <w:spacing w:before="40" w:after="40" w:line="276" w:lineRule="auto"/>
              <w:rPr>
                <w:rFonts w:ascii="Calibri" w:eastAsia="Calibri" w:hAnsi="Calibri" w:cs="Arial"/>
                <w:b/>
                <w:bCs/>
                <w:kern w:val="0"/>
                <w:sz w:val="20"/>
                <w:szCs w:val="20"/>
                <w:lang w:val="hr-HR"/>
              </w:rPr>
            </w:pPr>
            <w:r w:rsidRPr="002B7158">
              <w:rPr>
                <w:rFonts w:ascii="Calibri" w:eastAsia="Calibri" w:hAnsi="Calibri" w:cs="Arial"/>
                <w:b/>
                <w:bCs/>
                <w:kern w:val="0"/>
                <w:sz w:val="20"/>
                <w:szCs w:val="20"/>
                <w:lang w:val="bs-Cyrl-BA"/>
              </w:rPr>
              <w:t>финансијска констуркција са изворима финансирања</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1E06B1" w:rsidRPr="00A40993" w:rsidRDefault="001E06B1" w:rsidP="00E95184">
            <w:pPr>
              <w:spacing w:before="40" w:after="40" w:line="276" w:lineRule="auto"/>
              <w:ind w:left="624" w:hanging="624"/>
              <w:rPr>
                <w:rFonts w:ascii="Times New Roman" w:eastAsia="Calibri" w:hAnsi="Times New Roman" w:cs="Times New Roman"/>
                <w:b/>
                <w:kern w:val="0"/>
                <w:sz w:val="20"/>
                <w:szCs w:val="20"/>
                <w:lang/>
              </w:rPr>
            </w:pPr>
            <w:r w:rsidRPr="00A40993">
              <w:rPr>
                <w:rFonts w:ascii="Times New Roman" w:eastAsia="Calibri" w:hAnsi="Times New Roman" w:cs="Times New Roman"/>
                <w:kern w:val="0"/>
                <w:sz w:val="20"/>
                <w:szCs w:val="20"/>
                <w:lang/>
              </w:rPr>
              <w:t>15</w:t>
            </w:r>
            <w:r w:rsidRPr="00A40993">
              <w:rPr>
                <w:rFonts w:ascii="Times New Roman" w:eastAsia="Calibri" w:hAnsi="Times New Roman" w:cs="Times New Roman"/>
                <w:kern w:val="0"/>
                <w:sz w:val="20"/>
                <w:szCs w:val="20"/>
                <w:lang w:val="en-GB"/>
              </w:rPr>
              <w:t>.000,00 КМ</w:t>
            </w:r>
            <w:r w:rsidRPr="002B7158">
              <w:rPr>
                <w:rFonts w:ascii="Times New Roman" w:eastAsia="Calibri" w:hAnsi="Times New Roman" w:cs="Times New Roman"/>
                <w:kern w:val="0"/>
                <w:sz w:val="20"/>
                <w:szCs w:val="20"/>
                <w:lang/>
              </w:rPr>
              <w:t>, Боравишна такса</w:t>
            </w:r>
          </w:p>
        </w:tc>
      </w:tr>
      <w:tr w:rsidR="001E06B1" w:rsidRPr="002B7158" w:rsidTr="00E95184">
        <w:trPr>
          <w:trHeight w:val="282"/>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1E06B1" w:rsidRPr="002B7158" w:rsidRDefault="001E06B1" w:rsidP="00E95184">
            <w:pPr>
              <w:spacing w:before="40" w:after="40" w:line="276" w:lineRule="auto"/>
              <w:rPr>
                <w:rFonts w:ascii="Calibri" w:eastAsia="Calibri" w:hAnsi="Calibri" w:cs="Arial"/>
                <w:b/>
                <w:bCs/>
                <w:kern w:val="0"/>
                <w:sz w:val="20"/>
                <w:szCs w:val="20"/>
                <w:lang w:val="hr-HR"/>
              </w:rPr>
            </w:pPr>
            <w:r w:rsidRPr="002B7158">
              <w:rPr>
                <w:rFonts w:ascii="Calibri" w:eastAsia="Calibri" w:hAnsi="Calibri" w:cs="Arial"/>
                <w:b/>
                <w:bCs/>
                <w:kern w:val="0"/>
                <w:sz w:val="20"/>
                <w:szCs w:val="20"/>
                <w:lang w:val="bs-Cyrl-BA"/>
              </w:rPr>
              <w:t>Период реализације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1E06B1" w:rsidRPr="002B7158" w:rsidRDefault="001E06B1" w:rsidP="00E95184">
            <w:pPr>
              <w:spacing w:before="40" w:after="40" w:line="276" w:lineRule="auto"/>
              <w:ind w:left="624" w:hanging="624"/>
              <w:rPr>
                <w:rFonts w:ascii="Times New Roman" w:eastAsia="Calibri" w:hAnsi="Times New Roman" w:cs="Times New Roman"/>
                <w:kern w:val="0"/>
                <w:sz w:val="20"/>
                <w:szCs w:val="20"/>
                <w:lang w:val="hr-HR"/>
              </w:rPr>
            </w:pPr>
            <w:r w:rsidRPr="002B7158">
              <w:rPr>
                <w:rFonts w:ascii="Times New Roman" w:hAnsi="Times New Roman" w:cs="Times New Roman"/>
                <w:kern w:val="0"/>
                <w:sz w:val="20"/>
                <w:szCs w:val="20"/>
                <w:lang/>
              </w:rPr>
              <w:t>Август</w:t>
            </w:r>
            <w:r w:rsidRPr="002B7158">
              <w:rPr>
                <w:rFonts w:ascii="Times New Roman" w:hAnsi="Times New Roman" w:cs="Times New Roman"/>
                <w:kern w:val="0"/>
                <w:sz w:val="20"/>
                <w:szCs w:val="20"/>
                <w:lang w:val="sr-Cyrl-BA"/>
              </w:rPr>
              <w:t xml:space="preserve"> 20</w:t>
            </w:r>
            <w:r>
              <w:rPr>
                <w:rFonts w:ascii="Times New Roman" w:hAnsi="Times New Roman" w:cs="Times New Roman"/>
                <w:kern w:val="0"/>
                <w:sz w:val="20"/>
                <w:szCs w:val="20"/>
                <w:lang w:val="sr-Cyrl-BA"/>
              </w:rPr>
              <w:t>25</w:t>
            </w:r>
            <w:r w:rsidRPr="002B7158">
              <w:rPr>
                <w:rFonts w:ascii="Times New Roman" w:hAnsi="Times New Roman" w:cs="Times New Roman"/>
                <w:kern w:val="0"/>
                <w:sz w:val="20"/>
                <w:szCs w:val="20"/>
                <w:lang w:val="sr-Cyrl-BA"/>
              </w:rPr>
              <w:t>.године</w:t>
            </w:r>
          </w:p>
        </w:tc>
      </w:tr>
      <w:tr w:rsidR="001E06B1" w:rsidRPr="002B7158" w:rsidTr="00E95184">
        <w:trPr>
          <w:trHeight w:val="579"/>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1E06B1" w:rsidRPr="002B7158" w:rsidRDefault="001E06B1" w:rsidP="00E95184">
            <w:pPr>
              <w:spacing w:before="40" w:after="40" w:line="276" w:lineRule="auto"/>
              <w:jc w:val="both"/>
              <w:rPr>
                <w:rFonts w:ascii="Calibri" w:eastAsia="Calibri" w:hAnsi="Calibri" w:cs="Arial"/>
                <w:b/>
                <w:bCs/>
                <w:kern w:val="0"/>
                <w:sz w:val="20"/>
                <w:szCs w:val="20"/>
                <w:lang w:val="hr-HR"/>
              </w:rPr>
            </w:pPr>
            <w:r w:rsidRPr="002B7158">
              <w:rPr>
                <w:rFonts w:ascii="Calibri" w:eastAsia="Calibri" w:hAnsi="Calibri" w:cs="Arial"/>
                <w:b/>
                <w:bCs/>
                <w:kern w:val="0"/>
                <w:sz w:val="20"/>
                <w:szCs w:val="20"/>
                <w:lang w:val="bs-Cyrl-BA"/>
              </w:rPr>
              <w:t>Циљне групе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1E06B1" w:rsidRPr="002B7158" w:rsidRDefault="001E06B1" w:rsidP="00E95184">
            <w:pPr>
              <w:spacing w:before="40" w:after="40" w:line="276" w:lineRule="auto"/>
              <w:rPr>
                <w:rFonts w:ascii="Times New Roman" w:eastAsia="Calibri" w:hAnsi="Times New Roman" w:cs="Times New Roman"/>
                <w:kern w:val="0"/>
                <w:sz w:val="20"/>
                <w:szCs w:val="20"/>
                <w:lang w:val="en-GB"/>
              </w:rPr>
            </w:pPr>
            <w:r w:rsidRPr="002B7158">
              <w:rPr>
                <w:rFonts w:ascii="Times New Roman" w:eastAsia="Calibri" w:hAnsi="Times New Roman" w:cs="Times New Roman"/>
                <w:kern w:val="0"/>
                <w:sz w:val="20"/>
                <w:szCs w:val="20"/>
                <w:lang w:val="en-GB"/>
              </w:rPr>
              <w:t>Туристичка привреда,</w:t>
            </w:r>
            <w:r w:rsidRPr="002B7158">
              <w:rPr>
                <w:rFonts w:ascii="Times New Roman" w:eastAsia="Calibri" w:hAnsi="Times New Roman" w:cs="Times New Roman"/>
                <w:kern w:val="0"/>
                <w:sz w:val="20"/>
                <w:szCs w:val="20"/>
                <w:lang/>
              </w:rPr>
              <w:t xml:space="preserve"> гастро понуда, </w:t>
            </w:r>
            <w:r w:rsidRPr="002B7158">
              <w:rPr>
                <w:rFonts w:ascii="Times New Roman" w:eastAsia="Calibri" w:hAnsi="Times New Roman" w:cs="Times New Roman"/>
                <w:kern w:val="0"/>
                <w:sz w:val="20"/>
                <w:szCs w:val="20"/>
                <w:lang w:val="en-GB"/>
              </w:rPr>
              <w:t xml:space="preserve">туристи, посјетиоци </w:t>
            </w:r>
          </w:p>
        </w:tc>
      </w:tr>
    </w:tbl>
    <w:p w:rsidR="001E06B1" w:rsidRDefault="001E06B1" w:rsidP="002B7158">
      <w:pPr>
        <w:spacing w:after="200" w:line="276" w:lineRule="auto"/>
        <w:jc w:val="center"/>
        <w:rPr>
          <w:rFonts w:ascii="Times New Roman" w:hAnsi="Times New Roman" w:cs="Times New Roman"/>
          <w:b/>
          <w:bCs/>
          <w:kern w:val="0"/>
          <w:sz w:val="24"/>
          <w:szCs w:val="24"/>
          <w:lang/>
        </w:rPr>
      </w:pPr>
    </w:p>
    <w:p w:rsidR="002B7158" w:rsidRPr="001E06B1" w:rsidRDefault="002B7158" w:rsidP="001E06B1">
      <w:pPr>
        <w:spacing w:after="200" w:line="276" w:lineRule="auto"/>
        <w:jc w:val="center"/>
        <w:rPr>
          <w:rFonts w:ascii="Times New Roman" w:hAnsi="Times New Roman" w:cs="Times New Roman"/>
          <w:b/>
          <w:bCs/>
          <w:kern w:val="0"/>
          <w:sz w:val="24"/>
          <w:szCs w:val="24"/>
          <w:lang/>
        </w:rPr>
      </w:pPr>
      <w:r w:rsidRPr="001E06B1">
        <w:rPr>
          <w:rFonts w:ascii="Times New Roman" w:hAnsi="Times New Roman" w:cs="Times New Roman"/>
          <w:b/>
          <w:bCs/>
          <w:kern w:val="0"/>
          <w:sz w:val="24"/>
          <w:szCs w:val="24"/>
          <w:lang/>
        </w:rPr>
        <w:t>Манифестација „Златни котлић“</w:t>
      </w:r>
    </w:p>
    <w:tbl>
      <w:tblPr>
        <w:tblW w:w="10470"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3632"/>
        <w:gridCol w:w="3475"/>
        <w:gridCol w:w="1550"/>
        <w:gridCol w:w="1813"/>
      </w:tblGrid>
      <w:tr w:rsidR="002B7158" w:rsidRPr="002B7158" w:rsidTr="00435EE5">
        <w:trPr>
          <w:trHeight w:val="381"/>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2B7158" w:rsidRPr="002B7158" w:rsidRDefault="002B7158" w:rsidP="002B7158">
            <w:pPr>
              <w:spacing w:before="40" w:after="40" w:line="276" w:lineRule="auto"/>
              <w:rPr>
                <w:rFonts w:ascii="Calibri" w:eastAsia="Calibri" w:hAnsi="Calibri" w:cs="Arial"/>
                <w:b/>
                <w:bCs/>
                <w:kern w:val="0"/>
                <w:sz w:val="20"/>
                <w:szCs w:val="20"/>
                <w:lang w:val="hr-HR"/>
              </w:rPr>
            </w:pPr>
            <w:r w:rsidRPr="002B7158">
              <w:rPr>
                <w:rFonts w:ascii="Calibri" w:eastAsia="Calibri" w:hAnsi="Calibri" w:cs="Arial"/>
                <w:b/>
                <w:bCs/>
                <w:kern w:val="0"/>
                <w:sz w:val="20"/>
                <w:szCs w:val="20"/>
                <w:lang w:val="bs-Cyrl-BA"/>
              </w:rPr>
              <w:t>Назив активности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2B7158" w:rsidRPr="002B7158" w:rsidRDefault="002B7158" w:rsidP="002B7158">
            <w:pPr>
              <w:autoSpaceDE w:val="0"/>
              <w:autoSpaceDN w:val="0"/>
              <w:adjustRightInd w:val="0"/>
              <w:spacing w:after="0" w:line="276" w:lineRule="auto"/>
              <w:rPr>
                <w:rFonts w:ascii="Times New Roman" w:eastAsia="Calibri" w:hAnsi="Times New Roman" w:cs="Times New Roman"/>
                <w:bCs/>
                <w:kern w:val="0"/>
                <w:sz w:val="20"/>
                <w:szCs w:val="20"/>
                <w:lang/>
              </w:rPr>
            </w:pPr>
            <w:r w:rsidRPr="002B7158">
              <w:rPr>
                <w:rFonts w:ascii="Times New Roman" w:eastAsia="Calibri" w:hAnsi="Times New Roman" w:cs="Times New Roman"/>
                <w:b/>
                <w:bCs/>
                <w:kern w:val="0"/>
                <w:sz w:val="20"/>
                <w:szCs w:val="20"/>
                <w:lang w:val="en-GB"/>
              </w:rPr>
              <w:t>Манифестација „</w:t>
            </w:r>
            <w:r w:rsidRPr="002B7158">
              <w:rPr>
                <w:rFonts w:ascii="Times New Roman" w:eastAsia="Calibri" w:hAnsi="Times New Roman" w:cs="Times New Roman"/>
                <w:b/>
                <w:bCs/>
                <w:kern w:val="0"/>
                <w:sz w:val="20"/>
                <w:szCs w:val="20"/>
                <w:lang/>
              </w:rPr>
              <w:t>Златни котлић</w:t>
            </w:r>
            <w:r w:rsidR="001E0138">
              <w:rPr>
                <w:rFonts w:ascii="Times New Roman" w:eastAsia="Calibri" w:hAnsi="Times New Roman" w:cs="Times New Roman"/>
                <w:b/>
                <w:bCs/>
                <w:kern w:val="0"/>
                <w:sz w:val="20"/>
                <w:szCs w:val="20"/>
                <w:lang/>
              </w:rPr>
              <w:t>“</w:t>
            </w:r>
          </w:p>
        </w:tc>
      </w:tr>
      <w:tr w:rsidR="002B7158" w:rsidRPr="002B7158" w:rsidTr="00435EE5">
        <w:trPr>
          <w:trHeight w:val="587"/>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2B7158" w:rsidRPr="002B7158" w:rsidRDefault="002B7158" w:rsidP="002B7158">
            <w:pPr>
              <w:spacing w:before="40" w:after="40" w:line="276" w:lineRule="auto"/>
              <w:rPr>
                <w:rFonts w:ascii="Calibri" w:eastAsia="Calibri" w:hAnsi="Calibri" w:cs="Arial"/>
                <w:b/>
                <w:bCs/>
                <w:kern w:val="0"/>
                <w:sz w:val="20"/>
                <w:szCs w:val="20"/>
                <w:lang w:val="hr-HR"/>
              </w:rPr>
            </w:pPr>
            <w:r w:rsidRPr="002B7158">
              <w:rPr>
                <w:rFonts w:ascii="Calibri" w:eastAsia="Calibri" w:hAnsi="Calibri" w:cs="Arial"/>
                <w:b/>
                <w:bCs/>
                <w:kern w:val="0"/>
                <w:sz w:val="20"/>
                <w:szCs w:val="20"/>
                <w:lang w:val="bs-Cyrl-BA"/>
              </w:rPr>
              <w:t xml:space="preserve">Опис активности </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B7158" w:rsidRPr="002B7158" w:rsidRDefault="002B7158" w:rsidP="002B7158">
            <w:pPr>
              <w:spacing w:after="200" w:line="276" w:lineRule="auto"/>
              <w:jc w:val="both"/>
              <w:rPr>
                <w:rFonts w:ascii="Times New Roman" w:hAnsi="Times New Roman" w:cs="Times New Roman"/>
                <w:kern w:val="0"/>
                <w:sz w:val="20"/>
                <w:szCs w:val="20"/>
                <w:lang w:val="en-GB"/>
              </w:rPr>
            </w:pPr>
            <w:r w:rsidRPr="002B7158">
              <w:rPr>
                <w:rFonts w:ascii="Times New Roman" w:hAnsi="Times New Roman" w:cs="Times New Roman"/>
                <w:kern w:val="0"/>
                <w:sz w:val="20"/>
                <w:szCs w:val="20"/>
                <w:lang w:val="en-GB"/>
              </w:rPr>
              <w:t xml:space="preserve">Одржава се у мјесецу августу у Бањи Дворови, а главни циљ је промоција риболовног туризма и гастро понуде нашег краја. </w:t>
            </w:r>
          </w:p>
          <w:p w:rsidR="002B7158" w:rsidRPr="002B7158" w:rsidRDefault="002B7158" w:rsidP="002B7158">
            <w:pPr>
              <w:spacing w:after="200" w:line="276" w:lineRule="auto"/>
              <w:jc w:val="both"/>
              <w:rPr>
                <w:rFonts w:ascii="Calibri" w:hAnsi="Calibri" w:cs="Calibri"/>
                <w:kern w:val="0"/>
                <w:sz w:val="20"/>
                <w:szCs w:val="20"/>
                <w:lang w:val="en-GB"/>
              </w:rPr>
            </w:pPr>
          </w:p>
        </w:tc>
      </w:tr>
      <w:tr w:rsidR="002B7158" w:rsidRPr="002B7158" w:rsidTr="00435EE5">
        <w:trPr>
          <w:trHeight w:val="282"/>
          <w:jc w:val="center"/>
        </w:trPr>
        <w:tc>
          <w:tcPr>
            <w:tcW w:w="3663" w:type="dxa"/>
            <w:vMerge w:val="restart"/>
            <w:tcBorders>
              <w:top w:val="single" w:sz="4" w:space="0" w:color="auto"/>
              <w:left w:val="single" w:sz="4" w:space="0" w:color="auto"/>
              <w:bottom w:val="single" w:sz="4" w:space="0" w:color="auto"/>
              <w:right w:val="single" w:sz="4" w:space="0" w:color="auto"/>
            </w:tcBorders>
            <w:shd w:val="clear" w:color="auto" w:fill="DEEAF6"/>
            <w:vAlign w:val="center"/>
            <w:hideMark/>
          </w:tcPr>
          <w:p w:rsidR="002B7158" w:rsidRPr="002B7158" w:rsidRDefault="002B7158" w:rsidP="002B7158">
            <w:pPr>
              <w:spacing w:before="40" w:after="40" w:line="276" w:lineRule="auto"/>
              <w:rPr>
                <w:rFonts w:ascii="Calibri" w:eastAsia="Calibri" w:hAnsi="Calibri" w:cs="Arial"/>
                <w:b/>
                <w:bCs/>
                <w:kern w:val="0"/>
                <w:sz w:val="20"/>
                <w:szCs w:val="20"/>
                <w:lang w:val="hr-HR"/>
              </w:rPr>
            </w:pPr>
            <w:r w:rsidRPr="002B7158">
              <w:rPr>
                <w:rFonts w:ascii="Calibri" w:eastAsia="Calibri" w:hAnsi="Calibri" w:cs="Arial"/>
                <w:b/>
                <w:bCs/>
                <w:kern w:val="0"/>
                <w:sz w:val="20"/>
                <w:szCs w:val="20"/>
                <w:lang w:val="bs-Cyrl-BA"/>
              </w:rPr>
              <w:t>Мјерљиви индикатори</w:t>
            </w:r>
            <w:r w:rsidRPr="002B7158">
              <w:rPr>
                <w:rFonts w:ascii="Calibri" w:eastAsia="Calibri" w:hAnsi="Calibri" w:cs="Arial"/>
                <w:b/>
                <w:bCs/>
                <w:kern w:val="0"/>
                <w:sz w:val="20"/>
                <w:szCs w:val="20"/>
                <w:lang w:val="hr-HR"/>
              </w:rPr>
              <w:t xml:space="preserve"> </w:t>
            </w:r>
            <w:r w:rsidRPr="002B7158">
              <w:rPr>
                <w:rFonts w:ascii="Calibri" w:eastAsia="Calibri" w:hAnsi="Calibri" w:cs="Arial"/>
                <w:b/>
                <w:bCs/>
                <w:kern w:val="0"/>
                <w:sz w:val="20"/>
                <w:szCs w:val="20"/>
                <w:lang w:val="bs-Cyrl-BA"/>
              </w:rPr>
              <w:t>за праћење</w:t>
            </w:r>
            <w:r w:rsidRPr="002B7158">
              <w:rPr>
                <w:rFonts w:ascii="Calibri" w:eastAsia="Calibri" w:hAnsi="Calibri" w:cs="Arial"/>
                <w:b/>
                <w:bCs/>
                <w:kern w:val="0"/>
                <w:sz w:val="20"/>
                <w:szCs w:val="20"/>
                <w:lang w:val="hr-HR"/>
              </w:rPr>
              <w:t xml:space="preserve"> </w:t>
            </w:r>
            <w:r w:rsidRPr="002B7158">
              <w:rPr>
                <w:rFonts w:ascii="Calibri" w:eastAsia="Calibri" w:hAnsi="Calibri" w:cs="Arial"/>
                <w:b/>
                <w:bCs/>
                <w:kern w:val="0"/>
                <w:sz w:val="20"/>
                <w:szCs w:val="20"/>
                <w:lang w:val="bs-Cyrl-BA"/>
              </w:rPr>
              <w:t xml:space="preserve">резултата </w:t>
            </w:r>
          </w:p>
        </w:tc>
        <w:tc>
          <w:tcPr>
            <w:tcW w:w="3495"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2B7158" w:rsidRPr="002B7158" w:rsidRDefault="002B7158" w:rsidP="002B7158">
            <w:pPr>
              <w:spacing w:before="40" w:after="40" w:line="276" w:lineRule="auto"/>
              <w:ind w:left="624" w:hanging="624"/>
              <w:jc w:val="center"/>
              <w:rPr>
                <w:rFonts w:ascii="Calibri" w:eastAsia="Calibri" w:hAnsi="Calibri" w:cs="Calibri"/>
                <w:b/>
                <w:kern w:val="0"/>
                <w:sz w:val="20"/>
                <w:szCs w:val="20"/>
                <w:lang w:val="bs-Cyrl-BA"/>
              </w:rPr>
            </w:pPr>
            <w:r w:rsidRPr="002B7158">
              <w:rPr>
                <w:rFonts w:ascii="Calibri" w:eastAsia="Calibri" w:hAnsi="Calibri" w:cs="Calibri"/>
                <w:b/>
                <w:kern w:val="0"/>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2B7158" w:rsidRPr="002B7158" w:rsidRDefault="002B7158" w:rsidP="002B7158">
            <w:pPr>
              <w:spacing w:before="40" w:after="40" w:line="276" w:lineRule="auto"/>
              <w:jc w:val="center"/>
              <w:rPr>
                <w:rFonts w:ascii="Calibri" w:eastAsia="Calibri" w:hAnsi="Calibri" w:cs="Calibri"/>
                <w:b/>
                <w:kern w:val="0"/>
                <w:sz w:val="20"/>
                <w:szCs w:val="20"/>
                <w:lang w:val="bs-Cyrl-BA"/>
              </w:rPr>
            </w:pPr>
            <w:r w:rsidRPr="002B7158">
              <w:rPr>
                <w:rFonts w:ascii="Calibri" w:eastAsia="Calibri" w:hAnsi="Calibri" w:cs="Calibri"/>
                <w:b/>
                <w:kern w:val="0"/>
                <w:sz w:val="20"/>
                <w:szCs w:val="20"/>
                <w:lang w:val="bs-Cyrl-BA"/>
              </w:rPr>
              <w:t>Полазне</w:t>
            </w:r>
          </w:p>
          <w:p w:rsidR="002B7158" w:rsidRPr="002B7158" w:rsidRDefault="002B7158" w:rsidP="002B7158">
            <w:pPr>
              <w:spacing w:before="40" w:after="40" w:line="276" w:lineRule="auto"/>
              <w:jc w:val="center"/>
              <w:rPr>
                <w:rFonts w:ascii="Calibri" w:eastAsia="Calibri" w:hAnsi="Calibri" w:cs="Calibri"/>
                <w:b/>
                <w:kern w:val="0"/>
                <w:sz w:val="20"/>
                <w:szCs w:val="20"/>
                <w:lang w:val="hr-HR"/>
              </w:rPr>
            </w:pPr>
            <w:r w:rsidRPr="002B7158">
              <w:rPr>
                <w:rFonts w:ascii="Calibri" w:eastAsia="Calibri" w:hAnsi="Calibri" w:cs="Calibri"/>
                <w:b/>
                <w:kern w:val="0"/>
                <w:sz w:val="20"/>
                <w:szCs w:val="20"/>
                <w:lang w:val="bs-Cyrl-BA"/>
              </w:rPr>
              <w:t>вриједности</w:t>
            </w:r>
            <w:r w:rsidRPr="002B7158">
              <w:rPr>
                <w:rFonts w:ascii="Calibri" w:eastAsia="Calibri" w:hAnsi="Calibri" w:cs="Calibri"/>
                <w:b/>
                <w:kern w:val="0"/>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2B7158" w:rsidRPr="002B7158" w:rsidRDefault="002B7158" w:rsidP="002B7158">
            <w:pPr>
              <w:spacing w:before="40" w:after="40" w:line="276" w:lineRule="auto"/>
              <w:ind w:left="624" w:hanging="624"/>
              <w:jc w:val="center"/>
              <w:rPr>
                <w:rFonts w:ascii="Calibri" w:eastAsia="Calibri" w:hAnsi="Calibri" w:cs="Calibri"/>
                <w:b/>
                <w:kern w:val="0"/>
                <w:sz w:val="20"/>
                <w:szCs w:val="20"/>
                <w:lang w:val="bs-Cyrl-BA"/>
              </w:rPr>
            </w:pPr>
            <w:r w:rsidRPr="002B7158">
              <w:rPr>
                <w:rFonts w:ascii="Calibri" w:eastAsia="Calibri" w:hAnsi="Calibri" w:cs="Calibri"/>
                <w:b/>
                <w:kern w:val="0"/>
                <w:sz w:val="20"/>
                <w:szCs w:val="20"/>
                <w:lang w:val="bs-Cyrl-BA"/>
              </w:rPr>
              <w:t>Циљне</w:t>
            </w:r>
          </w:p>
          <w:p w:rsidR="002B7158" w:rsidRPr="002B7158" w:rsidRDefault="002B7158" w:rsidP="002B7158">
            <w:pPr>
              <w:spacing w:before="40" w:after="40" w:line="276" w:lineRule="auto"/>
              <w:jc w:val="center"/>
              <w:rPr>
                <w:rFonts w:ascii="Calibri" w:eastAsia="Calibri" w:hAnsi="Calibri" w:cs="Calibri"/>
                <w:b/>
                <w:kern w:val="0"/>
                <w:sz w:val="20"/>
                <w:szCs w:val="20"/>
                <w:lang w:val="hr-HR"/>
              </w:rPr>
            </w:pPr>
            <w:r w:rsidRPr="002B7158">
              <w:rPr>
                <w:rFonts w:ascii="Calibri" w:eastAsia="Calibri" w:hAnsi="Calibri" w:cs="Calibri"/>
                <w:b/>
                <w:kern w:val="0"/>
                <w:sz w:val="20"/>
                <w:szCs w:val="20"/>
                <w:lang w:val="bs-Cyrl-BA"/>
              </w:rPr>
              <w:t>вриједности</w:t>
            </w:r>
            <w:r w:rsidRPr="002B7158">
              <w:rPr>
                <w:rFonts w:ascii="Calibri" w:eastAsia="Calibri" w:hAnsi="Calibri" w:cs="Calibri"/>
                <w:b/>
                <w:kern w:val="0"/>
                <w:sz w:val="20"/>
                <w:szCs w:val="20"/>
                <w:lang w:val="hr-HR"/>
              </w:rPr>
              <w:t xml:space="preserve"> </w:t>
            </w:r>
          </w:p>
        </w:tc>
      </w:tr>
      <w:tr w:rsidR="002B7158" w:rsidRPr="002B7158" w:rsidTr="00435EE5">
        <w:trPr>
          <w:trHeight w:val="71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7158" w:rsidRPr="002B7158" w:rsidRDefault="002B7158" w:rsidP="002B7158">
            <w:pPr>
              <w:spacing w:after="0" w:line="276" w:lineRule="auto"/>
              <w:rPr>
                <w:rFonts w:ascii="Calibri" w:eastAsia="Calibri" w:hAnsi="Calibri" w:cs="Arial"/>
                <w:b/>
                <w:bCs/>
                <w:kern w:val="0"/>
                <w:sz w:val="20"/>
                <w:szCs w:val="20"/>
                <w:lang w:val="hr-HR"/>
              </w:rPr>
            </w:pPr>
          </w:p>
        </w:tc>
        <w:tc>
          <w:tcPr>
            <w:tcW w:w="3495" w:type="dxa"/>
            <w:tcBorders>
              <w:top w:val="single" w:sz="4" w:space="0" w:color="auto"/>
              <w:left w:val="single" w:sz="4" w:space="0" w:color="auto"/>
              <w:bottom w:val="single" w:sz="4" w:space="0" w:color="auto"/>
              <w:right w:val="single" w:sz="4" w:space="0" w:color="auto"/>
            </w:tcBorders>
            <w:shd w:val="clear" w:color="auto" w:fill="FFFFFF"/>
            <w:hideMark/>
          </w:tcPr>
          <w:p w:rsidR="002B7158" w:rsidRPr="002B7158" w:rsidRDefault="002B7158" w:rsidP="002B7158">
            <w:pPr>
              <w:numPr>
                <w:ilvl w:val="0"/>
                <w:numId w:val="21"/>
              </w:numPr>
              <w:autoSpaceDE w:val="0"/>
              <w:autoSpaceDN w:val="0"/>
              <w:adjustRightInd w:val="0"/>
              <w:spacing w:after="0" w:line="240" w:lineRule="auto"/>
              <w:contextualSpacing/>
              <w:rPr>
                <w:rFonts w:ascii="Times New Roman" w:eastAsia="Calibri" w:hAnsi="Times New Roman" w:cs="Times New Roman"/>
                <w:kern w:val="0"/>
                <w:sz w:val="20"/>
                <w:szCs w:val="20"/>
              </w:rPr>
            </w:pPr>
            <w:r w:rsidRPr="002B7158">
              <w:rPr>
                <w:rFonts w:ascii="Times New Roman" w:eastAsia="Calibri" w:hAnsi="Times New Roman" w:cs="Times New Roman"/>
                <w:kern w:val="0"/>
                <w:sz w:val="20"/>
                <w:szCs w:val="20"/>
              </w:rPr>
              <w:t>Број</w:t>
            </w:r>
            <w:r w:rsidRPr="002B7158">
              <w:rPr>
                <w:rFonts w:ascii="Times New Roman" w:eastAsia="Calibri" w:hAnsi="Times New Roman" w:cs="Times New Roman"/>
                <w:kern w:val="0"/>
                <w:sz w:val="20"/>
                <w:szCs w:val="20"/>
                <w:lang/>
              </w:rPr>
              <w:t xml:space="preserve"> екипа</w:t>
            </w:r>
          </w:p>
          <w:p w:rsidR="002B7158" w:rsidRPr="002B7158" w:rsidRDefault="002B7158" w:rsidP="002B7158">
            <w:pPr>
              <w:numPr>
                <w:ilvl w:val="0"/>
                <w:numId w:val="21"/>
              </w:numPr>
              <w:autoSpaceDE w:val="0"/>
              <w:autoSpaceDN w:val="0"/>
              <w:adjustRightInd w:val="0"/>
              <w:spacing w:after="0" w:line="240" w:lineRule="auto"/>
              <w:contextualSpacing/>
              <w:rPr>
                <w:rFonts w:ascii="Times New Roman" w:eastAsia="Calibri" w:hAnsi="Times New Roman" w:cs="Times New Roman"/>
                <w:kern w:val="0"/>
                <w:sz w:val="20"/>
                <w:szCs w:val="20"/>
              </w:rPr>
            </w:pPr>
            <w:r w:rsidRPr="002B7158">
              <w:rPr>
                <w:rFonts w:ascii="Times New Roman" w:eastAsia="Calibri" w:hAnsi="Times New Roman" w:cs="Times New Roman"/>
                <w:kern w:val="0"/>
                <w:sz w:val="20"/>
                <w:szCs w:val="20"/>
              </w:rPr>
              <w:t>Број посјетилаца</w:t>
            </w:r>
          </w:p>
          <w:p w:rsidR="002B7158" w:rsidRPr="002B7158" w:rsidRDefault="002B7158" w:rsidP="002B7158">
            <w:pPr>
              <w:numPr>
                <w:ilvl w:val="0"/>
                <w:numId w:val="21"/>
              </w:numPr>
              <w:autoSpaceDE w:val="0"/>
              <w:autoSpaceDN w:val="0"/>
              <w:adjustRightInd w:val="0"/>
              <w:spacing w:after="0" w:line="240" w:lineRule="auto"/>
              <w:contextualSpacing/>
              <w:rPr>
                <w:rFonts w:ascii="Times New Roman" w:eastAsia="Calibri" w:hAnsi="Times New Roman" w:cs="Times New Roman"/>
                <w:kern w:val="0"/>
                <w:sz w:val="20"/>
                <w:szCs w:val="20"/>
              </w:rPr>
            </w:pPr>
            <w:r w:rsidRPr="002B7158">
              <w:rPr>
                <w:rFonts w:ascii="Times New Roman" w:eastAsia="Calibri" w:hAnsi="Times New Roman" w:cs="Times New Roman"/>
                <w:kern w:val="0"/>
                <w:sz w:val="20"/>
                <w:szCs w:val="20"/>
              </w:rPr>
              <w:t>Медијска подршка</w:t>
            </w:r>
          </w:p>
        </w:tc>
        <w:tc>
          <w:tcPr>
            <w:tcW w:w="1491" w:type="dxa"/>
            <w:tcBorders>
              <w:top w:val="single" w:sz="4" w:space="0" w:color="auto"/>
              <w:left w:val="single" w:sz="4" w:space="0" w:color="auto"/>
              <w:bottom w:val="single" w:sz="4" w:space="0" w:color="auto"/>
              <w:right w:val="single" w:sz="4" w:space="0" w:color="auto"/>
            </w:tcBorders>
            <w:shd w:val="clear" w:color="auto" w:fill="FFFFFF"/>
            <w:hideMark/>
          </w:tcPr>
          <w:p w:rsidR="002B7158" w:rsidRPr="002B7158" w:rsidRDefault="003E6579" w:rsidP="002B7158">
            <w:pPr>
              <w:spacing w:before="40" w:after="40" w:line="276" w:lineRule="auto"/>
              <w:rPr>
                <w:rFonts w:ascii="Times New Roman" w:eastAsia="Calibri" w:hAnsi="Times New Roman" w:cs="Times New Roman"/>
                <w:kern w:val="0"/>
                <w:sz w:val="20"/>
                <w:szCs w:val="20"/>
                <w:lang/>
              </w:rPr>
            </w:pPr>
            <w:r>
              <w:rPr>
                <w:rFonts w:ascii="Times New Roman" w:eastAsia="Calibri" w:hAnsi="Times New Roman" w:cs="Times New Roman"/>
                <w:kern w:val="0"/>
                <w:sz w:val="20"/>
                <w:szCs w:val="20"/>
                <w:lang/>
              </w:rPr>
              <w:t>45</w:t>
            </w:r>
          </w:p>
          <w:p w:rsidR="003E6579" w:rsidRDefault="002B7158" w:rsidP="002B7158">
            <w:pPr>
              <w:spacing w:before="40" w:after="40" w:line="276" w:lineRule="auto"/>
              <w:rPr>
                <w:rFonts w:ascii="Times New Roman" w:eastAsia="Calibri" w:hAnsi="Times New Roman" w:cs="Times New Roman"/>
                <w:kern w:val="0"/>
                <w:sz w:val="20"/>
                <w:szCs w:val="20"/>
                <w:lang/>
              </w:rPr>
            </w:pPr>
            <w:r w:rsidRPr="002B7158">
              <w:rPr>
                <w:rFonts w:ascii="Times New Roman" w:eastAsia="Calibri" w:hAnsi="Times New Roman" w:cs="Times New Roman"/>
                <w:kern w:val="0"/>
                <w:sz w:val="20"/>
                <w:szCs w:val="20"/>
                <w:lang w:val="en-GB"/>
              </w:rPr>
              <w:t xml:space="preserve"> </w:t>
            </w:r>
            <w:r w:rsidR="00852255">
              <w:rPr>
                <w:rFonts w:ascii="Times New Roman" w:eastAsia="Calibri" w:hAnsi="Times New Roman" w:cs="Times New Roman"/>
                <w:kern w:val="0"/>
                <w:sz w:val="20"/>
                <w:szCs w:val="20"/>
                <w:lang/>
              </w:rPr>
              <w:t>1</w:t>
            </w:r>
            <w:r w:rsidR="00B83D2D">
              <w:rPr>
                <w:rFonts w:ascii="Times New Roman" w:eastAsia="Calibri" w:hAnsi="Times New Roman" w:cs="Times New Roman"/>
                <w:kern w:val="0"/>
                <w:sz w:val="20"/>
                <w:szCs w:val="20"/>
                <w:lang/>
              </w:rPr>
              <w:t>2</w:t>
            </w:r>
            <w:r w:rsidR="00852255">
              <w:rPr>
                <w:rFonts w:ascii="Times New Roman" w:eastAsia="Calibri" w:hAnsi="Times New Roman" w:cs="Times New Roman"/>
                <w:kern w:val="0"/>
                <w:sz w:val="20"/>
                <w:szCs w:val="20"/>
                <w:lang/>
              </w:rPr>
              <w:t>00</w:t>
            </w:r>
          </w:p>
          <w:p w:rsidR="002B7158" w:rsidRPr="002B7158" w:rsidRDefault="002B7158" w:rsidP="002B7158">
            <w:pPr>
              <w:spacing w:before="40" w:after="40" w:line="276" w:lineRule="auto"/>
              <w:rPr>
                <w:rFonts w:ascii="Times New Roman" w:eastAsia="Calibri" w:hAnsi="Times New Roman" w:cs="Times New Roman"/>
                <w:kern w:val="0"/>
                <w:sz w:val="20"/>
                <w:szCs w:val="20"/>
                <w:lang/>
              </w:rPr>
            </w:pPr>
            <w:r w:rsidRPr="002B7158">
              <w:rPr>
                <w:rFonts w:ascii="Times New Roman" w:eastAsia="Calibri" w:hAnsi="Times New Roman" w:cs="Times New Roman"/>
                <w:kern w:val="0"/>
                <w:sz w:val="20"/>
                <w:szCs w:val="20"/>
                <w:lang/>
              </w:rPr>
              <w:t xml:space="preserve">Манифестацију ће пратити све медијске куће на подручју Бијељине (РТ РС, РТВ БН, ТВ АРЕНА; АТВ ФТВ, БХТВ, СРНА, РАДИО Бобар, радио Даш. Портали (Бијељина данас, Инфо </w:t>
            </w:r>
            <w:r w:rsidRPr="002B7158">
              <w:rPr>
                <w:rFonts w:ascii="Times New Roman" w:eastAsia="Calibri" w:hAnsi="Times New Roman" w:cs="Times New Roman"/>
                <w:kern w:val="0"/>
                <w:sz w:val="20"/>
                <w:szCs w:val="20"/>
                <w:lang/>
              </w:rPr>
              <w:lastRenderedPageBreak/>
              <w:t xml:space="preserve">Бијељина,Нови глас, Дешавања у Бијељини. </w:t>
            </w:r>
          </w:p>
        </w:tc>
        <w:tc>
          <w:tcPr>
            <w:tcW w:w="1821" w:type="dxa"/>
            <w:tcBorders>
              <w:top w:val="single" w:sz="4" w:space="0" w:color="auto"/>
              <w:left w:val="single" w:sz="4" w:space="0" w:color="auto"/>
              <w:bottom w:val="single" w:sz="4" w:space="0" w:color="auto"/>
              <w:right w:val="single" w:sz="4" w:space="0" w:color="auto"/>
            </w:tcBorders>
            <w:shd w:val="clear" w:color="auto" w:fill="FFFFFF"/>
            <w:hideMark/>
          </w:tcPr>
          <w:p w:rsidR="002B7158" w:rsidRPr="002B7158" w:rsidRDefault="00852255" w:rsidP="002B7158">
            <w:pPr>
              <w:spacing w:before="40" w:after="40" w:line="276" w:lineRule="auto"/>
              <w:rPr>
                <w:rFonts w:ascii="Times New Roman" w:eastAsia="Calibri" w:hAnsi="Times New Roman" w:cs="Times New Roman"/>
                <w:kern w:val="0"/>
                <w:sz w:val="20"/>
                <w:szCs w:val="20"/>
                <w:lang/>
              </w:rPr>
            </w:pPr>
            <w:r>
              <w:rPr>
                <w:rFonts w:ascii="Times New Roman" w:eastAsia="Calibri" w:hAnsi="Times New Roman" w:cs="Times New Roman"/>
                <w:kern w:val="0"/>
                <w:sz w:val="20"/>
                <w:szCs w:val="20"/>
                <w:lang/>
              </w:rPr>
              <w:lastRenderedPageBreak/>
              <w:t>5</w:t>
            </w:r>
            <w:r w:rsidR="003E6579">
              <w:rPr>
                <w:rFonts w:ascii="Times New Roman" w:eastAsia="Calibri" w:hAnsi="Times New Roman" w:cs="Times New Roman"/>
                <w:kern w:val="0"/>
                <w:sz w:val="20"/>
                <w:szCs w:val="20"/>
                <w:lang/>
              </w:rPr>
              <w:t>0</w:t>
            </w:r>
            <w:r w:rsidR="002B7158" w:rsidRPr="002B7158">
              <w:rPr>
                <w:rFonts w:ascii="Times New Roman" w:eastAsia="Calibri" w:hAnsi="Times New Roman" w:cs="Times New Roman"/>
                <w:kern w:val="0"/>
                <w:sz w:val="20"/>
                <w:szCs w:val="20"/>
                <w:lang/>
              </w:rPr>
              <w:t xml:space="preserve"> -</w:t>
            </w:r>
            <w:r>
              <w:rPr>
                <w:rFonts w:ascii="Times New Roman" w:eastAsia="Calibri" w:hAnsi="Times New Roman" w:cs="Times New Roman"/>
                <w:kern w:val="0"/>
                <w:sz w:val="20"/>
                <w:szCs w:val="20"/>
                <w:lang/>
              </w:rPr>
              <w:t xml:space="preserve"> </w:t>
            </w:r>
            <w:r w:rsidR="003E6579">
              <w:rPr>
                <w:rFonts w:ascii="Times New Roman" w:eastAsia="Calibri" w:hAnsi="Times New Roman" w:cs="Times New Roman"/>
                <w:kern w:val="0"/>
                <w:sz w:val="20"/>
                <w:szCs w:val="20"/>
                <w:lang/>
              </w:rPr>
              <w:t>55</w:t>
            </w:r>
            <w:r w:rsidR="002B7158" w:rsidRPr="002B7158">
              <w:rPr>
                <w:rFonts w:ascii="Times New Roman" w:eastAsia="Calibri" w:hAnsi="Times New Roman" w:cs="Times New Roman"/>
                <w:kern w:val="0"/>
                <w:sz w:val="20"/>
                <w:szCs w:val="20"/>
                <w:lang/>
              </w:rPr>
              <w:t xml:space="preserve">  </w:t>
            </w:r>
          </w:p>
          <w:p w:rsidR="002B7158" w:rsidRPr="002B7158" w:rsidRDefault="00852255" w:rsidP="002B7158">
            <w:pPr>
              <w:spacing w:before="40" w:after="40" w:line="276" w:lineRule="auto"/>
              <w:rPr>
                <w:rFonts w:ascii="Times New Roman" w:eastAsia="Calibri" w:hAnsi="Times New Roman" w:cs="Times New Roman"/>
                <w:kern w:val="0"/>
                <w:sz w:val="20"/>
                <w:szCs w:val="20"/>
              </w:rPr>
            </w:pPr>
            <w:r>
              <w:rPr>
                <w:rFonts w:ascii="Times New Roman" w:eastAsia="Calibri" w:hAnsi="Times New Roman" w:cs="Times New Roman"/>
                <w:kern w:val="0"/>
                <w:sz w:val="20"/>
                <w:szCs w:val="20"/>
                <w:lang/>
              </w:rPr>
              <w:t>1</w:t>
            </w:r>
            <w:r w:rsidR="00B83D2D">
              <w:rPr>
                <w:rFonts w:ascii="Times New Roman" w:eastAsia="Calibri" w:hAnsi="Times New Roman" w:cs="Times New Roman"/>
                <w:kern w:val="0"/>
                <w:sz w:val="20"/>
                <w:szCs w:val="20"/>
                <w:lang/>
              </w:rPr>
              <w:t>2</w:t>
            </w:r>
            <w:r>
              <w:rPr>
                <w:rFonts w:ascii="Times New Roman" w:eastAsia="Calibri" w:hAnsi="Times New Roman" w:cs="Times New Roman"/>
                <w:kern w:val="0"/>
                <w:sz w:val="20"/>
                <w:szCs w:val="20"/>
                <w:lang/>
              </w:rPr>
              <w:t>00</w:t>
            </w:r>
            <w:r w:rsidR="002B7158" w:rsidRPr="002B7158">
              <w:rPr>
                <w:rFonts w:ascii="Times New Roman" w:eastAsia="Calibri" w:hAnsi="Times New Roman" w:cs="Times New Roman"/>
                <w:kern w:val="0"/>
                <w:sz w:val="20"/>
                <w:szCs w:val="20"/>
                <w:lang/>
              </w:rPr>
              <w:t xml:space="preserve"> - </w:t>
            </w:r>
            <w:r w:rsidR="00B83D2D">
              <w:rPr>
                <w:rFonts w:ascii="Times New Roman" w:eastAsia="Calibri" w:hAnsi="Times New Roman" w:cs="Times New Roman"/>
                <w:kern w:val="0"/>
                <w:sz w:val="20"/>
                <w:szCs w:val="20"/>
                <w:lang/>
              </w:rPr>
              <w:t>16</w:t>
            </w:r>
            <w:r>
              <w:rPr>
                <w:rFonts w:ascii="Times New Roman" w:eastAsia="Calibri" w:hAnsi="Times New Roman" w:cs="Times New Roman"/>
                <w:kern w:val="0"/>
                <w:sz w:val="20"/>
                <w:szCs w:val="20"/>
                <w:lang/>
              </w:rPr>
              <w:t>00</w:t>
            </w:r>
          </w:p>
          <w:p w:rsidR="002B7158" w:rsidRPr="002B7158" w:rsidRDefault="002B7158" w:rsidP="002B7158">
            <w:pPr>
              <w:spacing w:before="40" w:after="40" w:line="276" w:lineRule="auto"/>
              <w:rPr>
                <w:rFonts w:ascii="Times New Roman" w:eastAsia="Calibri" w:hAnsi="Times New Roman" w:cs="Times New Roman"/>
                <w:kern w:val="0"/>
                <w:sz w:val="20"/>
                <w:szCs w:val="20"/>
                <w:lang/>
              </w:rPr>
            </w:pPr>
            <w:r w:rsidRPr="002B7158">
              <w:rPr>
                <w:rFonts w:ascii="Times New Roman" w:eastAsia="Calibri" w:hAnsi="Times New Roman" w:cs="Times New Roman"/>
                <w:kern w:val="0"/>
                <w:sz w:val="20"/>
                <w:szCs w:val="20"/>
                <w:lang/>
              </w:rPr>
              <w:t>Планирано је да позовоемо 12 медијских кућа</w:t>
            </w:r>
          </w:p>
          <w:p w:rsidR="002B7158" w:rsidRPr="002B7158" w:rsidRDefault="002B7158" w:rsidP="002B7158">
            <w:pPr>
              <w:spacing w:before="40" w:after="40" w:line="276" w:lineRule="auto"/>
              <w:rPr>
                <w:rFonts w:ascii="Times New Roman" w:eastAsia="Calibri" w:hAnsi="Times New Roman" w:cs="Times New Roman"/>
                <w:kern w:val="0"/>
                <w:sz w:val="20"/>
                <w:szCs w:val="20"/>
                <w:lang/>
              </w:rPr>
            </w:pPr>
            <w:r w:rsidRPr="002B7158">
              <w:rPr>
                <w:rFonts w:ascii="Times New Roman" w:eastAsia="Calibri" w:hAnsi="Times New Roman" w:cs="Times New Roman"/>
                <w:kern w:val="0"/>
                <w:sz w:val="20"/>
                <w:szCs w:val="20"/>
                <w:lang/>
              </w:rPr>
              <w:t>Самим тим тежимо да повећамо медијску промоцију и број посјетилаца.</w:t>
            </w:r>
          </w:p>
        </w:tc>
      </w:tr>
      <w:tr w:rsidR="002B7158" w:rsidRPr="002B7158" w:rsidTr="00435EE5">
        <w:trPr>
          <w:trHeight w:val="593"/>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2B7158" w:rsidRPr="002B7158" w:rsidRDefault="002B7158" w:rsidP="002B7158">
            <w:pPr>
              <w:spacing w:before="40" w:after="40" w:line="276" w:lineRule="auto"/>
              <w:rPr>
                <w:rFonts w:ascii="Calibri" w:eastAsia="Calibri" w:hAnsi="Calibri" w:cs="Arial"/>
                <w:b/>
                <w:bCs/>
                <w:kern w:val="0"/>
                <w:sz w:val="20"/>
                <w:szCs w:val="20"/>
                <w:lang w:val="hr-HR"/>
              </w:rPr>
            </w:pPr>
            <w:r w:rsidRPr="002B7158">
              <w:rPr>
                <w:rFonts w:ascii="Calibri" w:eastAsia="Calibri" w:hAnsi="Calibri" w:cs="Arial"/>
                <w:b/>
                <w:bCs/>
                <w:kern w:val="0"/>
                <w:sz w:val="20"/>
                <w:szCs w:val="20"/>
                <w:lang w:val="bs-Cyrl-BA"/>
              </w:rPr>
              <w:lastRenderedPageBreak/>
              <w:t>Развојни ефекат – описни индикатори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B7158" w:rsidRPr="002B7158" w:rsidRDefault="002B7158" w:rsidP="002B7158">
            <w:pPr>
              <w:numPr>
                <w:ilvl w:val="0"/>
                <w:numId w:val="21"/>
              </w:numPr>
              <w:spacing w:after="0" w:line="240" w:lineRule="auto"/>
              <w:contextualSpacing/>
              <w:jc w:val="both"/>
              <w:rPr>
                <w:rFonts w:ascii="Times New Roman" w:hAnsi="Times New Roman" w:cs="Times New Roman"/>
                <w:kern w:val="0"/>
                <w:sz w:val="20"/>
                <w:szCs w:val="20"/>
              </w:rPr>
            </w:pPr>
            <w:r w:rsidRPr="002B7158">
              <w:rPr>
                <w:rFonts w:ascii="Times New Roman" w:hAnsi="Times New Roman" w:cs="Times New Roman"/>
                <w:kern w:val="0"/>
                <w:sz w:val="20"/>
                <w:szCs w:val="20"/>
              </w:rPr>
              <w:t>Ово</w:t>
            </w:r>
            <w:r w:rsidRPr="002B7158">
              <w:rPr>
                <w:rFonts w:ascii="Times New Roman" w:hAnsi="Times New Roman" w:cs="Times New Roman"/>
                <w:kern w:val="0"/>
                <w:sz w:val="20"/>
                <w:szCs w:val="20"/>
                <w:lang w:val="sr-Cyrl-BA"/>
              </w:rPr>
              <w:t xml:space="preserve"> је</w:t>
            </w:r>
            <w:r w:rsidRPr="002B7158">
              <w:rPr>
                <w:rFonts w:ascii="Times New Roman" w:hAnsi="Times New Roman" w:cs="Times New Roman"/>
                <w:kern w:val="0"/>
                <w:sz w:val="20"/>
                <w:szCs w:val="20"/>
                <w:lang/>
              </w:rPr>
              <w:t xml:space="preserve"> 22 „Златни котлић</w:t>
            </w:r>
            <w:r w:rsidR="001E0138">
              <w:rPr>
                <w:rFonts w:ascii="Times New Roman" w:hAnsi="Times New Roman" w:cs="Times New Roman"/>
                <w:kern w:val="0"/>
                <w:sz w:val="20"/>
                <w:szCs w:val="20"/>
                <w:lang/>
              </w:rPr>
              <w:t>“</w:t>
            </w:r>
            <w:r w:rsidRPr="002B7158">
              <w:rPr>
                <w:rFonts w:ascii="Times New Roman" w:hAnsi="Times New Roman" w:cs="Times New Roman"/>
                <w:kern w:val="0"/>
                <w:sz w:val="20"/>
                <w:szCs w:val="20"/>
                <w:lang w:val="sr-Cyrl-BA"/>
              </w:rPr>
              <w:t xml:space="preserve"> у организацији Туристичке организације Бијељина. </w:t>
            </w:r>
          </w:p>
          <w:p w:rsidR="002B7158" w:rsidRPr="002B7158" w:rsidRDefault="002B7158" w:rsidP="002B7158">
            <w:pPr>
              <w:numPr>
                <w:ilvl w:val="0"/>
                <w:numId w:val="21"/>
              </w:numPr>
              <w:spacing w:after="0" w:line="240" w:lineRule="auto"/>
              <w:contextualSpacing/>
              <w:jc w:val="both"/>
              <w:rPr>
                <w:rFonts w:ascii="Times New Roman" w:hAnsi="Times New Roman" w:cs="Times New Roman"/>
                <w:kern w:val="0"/>
                <w:sz w:val="20"/>
                <w:szCs w:val="20"/>
              </w:rPr>
            </w:pPr>
            <w:r w:rsidRPr="002B7158">
              <w:rPr>
                <w:rFonts w:ascii="Times New Roman" w:hAnsi="Times New Roman" w:cs="Times New Roman"/>
                <w:kern w:val="0"/>
                <w:sz w:val="20"/>
                <w:szCs w:val="20"/>
                <w:lang/>
              </w:rPr>
              <w:t>Велики број посјетилаца и љубитеља рибље чорбе радо долази на ову манифестацију.</w:t>
            </w:r>
          </w:p>
          <w:p w:rsidR="002B7158" w:rsidRPr="002B7158" w:rsidRDefault="002B7158" w:rsidP="002B7158">
            <w:pPr>
              <w:numPr>
                <w:ilvl w:val="0"/>
                <w:numId w:val="21"/>
              </w:numPr>
              <w:spacing w:after="0" w:line="240" w:lineRule="auto"/>
              <w:contextualSpacing/>
              <w:jc w:val="both"/>
              <w:rPr>
                <w:rFonts w:ascii="Times New Roman" w:hAnsi="Times New Roman" w:cs="Times New Roman"/>
                <w:kern w:val="0"/>
                <w:sz w:val="20"/>
                <w:szCs w:val="20"/>
              </w:rPr>
            </w:pPr>
            <w:r w:rsidRPr="002B7158">
              <w:rPr>
                <w:rFonts w:ascii="Times New Roman" w:hAnsi="Times New Roman" w:cs="Times New Roman"/>
                <w:kern w:val="0"/>
                <w:sz w:val="20"/>
                <w:szCs w:val="20"/>
                <w:lang/>
              </w:rPr>
              <w:t>Ова манифестација је постала занимљива и за туристе који користе прилику да посјете и уживају у чарима и дегустирању рибљих специјалитета.</w:t>
            </w:r>
          </w:p>
          <w:p w:rsidR="002B7158" w:rsidRPr="002B7158" w:rsidRDefault="002B7158" w:rsidP="002B7158">
            <w:pPr>
              <w:numPr>
                <w:ilvl w:val="0"/>
                <w:numId w:val="21"/>
              </w:numPr>
              <w:spacing w:after="0" w:line="240" w:lineRule="auto"/>
              <w:contextualSpacing/>
              <w:jc w:val="both"/>
              <w:rPr>
                <w:rFonts w:ascii="Times New Roman" w:hAnsi="Times New Roman" w:cs="Times New Roman"/>
                <w:kern w:val="0"/>
                <w:sz w:val="20"/>
                <w:szCs w:val="20"/>
              </w:rPr>
            </w:pPr>
            <w:r w:rsidRPr="002B7158">
              <w:rPr>
                <w:rFonts w:ascii="Times New Roman" w:hAnsi="Times New Roman" w:cs="Times New Roman"/>
                <w:kern w:val="0"/>
                <w:sz w:val="20"/>
                <w:szCs w:val="20"/>
              </w:rPr>
              <w:t>Размјена искустава</w:t>
            </w:r>
          </w:p>
          <w:p w:rsidR="002B7158" w:rsidRPr="002B7158" w:rsidRDefault="002B7158" w:rsidP="002B7158">
            <w:pPr>
              <w:spacing w:before="40" w:after="40" w:line="276" w:lineRule="auto"/>
              <w:rPr>
                <w:rFonts w:ascii="Times New Roman" w:eastAsia="EUAlbertina" w:hAnsi="Times New Roman" w:cs="Times New Roman"/>
                <w:kern w:val="0"/>
                <w:sz w:val="20"/>
                <w:szCs w:val="20"/>
                <w:lang w:val="en-GB"/>
              </w:rPr>
            </w:pPr>
          </w:p>
        </w:tc>
      </w:tr>
      <w:tr w:rsidR="002B7158" w:rsidRPr="002B7158" w:rsidTr="00435EE5">
        <w:trPr>
          <w:trHeight w:val="536"/>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2B7158" w:rsidRPr="002B7158" w:rsidRDefault="002B7158" w:rsidP="002B7158">
            <w:pPr>
              <w:spacing w:before="40" w:after="40" w:line="276" w:lineRule="auto"/>
              <w:rPr>
                <w:rFonts w:ascii="Calibri" w:eastAsia="Calibri" w:hAnsi="Calibri" w:cs="Arial"/>
                <w:b/>
                <w:bCs/>
                <w:kern w:val="0"/>
                <w:sz w:val="20"/>
                <w:szCs w:val="20"/>
                <w:lang w:val="hr-HR"/>
              </w:rPr>
            </w:pPr>
            <w:r w:rsidRPr="002B7158">
              <w:rPr>
                <w:rFonts w:ascii="Calibri" w:eastAsia="Calibri" w:hAnsi="Calibri" w:cs="Arial"/>
                <w:b/>
                <w:bCs/>
                <w:kern w:val="0"/>
                <w:sz w:val="20"/>
                <w:szCs w:val="20"/>
                <w:lang w:val="bs-Cyrl-BA"/>
              </w:rPr>
              <w:t>финансијска констуркција са изворима финансирања</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B7158" w:rsidRPr="002B7158" w:rsidRDefault="002B7158" w:rsidP="002B7158">
            <w:pPr>
              <w:spacing w:before="40" w:after="40" w:line="276" w:lineRule="auto"/>
              <w:ind w:left="624" w:hanging="624"/>
              <w:rPr>
                <w:rFonts w:ascii="Times New Roman" w:eastAsia="Calibri" w:hAnsi="Times New Roman" w:cs="Times New Roman"/>
                <w:b/>
                <w:kern w:val="0"/>
                <w:sz w:val="20"/>
                <w:szCs w:val="20"/>
                <w:lang/>
              </w:rPr>
            </w:pPr>
            <w:r w:rsidRPr="00FB7E8B">
              <w:rPr>
                <w:rFonts w:ascii="Times New Roman" w:eastAsia="Calibri" w:hAnsi="Times New Roman" w:cs="Times New Roman"/>
                <w:kern w:val="0"/>
                <w:sz w:val="20"/>
                <w:szCs w:val="20"/>
                <w:lang/>
              </w:rPr>
              <w:t>1</w:t>
            </w:r>
            <w:r w:rsidR="00FB7E8B" w:rsidRPr="00FB7E8B">
              <w:rPr>
                <w:rFonts w:ascii="Times New Roman" w:eastAsia="Calibri" w:hAnsi="Times New Roman" w:cs="Times New Roman"/>
                <w:kern w:val="0"/>
                <w:sz w:val="20"/>
                <w:szCs w:val="20"/>
                <w:lang/>
              </w:rPr>
              <w:t>3</w:t>
            </w:r>
            <w:r w:rsidRPr="00FB7E8B">
              <w:rPr>
                <w:rFonts w:ascii="Times New Roman" w:eastAsia="Calibri" w:hAnsi="Times New Roman" w:cs="Times New Roman"/>
                <w:kern w:val="0"/>
                <w:sz w:val="20"/>
                <w:szCs w:val="20"/>
                <w:lang w:val="en-GB"/>
              </w:rPr>
              <w:t>.000,00 КМ</w:t>
            </w:r>
            <w:r w:rsidRPr="002B7158">
              <w:rPr>
                <w:rFonts w:ascii="Times New Roman" w:eastAsia="Calibri" w:hAnsi="Times New Roman" w:cs="Times New Roman"/>
                <w:kern w:val="0"/>
                <w:sz w:val="20"/>
                <w:szCs w:val="20"/>
                <w:lang/>
              </w:rPr>
              <w:t>, Боравишна такса</w:t>
            </w:r>
          </w:p>
          <w:p w:rsidR="002B7158" w:rsidRPr="002B7158" w:rsidRDefault="002B7158" w:rsidP="002B7158">
            <w:pPr>
              <w:spacing w:before="40" w:after="40" w:line="276" w:lineRule="auto"/>
              <w:ind w:left="624" w:hanging="624"/>
              <w:rPr>
                <w:rFonts w:ascii="Times New Roman" w:eastAsia="Calibri" w:hAnsi="Times New Roman" w:cs="Times New Roman"/>
                <w:b/>
                <w:kern w:val="0"/>
                <w:sz w:val="20"/>
                <w:szCs w:val="20"/>
                <w:lang w:val="en-GB"/>
              </w:rPr>
            </w:pPr>
          </w:p>
        </w:tc>
      </w:tr>
      <w:tr w:rsidR="002B7158" w:rsidRPr="002B7158" w:rsidTr="00435EE5">
        <w:trPr>
          <w:trHeight w:val="282"/>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2B7158" w:rsidRPr="002B7158" w:rsidRDefault="002B7158" w:rsidP="002B7158">
            <w:pPr>
              <w:spacing w:before="40" w:after="40" w:line="276" w:lineRule="auto"/>
              <w:rPr>
                <w:rFonts w:ascii="Calibri" w:eastAsia="Calibri" w:hAnsi="Calibri" w:cs="Arial"/>
                <w:b/>
                <w:bCs/>
                <w:kern w:val="0"/>
                <w:sz w:val="20"/>
                <w:szCs w:val="20"/>
                <w:lang w:val="hr-HR"/>
              </w:rPr>
            </w:pPr>
            <w:r w:rsidRPr="002B7158">
              <w:rPr>
                <w:rFonts w:ascii="Calibri" w:eastAsia="Calibri" w:hAnsi="Calibri" w:cs="Arial"/>
                <w:b/>
                <w:bCs/>
                <w:kern w:val="0"/>
                <w:sz w:val="20"/>
                <w:szCs w:val="20"/>
                <w:lang w:val="bs-Cyrl-BA"/>
              </w:rPr>
              <w:t>Период реализације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2B7158" w:rsidRPr="002B7158" w:rsidRDefault="002B7158" w:rsidP="002B7158">
            <w:pPr>
              <w:spacing w:before="40" w:after="40" w:line="276" w:lineRule="auto"/>
              <w:ind w:left="624" w:hanging="624"/>
              <w:rPr>
                <w:rFonts w:ascii="Times New Roman" w:eastAsia="Calibri" w:hAnsi="Times New Roman" w:cs="Times New Roman"/>
                <w:kern w:val="0"/>
                <w:sz w:val="20"/>
                <w:szCs w:val="20"/>
                <w:lang w:val="hr-HR"/>
              </w:rPr>
            </w:pPr>
            <w:r w:rsidRPr="002B7158">
              <w:rPr>
                <w:rFonts w:ascii="Times New Roman" w:hAnsi="Times New Roman" w:cs="Times New Roman"/>
                <w:kern w:val="0"/>
                <w:sz w:val="20"/>
                <w:szCs w:val="20"/>
                <w:lang/>
              </w:rPr>
              <w:t xml:space="preserve">Август, </w:t>
            </w:r>
            <w:r w:rsidRPr="002B7158">
              <w:rPr>
                <w:rFonts w:ascii="Times New Roman" w:hAnsi="Times New Roman" w:cs="Times New Roman"/>
                <w:kern w:val="0"/>
                <w:sz w:val="20"/>
                <w:szCs w:val="20"/>
                <w:lang w:val="sr-Cyrl-BA"/>
              </w:rPr>
              <w:t>202</w:t>
            </w:r>
            <w:r w:rsidR="00B83D2D">
              <w:rPr>
                <w:rFonts w:ascii="Times New Roman" w:hAnsi="Times New Roman" w:cs="Times New Roman"/>
                <w:kern w:val="0"/>
                <w:sz w:val="20"/>
                <w:szCs w:val="20"/>
                <w:lang w:val="sr-Cyrl-BA"/>
              </w:rPr>
              <w:t>5</w:t>
            </w:r>
            <w:r w:rsidRPr="002B7158">
              <w:rPr>
                <w:rFonts w:ascii="Times New Roman" w:hAnsi="Times New Roman" w:cs="Times New Roman"/>
                <w:kern w:val="0"/>
                <w:sz w:val="20"/>
                <w:szCs w:val="20"/>
                <w:lang w:val="sr-Cyrl-BA"/>
              </w:rPr>
              <w:t>.године</w:t>
            </w:r>
          </w:p>
        </w:tc>
      </w:tr>
      <w:tr w:rsidR="002B7158" w:rsidRPr="002B7158" w:rsidTr="00435EE5">
        <w:trPr>
          <w:trHeight w:val="579"/>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2B7158" w:rsidRPr="002B7158" w:rsidRDefault="002B7158" w:rsidP="002B7158">
            <w:pPr>
              <w:spacing w:before="40" w:after="40" w:line="276" w:lineRule="auto"/>
              <w:jc w:val="both"/>
              <w:rPr>
                <w:rFonts w:ascii="Calibri" w:eastAsia="Calibri" w:hAnsi="Calibri" w:cs="Arial"/>
                <w:b/>
                <w:bCs/>
                <w:kern w:val="0"/>
                <w:sz w:val="20"/>
                <w:szCs w:val="20"/>
                <w:lang w:val="hr-HR"/>
              </w:rPr>
            </w:pPr>
            <w:r w:rsidRPr="002B7158">
              <w:rPr>
                <w:rFonts w:ascii="Calibri" w:eastAsia="Calibri" w:hAnsi="Calibri" w:cs="Arial"/>
                <w:b/>
                <w:bCs/>
                <w:kern w:val="0"/>
                <w:sz w:val="20"/>
                <w:szCs w:val="20"/>
                <w:lang w:val="bs-Cyrl-BA"/>
              </w:rPr>
              <w:t>Циљне групе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2B7158" w:rsidRPr="002B7158" w:rsidRDefault="002B7158" w:rsidP="002B7158">
            <w:pPr>
              <w:spacing w:before="40" w:after="40" w:line="276" w:lineRule="auto"/>
              <w:rPr>
                <w:rFonts w:ascii="Times New Roman" w:eastAsia="Calibri" w:hAnsi="Times New Roman" w:cs="Times New Roman"/>
                <w:kern w:val="0"/>
                <w:sz w:val="20"/>
                <w:szCs w:val="20"/>
                <w:lang w:val="en-GB"/>
              </w:rPr>
            </w:pPr>
            <w:r w:rsidRPr="002B7158">
              <w:rPr>
                <w:rFonts w:ascii="Times New Roman" w:eastAsia="Calibri" w:hAnsi="Times New Roman" w:cs="Times New Roman"/>
                <w:kern w:val="0"/>
                <w:sz w:val="20"/>
                <w:szCs w:val="20"/>
                <w:lang w:val="en-GB"/>
              </w:rPr>
              <w:t>Туристичка привреда,</w:t>
            </w:r>
            <w:r w:rsidRPr="002B7158">
              <w:rPr>
                <w:rFonts w:ascii="Times New Roman" w:eastAsia="Calibri" w:hAnsi="Times New Roman" w:cs="Times New Roman"/>
                <w:kern w:val="0"/>
                <w:sz w:val="20"/>
                <w:szCs w:val="20"/>
                <w:lang/>
              </w:rPr>
              <w:t xml:space="preserve"> гастро понуда, </w:t>
            </w:r>
            <w:r w:rsidRPr="002B7158">
              <w:rPr>
                <w:rFonts w:ascii="Times New Roman" w:eastAsia="Calibri" w:hAnsi="Times New Roman" w:cs="Times New Roman"/>
                <w:kern w:val="0"/>
                <w:sz w:val="20"/>
                <w:szCs w:val="20"/>
                <w:lang w:val="en-GB"/>
              </w:rPr>
              <w:t xml:space="preserve">туристи, посјетиоци </w:t>
            </w:r>
          </w:p>
        </w:tc>
      </w:tr>
    </w:tbl>
    <w:p w:rsidR="0030128C" w:rsidRPr="00726E0D" w:rsidRDefault="0030128C" w:rsidP="001E06B1">
      <w:pPr>
        <w:tabs>
          <w:tab w:val="left" w:pos="3218"/>
        </w:tabs>
        <w:spacing w:after="0" w:line="240" w:lineRule="auto"/>
        <w:rPr>
          <w:rFonts w:ascii="Times New Roman" w:hAnsi="Times New Roman" w:cs="Times New Roman"/>
          <w:b/>
          <w:bCs/>
          <w:kern w:val="0"/>
          <w:sz w:val="24"/>
          <w:szCs w:val="24"/>
          <w:lang/>
        </w:rPr>
      </w:pPr>
    </w:p>
    <w:p w:rsidR="0030128C" w:rsidRPr="002B7158" w:rsidRDefault="0030128C" w:rsidP="0030128C">
      <w:pPr>
        <w:tabs>
          <w:tab w:val="left" w:pos="3218"/>
        </w:tabs>
        <w:spacing w:after="0" w:line="240" w:lineRule="auto"/>
        <w:ind w:left="1080"/>
        <w:rPr>
          <w:rFonts w:ascii="Times New Roman" w:hAnsi="Times New Roman" w:cs="Times New Roman"/>
          <w:b/>
          <w:bCs/>
          <w:kern w:val="0"/>
          <w:sz w:val="24"/>
          <w:szCs w:val="24"/>
        </w:rPr>
      </w:pPr>
    </w:p>
    <w:p w:rsidR="002B7158" w:rsidRPr="004135A9" w:rsidRDefault="002B7158" w:rsidP="004135A9">
      <w:pPr>
        <w:pStyle w:val="Heading1"/>
        <w:rPr>
          <w:rFonts w:ascii="Times New Roman" w:hAnsi="Times New Roman" w:cs="Times New Roman"/>
          <w:b/>
          <w:bCs/>
          <w:color w:val="000000" w:themeColor="text1"/>
          <w:sz w:val="28"/>
          <w:szCs w:val="28"/>
          <w:lang/>
        </w:rPr>
      </w:pPr>
      <w:bookmarkStart w:id="28" w:name="_Toc194991342"/>
      <w:r w:rsidRPr="004135A9">
        <w:rPr>
          <w:rFonts w:ascii="Times New Roman" w:hAnsi="Times New Roman" w:cs="Times New Roman"/>
          <w:b/>
          <w:bCs/>
          <w:color w:val="000000" w:themeColor="text1"/>
          <w:sz w:val="28"/>
          <w:szCs w:val="28"/>
          <w:lang/>
        </w:rPr>
        <w:t>Учешће на манифестацијама и сајмовима у земљи и окружењу</w:t>
      </w:r>
      <w:bookmarkEnd w:id="28"/>
    </w:p>
    <w:p w:rsidR="002B7158" w:rsidRPr="002B7158" w:rsidRDefault="002B7158" w:rsidP="002B7158">
      <w:pPr>
        <w:spacing w:after="0" w:line="240" w:lineRule="auto"/>
        <w:ind w:left="1080"/>
        <w:rPr>
          <w:rFonts w:ascii="Times New Roman" w:hAnsi="Times New Roman" w:cs="Times New Roman"/>
          <w:b/>
          <w:bCs/>
          <w:kern w:val="0"/>
          <w:sz w:val="24"/>
          <w:szCs w:val="24"/>
          <w:lang/>
        </w:rPr>
      </w:pPr>
    </w:p>
    <w:p w:rsidR="002B7158" w:rsidRPr="002B7158" w:rsidRDefault="002B7158" w:rsidP="002B7158">
      <w:pPr>
        <w:spacing w:after="0" w:line="240" w:lineRule="auto"/>
        <w:jc w:val="both"/>
        <w:rPr>
          <w:rFonts w:ascii="Times New Roman" w:hAnsi="Times New Roman" w:cs="Times New Roman"/>
          <w:b/>
          <w:bCs/>
          <w:kern w:val="0"/>
          <w:sz w:val="24"/>
          <w:szCs w:val="24"/>
          <w:lang/>
        </w:rPr>
      </w:pPr>
    </w:p>
    <w:p w:rsidR="002B7158" w:rsidRPr="002B7158" w:rsidRDefault="002B7158" w:rsidP="002B7158">
      <w:pPr>
        <w:spacing w:after="200" w:line="276" w:lineRule="auto"/>
        <w:jc w:val="both"/>
        <w:rPr>
          <w:rFonts w:ascii="Times New Roman" w:hAnsi="Times New Roman" w:cs="Times New Roman"/>
          <w:kern w:val="0"/>
          <w:sz w:val="24"/>
          <w:szCs w:val="24"/>
          <w:lang/>
        </w:rPr>
      </w:pPr>
      <w:r w:rsidRPr="002B7158">
        <w:rPr>
          <w:rFonts w:ascii="Times New Roman" w:hAnsi="Times New Roman" w:cs="Times New Roman"/>
          <w:kern w:val="0"/>
          <w:sz w:val="24"/>
          <w:szCs w:val="24"/>
          <w:lang/>
        </w:rPr>
        <w:t>Туристичка организација планира да учествује на сљедећим сајмовима и манифестацијама</w:t>
      </w:r>
      <w:r w:rsidR="001E0138">
        <w:rPr>
          <w:rFonts w:ascii="Times New Roman" w:hAnsi="Times New Roman" w:cs="Times New Roman"/>
          <w:kern w:val="0"/>
          <w:sz w:val="24"/>
          <w:szCs w:val="24"/>
          <w:lang/>
        </w:rPr>
        <w:t xml:space="preserve"> у току 2025. године</w:t>
      </w:r>
      <w:r w:rsidRPr="002B7158">
        <w:rPr>
          <w:rFonts w:ascii="Times New Roman" w:hAnsi="Times New Roman" w:cs="Times New Roman"/>
          <w:kern w:val="0"/>
          <w:sz w:val="24"/>
          <w:szCs w:val="24"/>
          <w:lang/>
        </w:rPr>
        <w:t xml:space="preserve">: </w:t>
      </w:r>
    </w:p>
    <w:p w:rsidR="002B7158" w:rsidRPr="001E0138" w:rsidRDefault="002B7158" w:rsidP="001E0138">
      <w:pPr>
        <w:pStyle w:val="ListParagraph"/>
        <w:numPr>
          <w:ilvl w:val="0"/>
          <w:numId w:val="29"/>
        </w:numPr>
        <w:spacing w:after="0" w:line="240" w:lineRule="auto"/>
        <w:jc w:val="both"/>
        <w:rPr>
          <w:rFonts w:ascii="Times New Roman" w:hAnsi="Times New Roman" w:cs="Times New Roman"/>
          <w:i/>
          <w:iCs/>
          <w:kern w:val="0"/>
          <w:sz w:val="24"/>
          <w:szCs w:val="24"/>
          <w:lang w:val="sr-Cyrl-CS"/>
        </w:rPr>
      </w:pPr>
      <w:bookmarkStart w:id="29" w:name="_Hlk189116001"/>
      <w:r w:rsidRPr="001E0138">
        <w:rPr>
          <w:rFonts w:ascii="Times New Roman" w:hAnsi="Times New Roman" w:cs="Times New Roman"/>
          <w:i/>
          <w:iCs/>
          <w:kern w:val="0"/>
          <w:sz w:val="24"/>
          <w:szCs w:val="24"/>
          <w:lang w:val="sr-Cyrl-CS"/>
        </w:rPr>
        <w:t xml:space="preserve">Међународни Сајам туризма у Београду, </w:t>
      </w:r>
    </w:p>
    <w:p w:rsidR="002B7158" w:rsidRPr="001E0138" w:rsidRDefault="002B7158" w:rsidP="001E0138">
      <w:pPr>
        <w:pStyle w:val="ListParagraph"/>
        <w:numPr>
          <w:ilvl w:val="0"/>
          <w:numId w:val="29"/>
        </w:numPr>
        <w:spacing w:after="0" w:line="240" w:lineRule="auto"/>
        <w:jc w:val="both"/>
        <w:rPr>
          <w:rFonts w:ascii="Times New Roman" w:hAnsi="Times New Roman" w:cs="Times New Roman"/>
          <w:i/>
          <w:iCs/>
          <w:kern w:val="0"/>
          <w:sz w:val="24"/>
          <w:szCs w:val="24"/>
          <w:lang w:val="sr-Cyrl-CS"/>
        </w:rPr>
      </w:pPr>
      <w:r w:rsidRPr="001E0138">
        <w:rPr>
          <w:rFonts w:ascii="Times New Roman" w:hAnsi="Times New Roman" w:cs="Times New Roman"/>
          <w:i/>
          <w:iCs/>
          <w:kern w:val="0"/>
          <w:sz w:val="24"/>
          <w:szCs w:val="24"/>
          <w:lang w:val="sr-Cyrl-CS"/>
        </w:rPr>
        <w:t>Међународни Сајам туризма и екологије – Лист 202</w:t>
      </w:r>
      <w:r w:rsidR="00CE06FF" w:rsidRPr="001E0138">
        <w:rPr>
          <w:rFonts w:ascii="Times New Roman" w:hAnsi="Times New Roman" w:cs="Times New Roman"/>
          <w:i/>
          <w:iCs/>
          <w:kern w:val="0"/>
          <w:sz w:val="24"/>
          <w:szCs w:val="24"/>
        </w:rPr>
        <w:t>5</w:t>
      </w:r>
      <w:r w:rsidRPr="001E0138">
        <w:rPr>
          <w:rFonts w:ascii="Times New Roman" w:hAnsi="Times New Roman" w:cs="Times New Roman"/>
          <w:i/>
          <w:iCs/>
          <w:kern w:val="0"/>
          <w:sz w:val="24"/>
          <w:szCs w:val="24"/>
          <w:lang w:val="sr-Cyrl-CS"/>
        </w:rPr>
        <w:t xml:space="preserve"> у Лукавцу, </w:t>
      </w:r>
    </w:p>
    <w:p w:rsidR="002B7158" w:rsidRPr="001E0138" w:rsidRDefault="002B7158" w:rsidP="001E0138">
      <w:pPr>
        <w:pStyle w:val="ListParagraph"/>
        <w:numPr>
          <w:ilvl w:val="0"/>
          <w:numId w:val="29"/>
        </w:numPr>
        <w:spacing w:after="0" w:line="240" w:lineRule="auto"/>
        <w:jc w:val="both"/>
        <w:rPr>
          <w:rFonts w:ascii="Times New Roman" w:hAnsi="Times New Roman" w:cs="Times New Roman"/>
          <w:i/>
          <w:iCs/>
          <w:kern w:val="0"/>
          <w:sz w:val="24"/>
          <w:szCs w:val="24"/>
          <w:lang w:val="sr-Cyrl-CS"/>
        </w:rPr>
      </w:pPr>
      <w:r w:rsidRPr="001E0138">
        <w:rPr>
          <w:rFonts w:ascii="Times New Roman" w:hAnsi="Times New Roman" w:cs="Times New Roman"/>
          <w:i/>
          <w:iCs/>
          <w:kern w:val="0"/>
          <w:sz w:val="24"/>
          <w:szCs w:val="24"/>
          <w:lang w:val="sr-Cyrl-CS"/>
        </w:rPr>
        <w:t xml:space="preserve">Сајам туризма Бања Лука,  </w:t>
      </w:r>
    </w:p>
    <w:p w:rsidR="002B7158" w:rsidRPr="001E0138" w:rsidRDefault="002B7158" w:rsidP="001E0138">
      <w:pPr>
        <w:pStyle w:val="ListParagraph"/>
        <w:numPr>
          <w:ilvl w:val="0"/>
          <w:numId w:val="29"/>
        </w:numPr>
        <w:spacing w:after="0" w:line="240" w:lineRule="auto"/>
        <w:jc w:val="both"/>
        <w:rPr>
          <w:rFonts w:ascii="Times New Roman" w:hAnsi="Times New Roman" w:cs="Times New Roman"/>
          <w:i/>
          <w:iCs/>
          <w:kern w:val="0"/>
          <w:sz w:val="24"/>
          <w:szCs w:val="24"/>
          <w:lang w:val="sr-Cyrl-CS"/>
        </w:rPr>
      </w:pPr>
      <w:r w:rsidRPr="001E0138">
        <w:rPr>
          <w:rFonts w:ascii="Times New Roman" w:hAnsi="Times New Roman" w:cs="Times New Roman"/>
          <w:i/>
          <w:iCs/>
          <w:kern w:val="0"/>
          <w:sz w:val="24"/>
          <w:szCs w:val="24"/>
          <w:lang w:val="en-GB"/>
        </w:rPr>
        <w:t>Фестивал вина „Вино</w:t>
      </w:r>
      <w:r w:rsidR="00547BEF" w:rsidRPr="001E0138">
        <w:rPr>
          <w:rFonts w:ascii="Times New Roman" w:hAnsi="Times New Roman" w:cs="Times New Roman"/>
          <w:i/>
          <w:iCs/>
          <w:kern w:val="0"/>
          <w:sz w:val="24"/>
          <w:szCs w:val="24"/>
          <w:lang/>
        </w:rPr>
        <w:t>-</w:t>
      </w:r>
      <w:r w:rsidRPr="001E0138">
        <w:rPr>
          <w:rFonts w:ascii="Times New Roman" w:hAnsi="Times New Roman" w:cs="Times New Roman"/>
          <w:i/>
          <w:iCs/>
          <w:kern w:val="0"/>
          <w:sz w:val="24"/>
          <w:szCs w:val="24"/>
          <w:lang w:val="en-GB"/>
        </w:rPr>
        <w:t>фест</w:t>
      </w:r>
      <w:r w:rsidRPr="001E0138">
        <w:rPr>
          <w:rFonts w:ascii="Times New Roman" w:hAnsi="Times New Roman" w:cs="Times New Roman"/>
          <w:i/>
          <w:iCs/>
          <w:kern w:val="0"/>
          <w:sz w:val="24"/>
          <w:szCs w:val="24"/>
          <w:lang/>
        </w:rPr>
        <w:t>“</w:t>
      </w:r>
      <w:r w:rsidR="00547BEF" w:rsidRPr="001E0138">
        <w:rPr>
          <w:rFonts w:ascii="Times New Roman" w:hAnsi="Times New Roman" w:cs="Times New Roman"/>
          <w:i/>
          <w:iCs/>
          <w:kern w:val="0"/>
          <w:sz w:val="24"/>
          <w:szCs w:val="24"/>
          <w:lang/>
        </w:rPr>
        <w:t xml:space="preserve"> </w:t>
      </w:r>
      <w:r w:rsidRPr="001E0138">
        <w:rPr>
          <w:rFonts w:ascii="Times New Roman" w:hAnsi="Times New Roman" w:cs="Times New Roman"/>
          <w:i/>
          <w:iCs/>
          <w:kern w:val="0"/>
          <w:sz w:val="24"/>
          <w:szCs w:val="24"/>
          <w:lang w:val="en-GB"/>
        </w:rPr>
        <w:t xml:space="preserve">у Вршцу, </w:t>
      </w:r>
    </w:p>
    <w:p w:rsidR="002B7158" w:rsidRPr="001E0138" w:rsidRDefault="002B7158" w:rsidP="001E0138">
      <w:pPr>
        <w:pStyle w:val="ListParagraph"/>
        <w:numPr>
          <w:ilvl w:val="0"/>
          <w:numId w:val="29"/>
        </w:numPr>
        <w:spacing w:after="0" w:line="240" w:lineRule="auto"/>
        <w:jc w:val="both"/>
        <w:rPr>
          <w:rFonts w:ascii="Times New Roman" w:hAnsi="Times New Roman" w:cs="Times New Roman"/>
          <w:i/>
          <w:iCs/>
          <w:kern w:val="0"/>
          <w:sz w:val="24"/>
          <w:szCs w:val="24"/>
          <w:lang w:val="sr-Cyrl-CS"/>
        </w:rPr>
      </w:pPr>
      <w:r w:rsidRPr="001E0138">
        <w:rPr>
          <w:rFonts w:ascii="Times New Roman" w:hAnsi="Times New Roman" w:cs="Times New Roman"/>
          <w:i/>
          <w:iCs/>
          <w:kern w:val="0"/>
          <w:sz w:val="24"/>
          <w:szCs w:val="24"/>
          <w:lang w:val="en-GB"/>
        </w:rPr>
        <w:t>Манифестац</w:t>
      </w:r>
      <w:r w:rsidR="00C44B99">
        <w:rPr>
          <w:rFonts w:ascii="Times New Roman" w:hAnsi="Times New Roman" w:cs="Times New Roman"/>
          <w:i/>
          <w:iCs/>
          <w:kern w:val="0"/>
          <w:sz w:val="24"/>
          <w:szCs w:val="24"/>
          <w:lang/>
        </w:rPr>
        <w:t>ија Дани малине у Братунцу,</w:t>
      </w:r>
    </w:p>
    <w:p w:rsidR="002B7158" w:rsidRPr="001E0138" w:rsidRDefault="002B7158" w:rsidP="001E0138">
      <w:pPr>
        <w:pStyle w:val="ListParagraph"/>
        <w:numPr>
          <w:ilvl w:val="0"/>
          <w:numId w:val="29"/>
        </w:numPr>
        <w:spacing w:after="0" w:line="240" w:lineRule="auto"/>
        <w:jc w:val="both"/>
        <w:rPr>
          <w:rFonts w:ascii="Times New Roman" w:hAnsi="Times New Roman" w:cs="Times New Roman"/>
          <w:i/>
          <w:iCs/>
          <w:kern w:val="0"/>
          <w:sz w:val="24"/>
          <w:szCs w:val="24"/>
          <w:lang w:val="sr-Cyrl-CS"/>
        </w:rPr>
      </w:pPr>
      <w:r w:rsidRPr="001E0138">
        <w:rPr>
          <w:rFonts w:ascii="Times New Roman" w:hAnsi="Times New Roman" w:cs="Times New Roman"/>
          <w:i/>
          <w:iCs/>
          <w:kern w:val="0"/>
          <w:sz w:val="24"/>
          <w:szCs w:val="24"/>
          <w:lang w:val="en-GB"/>
        </w:rPr>
        <w:t>Сајам шљиве,</w:t>
      </w:r>
      <w:r w:rsidRPr="001E0138">
        <w:rPr>
          <w:rFonts w:ascii="Times New Roman" w:hAnsi="Times New Roman" w:cs="Times New Roman"/>
          <w:i/>
          <w:iCs/>
          <w:kern w:val="0"/>
          <w:sz w:val="24"/>
          <w:szCs w:val="24"/>
          <w:lang/>
        </w:rPr>
        <w:t xml:space="preserve"> </w:t>
      </w:r>
      <w:r w:rsidRPr="001E0138">
        <w:rPr>
          <w:rFonts w:ascii="Times New Roman" w:hAnsi="Times New Roman" w:cs="Times New Roman"/>
          <w:i/>
          <w:iCs/>
          <w:kern w:val="0"/>
          <w:sz w:val="24"/>
          <w:szCs w:val="24"/>
          <w:lang w:val="en-GB"/>
        </w:rPr>
        <w:t>воћних ракија и меда „Угљевик 202</w:t>
      </w:r>
      <w:r w:rsidR="00CE06FF" w:rsidRPr="001E0138">
        <w:rPr>
          <w:rFonts w:ascii="Times New Roman" w:hAnsi="Times New Roman" w:cs="Times New Roman"/>
          <w:i/>
          <w:iCs/>
          <w:kern w:val="0"/>
          <w:sz w:val="24"/>
          <w:szCs w:val="24"/>
        </w:rPr>
        <w:t>5</w:t>
      </w:r>
      <w:r w:rsidRPr="001E0138">
        <w:rPr>
          <w:rFonts w:ascii="Times New Roman" w:hAnsi="Times New Roman" w:cs="Times New Roman"/>
          <w:i/>
          <w:iCs/>
          <w:kern w:val="0"/>
          <w:sz w:val="24"/>
          <w:szCs w:val="24"/>
          <w:lang w:val="en-GB"/>
        </w:rPr>
        <w:t>“</w:t>
      </w:r>
      <w:r w:rsidRPr="001E0138">
        <w:rPr>
          <w:rFonts w:ascii="Times New Roman" w:hAnsi="Times New Roman" w:cs="Times New Roman"/>
          <w:i/>
          <w:iCs/>
          <w:kern w:val="0"/>
          <w:sz w:val="24"/>
          <w:szCs w:val="24"/>
          <w:lang w:val="sr-Cyrl-CS"/>
        </w:rPr>
        <w:t xml:space="preserve">, </w:t>
      </w:r>
    </w:p>
    <w:p w:rsidR="002B7158" w:rsidRPr="001E0138" w:rsidRDefault="00C44B99" w:rsidP="001E0138">
      <w:pPr>
        <w:pStyle w:val="ListParagraph"/>
        <w:numPr>
          <w:ilvl w:val="0"/>
          <w:numId w:val="29"/>
        </w:numPr>
        <w:spacing w:after="0" w:line="240" w:lineRule="auto"/>
        <w:jc w:val="both"/>
        <w:rPr>
          <w:rFonts w:ascii="Times New Roman" w:hAnsi="Times New Roman" w:cs="Times New Roman"/>
          <w:i/>
          <w:iCs/>
          <w:kern w:val="0"/>
          <w:sz w:val="24"/>
          <w:szCs w:val="24"/>
          <w:lang w:val="sr-Cyrl-CS"/>
        </w:rPr>
      </w:pPr>
      <w:r>
        <w:rPr>
          <w:rFonts w:ascii="Times New Roman" w:hAnsi="Times New Roman" w:cs="Times New Roman"/>
          <w:i/>
          <w:iCs/>
          <w:kern w:val="0"/>
          <w:sz w:val="24"/>
          <w:szCs w:val="24"/>
          <w:lang w:val="sr-Cyrl-CS"/>
        </w:rPr>
        <w:t>Манифестација Гастро сусрети у Пелагићеву,</w:t>
      </w:r>
      <w:r w:rsidR="002B7158" w:rsidRPr="001E0138">
        <w:rPr>
          <w:rFonts w:ascii="Times New Roman" w:hAnsi="Times New Roman" w:cs="Times New Roman"/>
          <w:i/>
          <w:iCs/>
          <w:kern w:val="0"/>
          <w:sz w:val="24"/>
          <w:szCs w:val="24"/>
          <w:lang w:val="sr-Cyrl-CS"/>
        </w:rPr>
        <w:t xml:space="preserve"> </w:t>
      </w:r>
    </w:p>
    <w:p w:rsidR="002B7158" w:rsidRPr="001E0138" w:rsidRDefault="002B7158" w:rsidP="001E0138">
      <w:pPr>
        <w:pStyle w:val="ListParagraph"/>
        <w:numPr>
          <w:ilvl w:val="0"/>
          <w:numId w:val="29"/>
        </w:numPr>
        <w:spacing w:after="0" w:line="240" w:lineRule="auto"/>
        <w:jc w:val="both"/>
        <w:rPr>
          <w:rFonts w:ascii="Times New Roman" w:hAnsi="Times New Roman" w:cs="Times New Roman"/>
          <w:i/>
          <w:iCs/>
          <w:kern w:val="0"/>
          <w:sz w:val="24"/>
          <w:szCs w:val="24"/>
          <w:lang w:val="sr-Cyrl-CS"/>
        </w:rPr>
      </w:pPr>
      <w:r w:rsidRPr="001E0138">
        <w:rPr>
          <w:rFonts w:ascii="Times New Roman" w:hAnsi="Times New Roman" w:cs="Times New Roman"/>
          <w:i/>
          <w:iCs/>
          <w:kern w:val="0"/>
          <w:sz w:val="24"/>
          <w:szCs w:val="24"/>
          <w:lang w:val="sr-Cyrl-CS"/>
        </w:rPr>
        <w:t>Сајам здраве хране, старих заната и народне културе „Ибарски сусрети 202</w:t>
      </w:r>
      <w:r w:rsidR="00CE06FF" w:rsidRPr="001E0138">
        <w:rPr>
          <w:rFonts w:ascii="Times New Roman" w:hAnsi="Times New Roman" w:cs="Times New Roman"/>
          <w:i/>
          <w:iCs/>
          <w:kern w:val="0"/>
          <w:sz w:val="24"/>
          <w:szCs w:val="24"/>
        </w:rPr>
        <w:t>5</w:t>
      </w:r>
      <w:r w:rsidRPr="001E0138">
        <w:rPr>
          <w:rFonts w:ascii="Times New Roman" w:hAnsi="Times New Roman" w:cs="Times New Roman"/>
          <w:i/>
          <w:iCs/>
          <w:kern w:val="0"/>
          <w:sz w:val="24"/>
          <w:szCs w:val="24"/>
          <w:lang w:val="sr-Cyrl-CS"/>
        </w:rPr>
        <w:t>“ Баљевац на Ибру – Рашка,</w:t>
      </w:r>
    </w:p>
    <w:p w:rsidR="002B7158" w:rsidRPr="001E0138" w:rsidRDefault="002B7158" w:rsidP="001E0138">
      <w:pPr>
        <w:pStyle w:val="ListParagraph"/>
        <w:numPr>
          <w:ilvl w:val="0"/>
          <w:numId w:val="29"/>
        </w:numPr>
        <w:spacing w:after="0" w:line="240" w:lineRule="auto"/>
        <w:jc w:val="both"/>
        <w:rPr>
          <w:rFonts w:ascii="Times New Roman" w:hAnsi="Times New Roman" w:cs="Times New Roman"/>
          <w:i/>
          <w:iCs/>
          <w:kern w:val="0"/>
          <w:sz w:val="24"/>
          <w:szCs w:val="24"/>
          <w:lang w:val="sr-Cyrl-CS"/>
        </w:rPr>
      </w:pPr>
      <w:r w:rsidRPr="001E0138">
        <w:rPr>
          <w:rFonts w:ascii="Times New Roman" w:hAnsi="Times New Roman" w:cs="Times New Roman"/>
          <w:i/>
          <w:iCs/>
          <w:kern w:val="0"/>
          <w:sz w:val="24"/>
          <w:szCs w:val="24"/>
          <w:lang w:val="sr-Cyrl-CS"/>
        </w:rPr>
        <w:t xml:space="preserve">Манифестација „Дани бербе грожђа“ у Вршцу, </w:t>
      </w:r>
    </w:p>
    <w:p w:rsidR="002B7158" w:rsidRPr="001E0138" w:rsidRDefault="002B7158" w:rsidP="001E0138">
      <w:pPr>
        <w:pStyle w:val="ListParagraph"/>
        <w:numPr>
          <w:ilvl w:val="0"/>
          <w:numId w:val="29"/>
        </w:numPr>
        <w:spacing w:after="0" w:line="240" w:lineRule="auto"/>
        <w:jc w:val="both"/>
        <w:rPr>
          <w:rFonts w:ascii="Times New Roman" w:hAnsi="Times New Roman" w:cs="Times New Roman"/>
          <w:i/>
          <w:iCs/>
          <w:kern w:val="0"/>
          <w:sz w:val="24"/>
          <w:szCs w:val="24"/>
          <w:lang w:val="sr-Cyrl-CS"/>
        </w:rPr>
      </w:pPr>
      <w:r w:rsidRPr="001E0138">
        <w:rPr>
          <w:rFonts w:ascii="Times New Roman" w:hAnsi="Times New Roman" w:cs="Times New Roman"/>
          <w:i/>
          <w:iCs/>
          <w:kern w:val="0"/>
          <w:sz w:val="24"/>
          <w:szCs w:val="24"/>
          <w:lang w:val="sr-Cyrl-CS"/>
        </w:rPr>
        <w:t xml:space="preserve">Сајам туризма и сеоског туризма и Крагујевцу, </w:t>
      </w:r>
    </w:p>
    <w:p w:rsidR="002B7158" w:rsidRPr="00C44B99" w:rsidRDefault="002B7158" w:rsidP="001E0138">
      <w:pPr>
        <w:pStyle w:val="ListParagraph"/>
        <w:numPr>
          <w:ilvl w:val="0"/>
          <w:numId w:val="29"/>
        </w:numPr>
        <w:spacing w:after="0" w:line="240" w:lineRule="auto"/>
        <w:jc w:val="both"/>
        <w:rPr>
          <w:rFonts w:ascii="Times New Roman" w:hAnsi="Times New Roman" w:cs="Times New Roman"/>
          <w:i/>
          <w:iCs/>
          <w:kern w:val="0"/>
          <w:sz w:val="24"/>
          <w:szCs w:val="24"/>
          <w:lang w:val="sr-Cyrl-CS"/>
        </w:rPr>
      </w:pPr>
      <w:r w:rsidRPr="001E0138">
        <w:rPr>
          <w:rFonts w:ascii="Times New Roman" w:hAnsi="Times New Roman" w:cs="Times New Roman"/>
          <w:i/>
          <w:iCs/>
          <w:kern w:val="0"/>
          <w:sz w:val="24"/>
          <w:szCs w:val="24"/>
          <w:lang/>
        </w:rPr>
        <w:t>Сајам туризма у Новом Саду,</w:t>
      </w:r>
    </w:p>
    <w:bookmarkEnd w:id="29"/>
    <w:p w:rsidR="00C44B99" w:rsidRPr="001E0138" w:rsidRDefault="00C44B99" w:rsidP="00C44B99">
      <w:pPr>
        <w:pStyle w:val="ListParagraph"/>
        <w:spacing w:after="0" w:line="240" w:lineRule="auto"/>
        <w:ind w:left="1080"/>
        <w:jc w:val="both"/>
        <w:rPr>
          <w:rFonts w:ascii="Times New Roman" w:hAnsi="Times New Roman" w:cs="Times New Roman"/>
          <w:i/>
          <w:iCs/>
          <w:kern w:val="0"/>
          <w:sz w:val="24"/>
          <w:szCs w:val="24"/>
          <w:lang w:val="sr-Cyrl-CS"/>
        </w:rPr>
      </w:pPr>
    </w:p>
    <w:p w:rsidR="00A907F5" w:rsidRDefault="002B7158" w:rsidP="00D07749">
      <w:pPr>
        <w:spacing w:after="200" w:line="276" w:lineRule="auto"/>
        <w:jc w:val="both"/>
        <w:rPr>
          <w:rFonts w:ascii="Times New Roman" w:hAnsi="Times New Roman" w:cs="Times New Roman"/>
          <w:kern w:val="0"/>
          <w:sz w:val="24"/>
          <w:szCs w:val="24"/>
          <w:lang/>
        </w:rPr>
      </w:pPr>
      <w:r w:rsidRPr="002B7158">
        <w:rPr>
          <w:rFonts w:ascii="Times New Roman" w:hAnsi="Times New Roman" w:cs="Times New Roman"/>
          <w:kern w:val="0"/>
          <w:sz w:val="24"/>
          <w:szCs w:val="24"/>
          <w:lang/>
        </w:rPr>
        <w:t>Туристичка организација града Бијељина за посјету горе наведени</w:t>
      </w:r>
      <w:r w:rsidR="001E0138">
        <w:rPr>
          <w:rFonts w:ascii="Times New Roman" w:hAnsi="Times New Roman" w:cs="Times New Roman"/>
          <w:kern w:val="0"/>
          <w:sz w:val="24"/>
          <w:szCs w:val="24"/>
          <w:lang/>
        </w:rPr>
        <w:t>х</w:t>
      </w:r>
      <w:r w:rsidRPr="002B7158">
        <w:rPr>
          <w:rFonts w:ascii="Times New Roman" w:hAnsi="Times New Roman" w:cs="Times New Roman"/>
          <w:kern w:val="0"/>
          <w:sz w:val="24"/>
          <w:szCs w:val="24"/>
          <w:lang/>
        </w:rPr>
        <w:t xml:space="preserve"> манифестација</w:t>
      </w:r>
      <w:r w:rsidR="001E0138">
        <w:rPr>
          <w:rFonts w:ascii="Times New Roman" w:hAnsi="Times New Roman" w:cs="Times New Roman"/>
          <w:kern w:val="0"/>
          <w:sz w:val="24"/>
          <w:szCs w:val="24"/>
          <w:lang/>
        </w:rPr>
        <w:t xml:space="preserve"> и сајмова</w:t>
      </w:r>
      <w:r w:rsidRPr="002B7158">
        <w:rPr>
          <w:rFonts w:ascii="Times New Roman" w:hAnsi="Times New Roman" w:cs="Times New Roman"/>
          <w:kern w:val="0"/>
          <w:sz w:val="24"/>
          <w:szCs w:val="24"/>
          <w:lang/>
        </w:rPr>
        <w:t xml:space="preserve"> планира да утроши</w:t>
      </w:r>
      <w:r w:rsidR="001E0138">
        <w:rPr>
          <w:rFonts w:ascii="Times New Roman" w:hAnsi="Times New Roman" w:cs="Times New Roman"/>
          <w:kern w:val="0"/>
          <w:sz w:val="24"/>
          <w:szCs w:val="24"/>
          <w:lang/>
        </w:rPr>
        <w:t xml:space="preserve"> средства</w:t>
      </w:r>
      <w:r w:rsidR="003E63BA">
        <w:rPr>
          <w:rFonts w:ascii="Times New Roman" w:hAnsi="Times New Roman" w:cs="Times New Roman"/>
          <w:kern w:val="0"/>
          <w:sz w:val="24"/>
          <w:szCs w:val="24"/>
          <w:lang/>
        </w:rPr>
        <w:t xml:space="preserve"> у износу</w:t>
      </w:r>
      <w:r w:rsidR="001E0138">
        <w:rPr>
          <w:rFonts w:ascii="Times New Roman" w:hAnsi="Times New Roman" w:cs="Times New Roman"/>
          <w:kern w:val="0"/>
          <w:sz w:val="24"/>
          <w:szCs w:val="24"/>
          <w:lang/>
        </w:rPr>
        <w:t xml:space="preserve"> од </w:t>
      </w:r>
      <w:r w:rsidRPr="00885DF9">
        <w:rPr>
          <w:rFonts w:ascii="Times New Roman" w:hAnsi="Times New Roman" w:cs="Times New Roman"/>
          <w:b/>
          <w:bCs/>
          <w:kern w:val="0"/>
          <w:sz w:val="24"/>
          <w:szCs w:val="24"/>
          <w:lang/>
        </w:rPr>
        <w:t>12.000, 00 КМ.</w:t>
      </w:r>
      <w:r w:rsidRPr="00885DF9">
        <w:rPr>
          <w:rFonts w:ascii="Times New Roman" w:hAnsi="Times New Roman" w:cs="Times New Roman"/>
          <w:kern w:val="0"/>
          <w:sz w:val="24"/>
          <w:szCs w:val="24"/>
          <w:lang/>
        </w:rPr>
        <w:t xml:space="preserve"> </w:t>
      </w:r>
    </w:p>
    <w:p w:rsidR="00D07749" w:rsidRDefault="00D07749" w:rsidP="00D07749">
      <w:pPr>
        <w:spacing w:after="200" w:line="276" w:lineRule="auto"/>
        <w:jc w:val="both"/>
        <w:rPr>
          <w:rFonts w:ascii="Times New Roman" w:hAnsi="Times New Roman" w:cs="Times New Roman"/>
          <w:kern w:val="0"/>
          <w:sz w:val="24"/>
          <w:szCs w:val="24"/>
          <w:lang/>
        </w:rPr>
      </w:pPr>
    </w:p>
    <w:p w:rsidR="00C44B99" w:rsidRPr="00D07749" w:rsidRDefault="00C44B99" w:rsidP="00D07749">
      <w:pPr>
        <w:spacing w:after="200" w:line="276" w:lineRule="auto"/>
        <w:jc w:val="both"/>
        <w:rPr>
          <w:rFonts w:ascii="Times New Roman" w:hAnsi="Times New Roman" w:cs="Times New Roman"/>
          <w:kern w:val="0"/>
          <w:sz w:val="24"/>
          <w:szCs w:val="24"/>
          <w:lang/>
        </w:rPr>
      </w:pPr>
    </w:p>
    <w:p w:rsidR="002B7158" w:rsidRPr="002B7158" w:rsidRDefault="002B7158" w:rsidP="00B8338B">
      <w:pPr>
        <w:spacing w:after="0" w:line="240" w:lineRule="auto"/>
        <w:ind w:left="1080"/>
        <w:jc w:val="center"/>
        <w:rPr>
          <w:rFonts w:ascii="Times New Roman" w:eastAsia="Calibri" w:hAnsi="Times New Roman" w:cs="Times New Roman"/>
          <w:b/>
          <w:bCs/>
          <w:kern w:val="0"/>
          <w:sz w:val="24"/>
          <w:szCs w:val="24"/>
          <w:lang/>
        </w:rPr>
      </w:pPr>
      <w:r w:rsidRPr="002B7158">
        <w:rPr>
          <w:rFonts w:ascii="Times New Roman" w:eastAsia="Calibri" w:hAnsi="Times New Roman" w:cs="Times New Roman"/>
          <w:b/>
          <w:bCs/>
          <w:kern w:val="0"/>
          <w:sz w:val="24"/>
          <w:szCs w:val="24"/>
          <w:lang/>
        </w:rPr>
        <w:lastRenderedPageBreak/>
        <w:t>Израда про</w:t>
      </w:r>
      <w:r w:rsidR="00B8338B">
        <w:rPr>
          <w:rFonts w:ascii="Times New Roman" w:eastAsia="Calibri" w:hAnsi="Times New Roman" w:cs="Times New Roman"/>
          <w:b/>
          <w:bCs/>
          <w:kern w:val="0"/>
          <w:sz w:val="24"/>
          <w:szCs w:val="24"/>
          <w:lang/>
        </w:rPr>
        <w:t>мотивног</w:t>
      </w:r>
      <w:r w:rsidRPr="002B7158">
        <w:rPr>
          <w:rFonts w:ascii="Times New Roman" w:eastAsia="Calibri" w:hAnsi="Times New Roman" w:cs="Times New Roman"/>
          <w:b/>
          <w:bCs/>
          <w:kern w:val="0"/>
          <w:sz w:val="24"/>
          <w:szCs w:val="24"/>
          <w:lang/>
        </w:rPr>
        <w:t xml:space="preserve"> материја</w:t>
      </w:r>
      <w:r w:rsidR="00B8338B">
        <w:rPr>
          <w:rFonts w:ascii="Times New Roman" w:eastAsia="Calibri" w:hAnsi="Times New Roman" w:cs="Times New Roman"/>
          <w:b/>
          <w:bCs/>
          <w:kern w:val="0"/>
          <w:sz w:val="24"/>
          <w:szCs w:val="24"/>
          <w:lang/>
        </w:rPr>
        <w:t>ла</w:t>
      </w:r>
    </w:p>
    <w:p w:rsidR="002B7158" w:rsidRPr="002B7158" w:rsidRDefault="002B7158" w:rsidP="002B7158">
      <w:pPr>
        <w:spacing w:after="0" w:line="240" w:lineRule="auto"/>
        <w:jc w:val="both"/>
        <w:rPr>
          <w:rFonts w:ascii="Times New Roman" w:eastAsia="Calibri" w:hAnsi="Times New Roman" w:cs="Times New Roman"/>
          <w:b/>
          <w:bCs/>
          <w:kern w:val="0"/>
          <w:sz w:val="24"/>
          <w:szCs w:val="24"/>
          <w:lang/>
        </w:rPr>
      </w:pPr>
    </w:p>
    <w:p w:rsidR="00D07749" w:rsidRDefault="002B7158" w:rsidP="002B7158">
      <w:pPr>
        <w:spacing w:after="200" w:line="276" w:lineRule="auto"/>
        <w:jc w:val="both"/>
        <w:rPr>
          <w:rFonts w:ascii="Times New Roman" w:hAnsi="Times New Roman" w:cs="Times New Roman"/>
          <w:kern w:val="0"/>
          <w:sz w:val="24"/>
          <w:szCs w:val="24"/>
          <w:lang/>
        </w:rPr>
      </w:pPr>
      <w:r w:rsidRPr="002B7158">
        <w:rPr>
          <w:rFonts w:ascii="Times New Roman" w:hAnsi="Times New Roman" w:cs="Times New Roman"/>
          <w:kern w:val="0"/>
          <w:sz w:val="24"/>
          <w:szCs w:val="24"/>
          <w:lang w:val="sr-Cyrl-BA"/>
        </w:rPr>
        <w:t>У склопу израде про</w:t>
      </w:r>
      <w:r w:rsidR="00B8338B">
        <w:rPr>
          <w:rFonts w:ascii="Times New Roman" w:hAnsi="Times New Roman" w:cs="Times New Roman"/>
          <w:kern w:val="0"/>
          <w:sz w:val="24"/>
          <w:szCs w:val="24"/>
          <w:lang w:val="sr-Cyrl-BA"/>
        </w:rPr>
        <w:t>мотивног</w:t>
      </w:r>
      <w:r w:rsidRPr="002B7158">
        <w:rPr>
          <w:rFonts w:ascii="Times New Roman" w:hAnsi="Times New Roman" w:cs="Times New Roman"/>
          <w:kern w:val="0"/>
          <w:sz w:val="24"/>
          <w:szCs w:val="24"/>
          <w:lang w:val="sr-Cyrl-BA"/>
        </w:rPr>
        <w:t xml:space="preserve"> материјала Туристичка организација </w:t>
      </w:r>
      <w:r w:rsidR="00B813B2">
        <w:rPr>
          <w:rFonts w:ascii="Times New Roman" w:hAnsi="Times New Roman" w:cs="Times New Roman"/>
          <w:kern w:val="0"/>
          <w:sz w:val="24"/>
          <w:szCs w:val="24"/>
          <w:lang/>
        </w:rPr>
        <w:t>г</w:t>
      </w:r>
      <w:r w:rsidRPr="002B7158">
        <w:rPr>
          <w:rFonts w:ascii="Times New Roman" w:hAnsi="Times New Roman" w:cs="Times New Roman"/>
          <w:kern w:val="0"/>
          <w:sz w:val="24"/>
          <w:szCs w:val="24"/>
          <w:lang w:val="sr-Cyrl-BA"/>
        </w:rPr>
        <w:t>рада Бијељина</w:t>
      </w:r>
      <w:r w:rsidRPr="002B7158">
        <w:rPr>
          <w:rFonts w:ascii="Times New Roman" w:hAnsi="Times New Roman" w:cs="Times New Roman"/>
          <w:kern w:val="0"/>
          <w:sz w:val="24"/>
          <w:szCs w:val="24"/>
          <w:lang/>
        </w:rPr>
        <w:t xml:space="preserve"> у 202</w:t>
      </w:r>
      <w:r w:rsidR="00CE06FF">
        <w:rPr>
          <w:rFonts w:ascii="Times New Roman" w:hAnsi="Times New Roman" w:cs="Times New Roman"/>
          <w:kern w:val="0"/>
          <w:sz w:val="24"/>
          <w:szCs w:val="24"/>
        </w:rPr>
        <w:t>5</w:t>
      </w:r>
      <w:r w:rsidRPr="002B7158">
        <w:rPr>
          <w:rFonts w:ascii="Times New Roman" w:hAnsi="Times New Roman" w:cs="Times New Roman"/>
          <w:kern w:val="0"/>
          <w:sz w:val="24"/>
          <w:szCs w:val="24"/>
          <w:lang/>
        </w:rPr>
        <w:t>. години планира допуну</w:t>
      </w:r>
      <w:r w:rsidR="003E63BA">
        <w:rPr>
          <w:rFonts w:ascii="Times New Roman" w:hAnsi="Times New Roman" w:cs="Times New Roman"/>
          <w:kern w:val="0"/>
          <w:sz w:val="24"/>
          <w:szCs w:val="24"/>
          <w:lang/>
        </w:rPr>
        <w:t xml:space="preserve"> истог.</w:t>
      </w:r>
      <w:r w:rsidRPr="002B7158">
        <w:rPr>
          <w:rFonts w:ascii="Times New Roman" w:hAnsi="Times New Roman" w:cs="Times New Roman"/>
          <w:kern w:val="0"/>
          <w:sz w:val="24"/>
          <w:szCs w:val="24"/>
          <w:lang/>
        </w:rPr>
        <w:t xml:space="preserve"> </w:t>
      </w:r>
    </w:p>
    <w:p w:rsidR="002B7158" w:rsidRPr="002B7158" w:rsidRDefault="002B7158" w:rsidP="002B7158">
      <w:pPr>
        <w:spacing w:after="200" w:line="276" w:lineRule="auto"/>
        <w:jc w:val="both"/>
        <w:rPr>
          <w:rFonts w:ascii="Times New Roman" w:hAnsi="Times New Roman" w:cs="Times New Roman"/>
          <w:kern w:val="0"/>
          <w:sz w:val="24"/>
          <w:szCs w:val="24"/>
          <w:lang/>
        </w:rPr>
      </w:pPr>
      <w:r w:rsidRPr="002B7158">
        <w:rPr>
          <w:rFonts w:ascii="Times New Roman" w:hAnsi="Times New Roman" w:cs="Times New Roman"/>
          <w:kern w:val="0"/>
          <w:sz w:val="24"/>
          <w:szCs w:val="24"/>
          <w:lang/>
        </w:rPr>
        <w:t>У склопу ове допуне радиће се брошуре :</w:t>
      </w:r>
    </w:p>
    <w:p w:rsidR="002B7158" w:rsidRPr="002B7158" w:rsidRDefault="00D07749" w:rsidP="002B7158">
      <w:pPr>
        <w:numPr>
          <w:ilvl w:val="0"/>
          <w:numId w:val="14"/>
        </w:numPr>
        <w:spacing w:after="200" w:line="276" w:lineRule="auto"/>
        <w:contextualSpacing/>
        <w:jc w:val="both"/>
        <w:rPr>
          <w:rFonts w:ascii="Times New Roman" w:hAnsi="Times New Roman" w:cs="Times New Roman"/>
          <w:b/>
          <w:bCs/>
          <w:kern w:val="0"/>
          <w:sz w:val="24"/>
          <w:szCs w:val="24"/>
          <w:lang/>
        </w:rPr>
      </w:pPr>
      <w:r>
        <w:rPr>
          <w:rFonts w:ascii="Times New Roman" w:hAnsi="Times New Roman" w:cs="Times New Roman"/>
          <w:kern w:val="0"/>
          <w:sz w:val="24"/>
          <w:szCs w:val="24"/>
          <w:lang/>
        </w:rPr>
        <w:t>с</w:t>
      </w:r>
      <w:r w:rsidR="002B7158" w:rsidRPr="002B7158">
        <w:rPr>
          <w:rFonts w:ascii="Times New Roman" w:hAnsi="Times New Roman" w:cs="Times New Roman"/>
          <w:kern w:val="0"/>
          <w:sz w:val="24"/>
          <w:szCs w:val="24"/>
          <w:lang/>
        </w:rPr>
        <w:t>мјештајни капацитети,</w:t>
      </w:r>
    </w:p>
    <w:p w:rsidR="002B7158" w:rsidRPr="002B7158" w:rsidRDefault="00D07749" w:rsidP="002B7158">
      <w:pPr>
        <w:numPr>
          <w:ilvl w:val="0"/>
          <w:numId w:val="14"/>
        </w:numPr>
        <w:spacing w:after="200" w:line="276" w:lineRule="auto"/>
        <w:contextualSpacing/>
        <w:jc w:val="both"/>
        <w:rPr>
          <w:rFonts w:ascii="Times New Roman" w:hAnsi="Times New Roman" w:cs="Times New Roman"/>
          <w:b/>
          <w:bCs/>
          <w:kern w:val="0"/>
          <w:sz w:val="24"/>
          <w:szCs w:val="24"/>
          <w:lang/>
        </w:rPr>
      </w:pPr>
      <w:r>
        <w:rPr>
          <w:rFonts w:ascii="Times New Roman" w:hAnsi="Times New Roman" w:cs="Times New Roman"/>
          <w:kern w:val="0"/>
          <w:sz w:val="24"/>
          <w:szCs w:val="24"/>
          <w:lang/>
        </w:rPr>
        <w:t>в</w:t>
      </w:r>
      <w:r w:rsidR="002B7158" w:rsidRPr="002B7158">
        <w:rPr>
          <w:rFonts w:ascii="Times New Roman" w:hAnsi="Times New Roman" w:cs="Times New Roman"/>
          <w:kern w:val="0"/>
          <w:sz w:val="24"/>
          <w:szCs w:val="24"/>
          <w:lang/>
        </w:rPr>
        <w:t>јерски туризам,</w:t>
      </w:r>
    </w:p>
    <w:p w:rsidR="002B7158" w:rsidRPr="002B7158" w:rsidRDefault="00D07749" w:rsidP="002B7158">
      <w:pPr>
        <w:numPr>
          <w:ilvl w:val="0"/>
          <w:numId w:val="14"/>
        </w:numPr>
        <w:spacing w:after="200" w:line="276" w:lineRule="auto"/>
        <w:contextualSpacing/>
        <w:jc w:val="both"/>
        <w:rPr>
          <w:rFonts w:ascii="Times New Roman" w:hAnsi="Times New Roman" w:cs="Times New Roman"/>
          <w:b/>
          <w:bCs/>
          <w:kern w:val="0"/>
          <w:sz w:val="24"/>
          <w:szCs w:val="24"/>
          <w:lang/>
        </w:rPr>
      </w:pPr>
      <w:r>
        <w:rPr>
          <w:rFonts w:ascii="Times New Roman" w:hAnsi="Times New Roman" w:cs="Times New Roman"/>
          <w:kern w:val="0"/>
          <w:sz w:val="24"/>
          <w:szCs w:val="24"/>
          <w:lang/>
        </w:rPr>
        <w:t>б</w:t>
      </w:r>
      <w:r w:rsidR="002B7158" w:rsidRPr="002B7158">
        <w:rPr>
          <w:rFonts w:ascii="Times New Roman" w:hAnsi="Times New Roman" w:cs="Times New Roman"/>
          <w:kern w:val="0"/>
          <w:sz w:val="24"/>
          <w:szCs w:val="24"/>
          <w:lang/>
        </w:rPr>
        <w:t>рошура</w:t>
      </w:r>
      <w:r>
        <w:rPr>
          <w:rFonts w:ascii="Times New Roman" w:hAnsi="Times New Roman" w:cs="Times New Roman"/>
          <w:kern w:val="0"/>
          <w:sz w:val="24"/>
          <w:szCs w:val="24"/>
          <w:lang/>
        </w:rPr>
        <w:t xml:space="preserve"> манастира</w:t>
      </w:r>
      <w:r w:rsidR="002B7158" w:rsidRPr="002B7158">
        <w:rPr>
          <w:rFonts w:ascii="Times New Roman" w:hAnsi="Times New Roman" w:cs="Times New Roman"/>
          <w:kern w:val="0"/>
          <w:sz w:val="24"/>
          <w:szCs w:val="24"/>
          <w:lang/>
        </w:rPr>
        <w:t xml:space="preserve"> Тавна, </w:t>
      </w:r>
    </w:p>
    <w:p w:rsidR="002B7158" w:rsidRPr="002B7158" w:rsidRDefault="00D07749" w:rsidP="002B7158">
      <w:pPr>
        <w:numPr>
          <w:ilvl w:val="0"/>
          <w:numId w:val="14"/>
        </w:numPr>
        <w:spacing w:after="200" w:line="276" w:lineRule="auto"/>
        <w:contextualSpacing/>
        <w:jc w:val="both"/>
        <w:rPr>
          <w:rFonts w:ascii="Times New Roman" w:hAnsi="Times New Roman" w:cs="Times New Roman"/>
          <w:b/>
          <w:bCs/>
          <w:kern w:val="0"/>
          <w:sz w:val="24"/>
          <w:szCs w:val="24"/>
          <w:lang/>
        </w:rPr>
      </w:pPr>
      <w:r>
        <w:rPr>
          <w:rFonts w:ascii="Times New Roman" w:hAnsi="Times New Roman" w:cs="Times New Roman"/>
          <w:kern w:val="0"/>
          <w:sz w:val="24"/>
          <w:szCs w:val="24"/>
          <w:lang/>
        </w:rPr>
        <w:t>т</w:t>
      </w:r>
      <w:r w:rsidR="002B7158" w:rsidRPr="002B7158">
        <w:rPr>
          <w:rFonts w:ascii="Times New Roman" w:hAnsi="Times New Roman" w:cs="Times New Roman"/>
          <w:kern w:val="0"/>
          <w:sz w:val="24"/>
          <w:szCs w:val="24"/>
          <w:lang/>
        </w:rPr>
        <w:t>уристичка карта града,</w:t>
      </w:r>
    </w:p>
    <w:p w:rsidR="00D07749" w:rsidRDefault="00D07749" w:rsidP="00D07749">
      <w:pPr>
        <w:numPr>
          <w:ilvl w:val="0"/>
          <w:numId w:val="14"/>
        </w:numPr>
        <w:spacing w:after="200" w:line="276" w:lineRule="auto"/>
        <w:contextualSpacing/>
        <w:jc w:val="both"/>
        <w:rPr>
          <w:rFonts w:ascii="Times New Roman" w:hAnsi="Times New Roman" w:cs="Times New Roman"/>
          <w:b/>
          <w:bCs/>
          <w:kern w:val="0"/>
          <w:sz w:val="24"/>
          <w:szCs w:val="24"/>
          <w:lang/>
        </w:rPr>
      </w:pPr>
      <w:r>
        <w:rPr>
          <w:rFonts w:ascii="Times New Roman" w:hAnsi="Times New Roman" w:cs="Times New Roman"/>
          <w:kern w:val="0"/>
          <w:sz w:val="24"/>
          <w:szCs w:val="24"/>
          <w:lang/>
        </w:rPr>
        <w:t>т</w:t>
      </w:r>
      <w:r w:rsidR="002B7158" w:rsidRPr="002B7158">
        <w:rPr>
          <w:rFonts w:ascii="Times New Roman" w:hAnsi="Times New Roman" w:cs="Times New Roman"/>
          <w:kern w:val="0"/>
          <w:sz w:val="24"/>
          <w:szCs w:val="24"/>
          <w:lang/>
        </w:rPr>
        <w:t>уристички водич.</w:t>
      </w:r>
    </w:p>
    <w:p w:rsidR="00D07749" w:rsidRPr="00D07749" w:rsidRDefault="00D07749" w:rsidP="00D07749">
      <w:pPr>
        <w:spacing w:after="200" w:line="276" w:lineRule="auto"/>
        <w:contextualSpacing/>
        <w:jc w:val="both"/>
        <w:rPr>
          <w:rFonts w:ascii="Times New Roman" w:hAnsi="Times New Roman" w:cs="Times New Roman"/>
          <w:b/>
          <w:bCs/>
          <w:kern w:val="0"/>
          <w:sz w:val="24"/>
          <w:szCs w:val="24"/>
          <w:lang/>
        </w:rPr>
      </w:pPr>
    </w:p>
    <w:p w:rsidR="00CE06FF" w:rsidRPr="00B8338B" w:rsidRDefault="002B7158" w:rsidP="002B7158">
      <w:pPr>
        <w:spacing w:after="200" w:line="276" w:lineRule="auto"/>
        <w:jc w:val="both"/>
        <w:rPr>
          <w:rFonts w:ascii="Times New Roman" w:hAnsi="Times New Roman" w:cs="Times New Roman"/>
          <w:b/>
          <w:bCs/>
          <w:kern w:val="0"/>
          <w:sz w:val="24"/>
          <w:szCs w:val="24"/>
          <w:lang/>
        </w:rPr>
      </w:pPr>
      <w:r w:rsidRPr="002B7158">
        <w:rPr>
          <w:rFonts w:ascii="Times New Roman" w:hAnsi="Times New Roman" w:cs="Times New Roman"/>
          <w:kern w:val="0"/>
          <w:sz w:val="24"/>
          <w:szCs w:val="24"/>
          <w:lang/>
        </w:rPr>
        <w:t xml:space="preserve">Туристичка организација планира да у ове сврхе утроши средства у износу од </w:t>
      </w:r>
      <w:r w:rsidR="00B8338B" w:rsidRPr="00B8338B">
        <w:rPr>
          <w:rFonts w:ascii="Times New Roman" w:hAnsi="Times New Roman" w:cs="Times New Roman"/>
          <w:b/>
          <w:bCs/>
          <w:kern w:val="0"/>
          <w:sz w:val="24"/>
          <w:szCs w:val="24"/>
          <w:lang/>
        </w:rPr>
        <w:t>1</w:t>
      </w:r>
      <w:r w:rsidRPr="00B8338B">
        <w:rPr>
          <w:rFonts w:ascii="Times New Roman" w:hAnsi="Times New Roman" w:cs="Times New Roman"/>
          <w:b/>
          <w:bCs/>
          <w:kern w:val="0"/>
          <w:sz w:val="24"/>
          <w:szCs w:val="24"/>
          <w:lang/>
        </w:rPr>
        <w:t>5.</w:t>
      </w:r>
      <w:r w:rsidR="00B8338B" w:rsidRPr="00B8338B">
        <w:rPr>
          <w:rFonts w:ascii="Times New Roman" w:hAnsi="Times New Roman" w:cs="Times New Roman"/>
          <w:b/>
          <w:bCs/>
          <w:kern w:val="0"/>
          <w:sz w:val="24"/>
          <w:szCs w:val="24"/>
          <w:lang/>
        </w:rPr>
        <w:t>5</w:t>
      </w:r>
      <w:r w:rsidRPr="00B8338B">
        <w:rPr>
          <w:rFonts w:ascii="Times New Roman" w:hAnsi="Times New Roman" w:cs="Times New Roman"/>
          <w:b/>
          <w:bCs/>
          <w:kern w:val="0"/>
          <w:sz w:val="24"/>
          <w:szCs w:val="24"/>
          <w:lang/>
        </w:rPr>
        <w:t>00, 00 КМ.</w:t>
      </w:r>
    </w:p>
    <w:p w:rsidR="002B7158" w:rsidRPr="002B7158" w:rsidRDefault="002B7158" w:rsidP="002B7158">
      <w:pPr>
        <w:spacing w:after="0" w:line="240" w:lineRule="auto"/>
        <w:jc w:val="both"/>
        <w:rPr>
          <w:rFonts w:ascii="Times New Roman" w:hAnsi="Times New Roman" w:cs="Times New Roman"/>
          <w:b/>
          <w:bCs/>
          <w:kern w:val="0"/>
          <w:sz w:val="24"/>
          <w:szCs w:val="24"/>
          <w:lang/>
        </w:rPr>
      </w:pPr>
    </w:p>
    <w:p w:rsidR="00B8338B" w:rsidRPr="002B7158" w:rsidRDefault="00B8338B" w:rsidP="00B8338B">
      <w:pPr>
        <w:spacing w:after="0" w:line="240" w:lineRule="auto"/>
        <w:ind w:left="720"/>
        <w:contextualSpacing/>
        <w:jc w:val="center"/>
        <w:rPr>
          <w:rFonts w:ascii="Times New Roman" w:hAnsi="Times New Roman" w:cs="Times New Roman"/>
          <w:b/>
          <w:bCs/>
          <w:color w:val="000000"/>
          <w:kern w:val="0"/>
          <w:sz w:val="24"/>
          <w:szCs w:val="24"/>
          <w:shd w:val="clear" w:color="auto" w:fill="FFFFFF"/>
          <w:lang/>
        </w:rPr>
      </w:pPr>
      <w:r w:rsidRPr="002B7158">
        <w:rPr>
          <w:rFonts w:ascii="Times New Roman" w:hAnsi="Times New Roman" w:cs="Times New Roman"/>
          <w:b/>
          <w:bCs/>
          <w:color w:val="000000"/>
          <w:kern w:val="0"/>
          <w:sz w:val="24"/>
          <w:szCs w:val="24"/>
          <w:shd w:val="clear" w:color="auto" w:fill="FFFFFF"/>
          <w:lang/>
        </w:rPr>
        <w:t>Мото скуп Батковић</w:t>
      </w:r>
    </w:p>
    <w:p w:rsidR="00B8338B" w:rsidRPr="002B7158" w:rsidRDefault="00B8338B" w:rsidP="00B8338B">
      <w:pPr>
        <w:spacing w:after="0" w:line="240" w:lineRule="auto"/>
        <w:jc w:val="both"/>
        <w:rPr>
          <w:rFonts w:ascii="Times New Roman" w:hAnsi="Times New Roman" w:cs="Times New Roman"/>
          <w:b/>
          <w:bCs/>
          <w:color w:val="000000"/>
          <w:kern w:val="0"/>
          <w:sz w:val="24"/>
          <w:szCs w:val="24"/>
          <w:shd w:val="clear" w:color="auto" w:fill="FFFFFF"/>
          <w:lang/>
        </w:rPr>
      </w:pPr>
    </w:p>
    <w:p w:rsidR="00B8338B" w:rsidRPr="002B7158" w:rsidRDefault="00B8338B" w:rsidP="00B8338B">
      <w:pPr>
        <w:spacing w:after="0" w:line="240" w:lineRule="auto"/>
        <w:jc w:val="both"/>
        <w:rPr>
          <w:rFonts w:ascii="Times New Roman" w:hAnsi="Times New Roman" w:cs="Times New Roman"/>
          <w:b/>
          <w:bCs/>
          <w:color w:val="000000"/>
          <w:kern w:val="0"/>
          <w:sz w:val="28"/>
          <w:szCs w:val="28"/>
          <w:shd w:val="clear" w:color="auto" w:fill="FFFFFF"/>
          <w:lang/>
        </w:rPr>
      </w:pPr>
      <w:r w:rsidRPr="002B7158">
        <w:rPr>
          <w:rFonts w:ascii="Times New Roman" w:hAnsi="Times New Roman" w:cs="Times New Roman"/>
          <w:color w:val="000000"/>
          <w:kern w:val="0"/>
          <w:sz w:val="24"/>
          <w:szCs w:val="24"/>
          <w:lang/>
        </w:rPr>
        <w:t xml:space="preserve">Туристичка организација града Бијељина планира да подржи овај мото скуп. Овај скуп је итеткако популаран и посјећен, а самим тим даје велики допринос посјећености нашег града у периоду самог одржавања. Свједоци смо да велики број љубитеља мотора долази у наш град како из региона тако и из иностранства како би уживали у моторијади и дружењу а свакако и да посјете и обиђу туристичке атракције које наш град има. Планирана средства за ову манифестацију су </w:t>
      </w:r>
      <w:r w:rsidRPr="00B8338B">
        <w:rPr>
          <w:rFonts w:ascii="Times New Roman" w:hAnsi="Times New Roman" w:cs="Times New Roman"/>
          <w:b/>
          <w:bCs/>
          <w:kern w:val="0"/>
          <w:sz w:val="24"/>
          <w:szCs w:val="24"/>
          <w:lang/>
        </w:rPr>
        <w:t>1.000,00 КМ.</w:t>
      </w:r>
    </w:p>
    <w:p w:rsidR="002B7158" w:rsidRPr="00B8338B" w:rsidRDefault="002B7158" w:rsidP="00B8338B">
      <w:pPr>
        <w:spacing w:after="0" w:line="240" w:lineRule="auto"/>
        <w:contextualSpacing/>
        <w:rPr>
          <w:rFonts w:ascii="Times New Roman" w:hAnsi="Times New Roman" w:cs="Times New Roman"/>
          <w:b/>
          <w:bCs/>
          <w:kern w:val="0"/>
          <w:sz w:val="24"/>
          <w:szCs w:val="24"/>
          <w:lang/>
        </w:rPr>
      </w:pPr>
    </w:p>
    <w:p w:rsidR="002B7158" w:rsidRPr="002B7158" w:rsidRDefault="002B7158" w:rsidP="002B7158">
      <w:pPr>
        <w:shd w:val="clear" w:color="auto" w:fill="FFFFFF"/>
        <w:spacing w:after="0" w:line="240" w:lineRule="auto"/>
        <w:jc w:val="both"/>
        <w:rPr>
          <w:rFonts w:ascii="Times New Roman" w:eastAsia="Times New Roman" w:hAnsi="Times New Roman" w:cs="Times New Roman"/>
          <w:color w:val="000000"/>
          <w:kern w:val="0"/>
          <w:sz w:val="24"/>
          <w:szCs w:val="24"/>
          <w:lang/>
        </w:rPr>
      </w:pPr>
    </w:p>
    <w:p w:rsidR="002B7158" w:rsidRPr="002B7158" w:rsidRDefault="002B7158" w:rsidP="00B8338B">
      <w:pPr>
        <w:shd w:val="clear" w:color="auto" w:fill="FFFFFF"/>
        <w:spacing w:after="0" w:line="240" w:lineRule="auto"/>
        <w:ind w:left="1080"/>
        <w:jc w:val="center"/>
        <w:rPr>
          <w:rFonts w:ascii="Times New Roman" w:eastAsia="Times New Roman" w:hAnsi="Times New Roman" w:cs="Times New Roman"/>
          <w:b/>
          <w:bCs/>
          <w:color w:val="000000"/>
          <w:kern w:val="0"/>
          <w:sz w:val="24"/>
          <w:szCs w:val="24"/>
          <w:lang/>
        </w:rPr>
      </w:pPr>
      <w:r w:rsidRPr="002B7158">
        <w:rPr>
          <w:rFonts w:ascii="Times New Roman" w:eastAsia="Times New Roman" w:hAnsi="Times New Roman" w:cs="Times New Roman"/>
          <w:b/>
          <w:bCs/>
          <w:color w:val="000000"/>
          <w:kern w:val="0"/>
          <w:sz w:val="24"/>
          <w:szCs w:val="24"/>
          <w:lang/>
        </w:rPr>
        <w:t>Београдски сајам</w:t>
      </w:r>
    </w:p>
    <w:p w:rsidR="002B7158" w:rsidRPr="002B7158" w:rsidRDefault="002B7158" w:rsidP="002B7158">
      <w:pPr>
        <w:shd w:val="clear" w:color="auto" w:fill="FFFFFF"/>
        <w:spacing w:after="0" w:line="240" w:lineRule="auto"/>
        <w:jc w:val="both"/>
        <w:rPr>
          <w:rFonts w:ascii="Times New Roman" w:eastAsia="Times New Roman" w:hAnsi="Times New Roman" w:cs="Times New Roman"/>
          <w:b/>
          <w:bCs/>
          <w:color w:val="000000"/>
          <w:kern w:val="0"/>
          <w:sz w:val="24"/>
          <w:szCs w:val="24"/>
          <w:lang/>
        </w:rPr>
      </w:pPr>
    </w:p>
    <w:p w:rsidR="002B7158" w:rsidRDefault="002B7158" w:rsidP="002B7158">
      <w:pPr>
        <w:shd w:val="clear" w:color="auto" w:fill="FFFFFF"/>
        <w:spacing w:after="0" w:line="240" w:lineRule="auto"/>
        <w:ind w:firstLine="720"/>
        <w:jc w:val="both"/>
        <w:rPr>
          <w:rFonts w:ascii="Times New Roman" w:eastAsia="Times New Roman" w:hAnsi="Times New Roman" w:cs="Times New Roman"/>
          <w:b/>
          <w:bCs/>
          <w:color w:val="FF0000"/>
          <w:kern w:val="0"/>
          <w:sz w:val="24"/>
          <w:szCs w:val="24"/>
          <w:lang/>
        </w:rPr>
      </w:pPr>
      <w:r w:rsidRPr="002B7158">
        <w:rPr>
          <w:rFonts w:ascii="Times New Roman" w:eastAsia="Times New Roman" w:hAnsi="Times New Roman" w:cs="Times New Roman"/>
          <w:color w:val="000000"/>
          <w:kern w:val="0"/>
          <w:sz w:val="24"/>
          <w:szCs w:val="24"/>
          <w:lang/>
        </w:rPr>
        <w:t>Туристичка организација града Бијељина планирала је у 202</w:t>
      </w:r>
      <w:r w:rsidR="00CE06FF">
        <w:rPr>
          <w:rFonts w:ascii="Times New Roman" w:eastAsia="Times New Roman" w:hAnsi="Times New Roman" w:cs="Times New Roman"/>
          <w:color w:val="000000"/>
          <w:kern w:val="0"/>
          <w:sz w:val="24"/>
          <w:szCs w:val="24"/>
        </w:rPr>
        <w:t>5</w:t>
      </w:r>
      <w:r w:rsidRPr="002B7158">
        <w:rPr>
          <w:rFonts w:ascii="Times New Roman" w:eastAsia="Times New Roman" w:hAnsi="Times New Roman" w:cs="Times New Roman"/>
          <w:color w:val="000000"/>
          <w:kern w:val="0"/>
          <w:sz w:val="24"/>
          <w:szCs w:val="24"/>
          <w:lang/>
        </w:rPr>
        <w:t xml:space="preserve">. години узети учешће на престижном београдском сајму и по </w:t>
      </w:r>
      <w:r w:rsidR="003E63BA">
        <w:rPr>
          <w:rFonts w:ascii="Times New Roman" w:eastAsia="Times New Roman" w:hAnsi="Times New Roman" w:cs="Times New Roman"/>
          <w:color w:val="000000"/>
          <w:kern w:val="0"/>
          <w:sz w:val="24"/>
          <w:szCs w:val="24"/>
          <w:lang/>
        </w:rPr>
        <w:t>други</w:t>
      </w:r>
      <w:r w:rsidRPr="002B7158">
        <w:rPr>
          <w:rFonts w:ascii="Times New Roman" w:eastAsia="Times New Roman" w:hAnsi="Times New Roman" w:cs="Times New Roman"/>
          <w:color w:val="000000"/>
          <w:kern w:val="0"/>
          <w:sz w:val="24"/>
          <w:szCs w:val="24"/>
          <w:lang/>
        </w:rPr>
        <w:t xml:space="preserve"> пут наступити сама са својим штандом. Са београдским сајмом туризма традиционално креће талас нове енергије. А кроз путовања,  успостављање контаката и умрежавања учесника, трасираће се правац остваривања још бољих пословних резултата. Традиционално, на сајму ће учествовати најзначајније туристичке агенције, удружења и организације, хотели, туристички центри, ваздухопловне компаније и међународни тур-операт</w:t>
      </w:r>
      <w:r w:rsidR="003E63BA">
        <w:rPr>
          <w:rFonts w:ascii="Times New Roman" w:eastAsia="Times New Roman" w:hAnsi="Times New Roman" w:cs="Times New Roman"/>
          <w:color w:val="000000"/>
          <w:kern w:val="0"/>
          <w:sz w:val="24"/>
          <w:szCs w:val="24"/>
          <w:lang/>
        </w:rPr>
        <w:t>е</w:t>
      </w:r>
      <w:r w:rsidRPr="002B7158">
        <w:rPr>
          <w:rFonts w:ascii="Times New Roman" w:eastAsia="Times New Roman" w:hAnsi="Times New Roman" w:cs="Times New Roman"/>
          <w:color w:val="000000"/>
          <w:kern w:val="0"/>
          <w:sz w:val="24"/>
          <w:szCs w:val="24"/>
          <w:lang/>
        </w:rPr>
        <w:t xml:space="preserve">ри. Туристичке дестинације са својим атракцијама, производима, смештајним и угоститељским капацитетима и другим садржајима имају прилику да своју понуду представе не само туристима из Србије, већ из целог региона, који постаје све емитивније тржиште. Укупна планирана средства за ову манифестацију износе </w:t>
      </w:r>
      <w:r w:rsidR="00A907F5" w:rsidRPr="00A907F5">
        <w:rPr>
          <w:rFonts w:ascii="Times New Roman" w:eastAsia="Times New Roman" w:hAnsi="Times New Roman" w:cs="Times New Roman"/>
          <w:b/>
          <w:bCs/>
          <w:color w:val="000000" w:themeColor="text1"/>
          <w:kern w:val="0"/>
          <w:sz w:val="24"/>
          <w:szCs w:val="24"/>
          <w:lang/>
        </w:rPr>
        <w:t>7</w:t>
      </w:r>
      <w:r w:rsidRPr="00A907F5">
        <w:rPr>
          <w:rFonts w:ascii="Times New Roman" w:eastAsia="Times New Roman" w:hAnsi="Times New Roman" w:cs="Times New Roman"/>
          <w:b/>
          <w:bCs/>
          <w:color w:val="000000" w:themeColor="text1"/>
          <w:kern w:val="0"/>
          <w:sz w:val="24"/>
          <w:szCs w:val="24"/>
          <w:lang/>
        </w:rPr>
        <w:t>.</w:t>
      </w:r>
      <w:r w:rsidR="00A907F5" w:rsidRPr="00A907F5">
        <w:rPr>
          <w:rFonts w:ascii="Times New Roman" w:eastAsia="Times New Roman" w:hAnsi="Times New Roman" w:cs="Times New Roman"/>
          <w:b/>
          <w:bCs/>
          <w:color w:val="000000" w:themeColor="text1"/>
          <w:kern w:val="0"/>
          <w:sz w:val="24"/>
          <w:szCs w:val="24"/>
          <w:lang/>
        </w:rPr>
        <w:t>0</w:t>
      </w:r>
      <w:r w:rsidRPr="00A907F5">
        <w:rPr>
          <w:rFonts w:ascii="Times New Roman" w:eastAsia="Times New Roman" w:hAnsi="Times New Roman" w:cs="Times New Roman"/>
          <w:b/>
          <w:bCs/>
          <w:color w:val="000000" w:themeColor="text1"/>
          <w:kern w:val="0"/>
          <w:sz w:val="24"/>
          <w:szCs w:val="24"/>
          <w:lang/>
        </w:rPr>
        <w:t>00,00 КМ.</w:t>
      </w:r>
    </w:p>
    <w:p w:rsidR="00726E0D" w:rsidRDefault="00726E0D" w:rsidP="002B7158">
      <w:pPr>
        <w:shd w:val="clear" w:color="auto" w:fill="FFFFFF"/>
        <w:spacing w:after="0" w:line="240" w:lineRule="auto"/>
        <w:ind w:firstLine="720"/>
        <w:jc w:val="both"/>
        <w:rPr>
          <w:rFonts w:ascii="Times New Roman" w:eastAsia="Times New Roman" w:hAnsi="Times New Roman" w:cs="Times New Roman"/>
          <w:b/>
          <w:bCs/>
          <w:color w:val="FF0000"/>
          <w:kern w:val="0"/>
          <w:sz w:val="24"/>
          <w:szCs w:val="24"/>
          <w:lang/>
        </w:rPr>
      </w:pPr>
    </w:p>
    <w:p w:rsidR="00D2268E" w:rsidRDefault="00D2268E" w:rsidP="002B7158">
      <w:pPr>
        <w:shd w:val="clear" w:color="auto" w:fill="FFFFFF"/>
        <w:spacing w:after="0" w:line="240" w:lineRule="auto"/>
        <w:ind w:firstLine="720"/>
        <w:jc w:val="both"/>
        <w:rPr>
          <w:rFonts w:ascii="Times New Roman" w:eastAsia="Times New Roman" w:hAnsi="Times New Roman" w:cs="Times New Roman"/>
          <w:b/>
          <w:bCs/>
          <w:color w:val="FF0000"/>
          <w:kern w:val="0"/>
          <w:sz w:val="24"/>
          <w:szCs w:val="24"/>
          <w:lang/>
        </w:rPr>
      </w:pPr>
    </w:p>
    <w:p w:rsidR="00D2268E" w:rsidRDefault="00D2268E" w:rsidP="002B7158">
      <w:pPr>
        <w:shd w:val="clear" w:color="auto" w:fill="FFFFFF"/>
        <w:spacing w:after="0" w:line="240" w:lineRule="auto"/>
        <w:ind w:firstLine="720"/>
        <w:jc w:val="both"/>
        <w:rPr>
          <w:rFonts w:ascii="Times New Roman" w:eastAsia="Times New Roman" w:hAnsi="Times New Roman" w:cs="Times New Roman"/>
          <w:b/>
          <w:bCs/>
          <w:color w:val="FF0000"/>
          <w:kern w:val="0"/>
          <w:sz w:val="24"/>
          <w:szCs w:val="24"/>
          <w:lang/>
        </w:rPr>
      </w:pPr>
    </w:p>
    <w:p w:rsidR="00D2268E" w:rsidRDefault="00D2268E" w:rsidP="002B7158">
      <w:pPr>
        <w:shd w:val="clear" w:color="auto" w:fill="FFFFFF"/>
        <w:spacing w:after="0" w:line="240" w:lineRule="auto"/>
        <w:ind w:firstLine="720"/>
        <w:jc w:val="both"/>
        <w:rPr>
          <w:rFonts w:ascii="Times New Roman" w:eastAsia="Times New Roman" w:hAnsi="Times New Roman" w:cs="Times New Roman"/>
          <w:b/>
          <w:bCs/>
          <w:color w:val="FF0000"/>
          <w:kern w:val="0"/>
          <w:sz w:val="24"/>
          <w:szCs w:val="24"/>
          <w:lang/>
        </w:rPr>
      </w:pPr>
    </w:p>
    <w:p w:rsidR="00726E0D" w:rsidRDefault="00726E0D" w:rsidP="002B7158">
      <w:pPr>
        <w:shd w:val="clear" w:color="auto" w:fill="FFFFFF"/>
        <w:spacing w:after="0" w:line="240" w:lineRule="auto"/>
        <w:ind w:firstLine="720"/>
        <w:jc w:val="both"/>
        <w:rPr>
          <w:rFonts w:ascii="Times New Roman" w:eastAsia="Times New Roman" w:hAnsi="Times New Roman" w:cs="Times New Roman"/>
          <w:b/>
          <w:bCs/>
          <w:color w:val="FF0000"/>
          <w:kern w:val="0"/>
          <w:sz w:val="24"/>
          <w:szCs w:val="24"/>
          <w:lang/>
        </w:rPr>
      </w:pPr>
    </w:p>
    <w:p w:rsidR="00D07749" w:rsidRDefault="00D07749" w:rsidP="002B7158">
      <w:pPr>
        <w:shd w:val="clear" w:color="auto" w:fill="FFFFFF"/>
        <w:spacing w:after="0" w:line="240" w:lineRule="auto"/>
        <w:ind w:firstLine="720"/>
        <w:jc w:val="both"/>
        <w:rPr>
          <w:rFonts w:ascii="Times New Roman" w:eastAsia="Times New Roman" w:hAnsi="Times New Roman" w:cs="Times New Roman"/>
          <w:b/>
          <w:bCs/>
          <w:color w:val="FF0000"/>
          <w:kern w:val="0"/>
          <w:sz w:val="24"/>
          <w:szCs w:val="24"/>
          <w:lang/>
        </w:rPr>
      </w:pPr>
    </w:p>
    <w:p w:rsidR="00726E0D" w:rsidRPr="00726E0D" w:rsidRDefault="00726E0D" w:rsidP="00726E0D">
      <w:pPr>
        <w:shd w:val="clear" w:color="auto" w:fill="FFFFFF"/>
        <w:spacing w:after="0" w:line="240" w:lineRule="auto"/>
        <w:ind w:firstLine="720"/>
        <w:jc w:val="center"/>
        <w:rPr>
          <w:rFonts w:ascii="Times New Roman" w:eastAsia="Times New Roman" w:hAnsi="Times New Roman" w:cs="Times New Roman"/>
          <w:b/>
          <w:bCs/>
          <w:kern w:val="0"/>
          <w:sz w:val="24"/>
          <w:szCs w:val="24"/>
          <w:lang/>
        </w:rPr>
      </w:pPr>
      <w:r w:rsidRPr="00726E0D">
        <w:rPr>
          <w:rFonts w:ascii="Times New Roman" w:eastAsia="Times New Roman" w:hAnsi="Times New Roman" w:cs="Times New Roman"/>
          <w:b/>
          <w:bCs/>
          <w:kern w:val="0"/>
          <w:sz w:val="24"/>
          <w:szCs w:val="24"/>
          <w:lang/>
        </w:rPr>
        <w:lastRenderedPageBreak/>
        <w:t>Сусрет планинара</w:t>
      </w:r>
    </w:p>
    <w:p w:rsidR="00726E0D" w:rsidRDefault="00726E0D" w:rsidP="00726E0D">
      <w:pPr>
        <w:shd w:val="clear" w:color="auto" w:fill="FFFFFF"/>
        <w:spacing w:after="0" w:line="240" w:lineRule="auto"/>
        <w:ind w:firstLine="720"/>
        <w:jc w:val="center"/>
        <w:rPr>
          <w:rFonts w:ascii="Times New Roman" w:eastAsia="Times New Roman" w:hAnsi="Times New Roman" w:cs="Times New Roman"/>
          <w:b/>
          <w:bCs/>
          <w:color w:val="FF0000"/>
          <w:kern w:val="0"/>
          <w:sz w:val="24"/>
          <w:szCs w:val="24"/>
          <w:lang/>
        </w:rPr>
      </w:pPr>
    </w:p>
    <w:tbl>
      <w:tblPr>
        <w:tblW w:w="10470"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3633"/>
        <w:gridCol w:w="3473"/>
        <w:gridCol w:w="1550"/>
        <w:gridCol w:w="1814"/>
      </w:tblGrid>
      <w:tr w:rsidR="00726E0D" w:rsidRPr="002B7158" w:rsidTr="00E95184">
        <w:trPr>
          <w:trHeight w:val="381"/>
          <w:jc w:val="center"/>
        </w:trPr>
        <w:tc>
          <w:tcPr>
            <w:tcW w:w="3641"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726E0D" w:rsidRPr="002B7158" w:rsidRDefault="00726E0D" w:rsidP="00E95184">
            <w:pPr>
              <w:spacing w:before="40" w:after="40" w:line="276" w:lineRule="auto"/>
              <w:rPr>
                <w:rFonts w:ascii="Calibri" w:eastAsia="Calibri" w:hAnsi="Calibri" w:cs="Arial"/>
                <w:b/>
                <w:bCs/>
                <w:kern w:val="0"/>
                <w:sz w:val="20"/>
                <w:szCs w:val="20"/>
                <w:lang w:val="hr-HR"/>
              </w:rPr>
            </w:pPr>
            <w:r w:rsidRPr="002B7158">
              <w:rPr>
                <w:rFonts w:ascii="Calibri" w:eastAsia="Calibri" w:hAnsi="Calibri" w:cs="Arial"/>
                <w:b/>
                <w:bCs/>
                <w:kern w:val="0"/>
                <w:sz w:val="20"/>
                <w:szCs w:val="20"/>
                <w:lang w:val="bs-Cyrl-BA"/>
              </w:rPr>
              <w:t>Назив активности</w:t>
            </w:r>
          </w:p>
        </w:tc>
        <w:tc>
          <w:tcPr>
            <w:tcW w:w="6829"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26E0D" w:rsidRPr="002B7158" w:rsidRDefault="00726E0D" w:rsidP="00E95184">
            <w:pPr>
              <w:autoSpaceDE w:val="0"/>
              <w:autoSpaceDN w:val="0"/>
              <w:adjustRightInd w:val="0"/>
              <w:spacing w:after="0" w:line="276" w:lineRule="auto"/>
              <w:rPr>
                <w:rFonts w:ascii="Times New Roman" w:eastAsia="Calibri" w:hAnsi="Times New Roman" w:cs="Times New Roman"/>
                <w:bCs/>
                <w:kern w:val="0"/>
                <w:sz w:val="20"/>
                <w:szCs w:val="20"/>
                <w:lang/>
              </w:rPr>
            </w:pPr>
            <w:r w:rsidRPr="002B7158">
              <w:rPr>
                <w:rFonts w:ascii="Times New Roman" w:eastAsia="Calibri" w:hAnsi="Times New Roman" w:cs="Times New Roman"/>
                <w:b/>
                <w:bCs/>
                <w:kern w:val="0"/>
                <w:sz w:val="20"/>
                <w:szCs w:val="20"/>
                <w:lang w:val="en-GB"/>
              </w:rPr>
              <w:t>Манифестација „</w:t>
            </w:r>
            <w:r w:rsidRPr="002B7158">
              <w:rPr>
                <w:rFonts w:ascii="Times New Roman" w:eastAsia="Calibri" w:hAnsi="Times New Roman" w:cs="Times New Roman"/>
                <w:b/>
                <w:bCs/>
                <w:kern w:val="0"/>
                <w:sz w:val="20"/>
                <w:szCs w:val="20"/>
                <w:lang/>
              </w:rPr>
              <w:t>Сусрети планинара</w:t>
            </w:r>
            <w:r>
              <w:rPr>
                <w:rFonts w:ascii="Times New Roman" w:eastAsia="Calibri" w:hAnsi="Times New Roman" w:cs="Times New Roman"/>
                <w:b/>
                <w:bCs/>
                <w:kern w:val="0"/>
                <w:sz w:val="20"/>
                <w:szCs w:val="20"/>
                <w:lang/>
              </w:rPr>
              <w:t>“</w:t>
            </w:r>
          </w:p>
        </w:tc>
      </w:tr>
      <w:tr w:rsidR="00726E0D" w:rsidRPr="002B7158" w:rsidTr="00E95184">
        <w:trPr>
          <w:trHeight w:val="587"/>
          <w:jc w:val="center"/>
        </w:trPr>
        <w:tc>
          <w:tcPr>
            <w:tcW w:w="3641"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726E0D" w:rsidRPr="002B7158" w:rsidRDefault="00726E0D" w:rsidP="00E95184">
            <w:pPr>
              <w:spacing w:before="40" w:after="40" w:line="276" w:lineRule="auto"/>
              <w:rPr>
                <w:rFonts w:ascii="Calibri" w:eastAsia="Calibri" w:hAnsi="Calibri" w:cs="Arial"/>
                <w:b/>
                <w:bCs/>
                <w:kern w:val="0"/>
                <w:sz w:val="20"/>
                <w:szCs w:val="20"/>
                <w:lang w:val="hr-HR"/>
              </w:rPr>
            </w:pPr>
            <w:r w:rsidRPr="002B7158">
              <w:rPr>
                <w:rFonts w:ascii="Calibri" w:eastAsia="Calibri" w:hAnsi="Calibri" w:cs="Arial"/>
                <w:b/>
                <w:bCs/>
                <w:kern w:val="0"/>
                <w:sz w:val="20"/>
                <w:szCs w:val="20"/>
                <w:lang w:val="bs-Cyrl-BA"/>
              </w:rPr>
              <w:t xml:space="preserve">Опис активности </w:t>
            </w:r>
          </w:p>
        </w:tc>
        <w:tc>
          <w:tcPr>
            <w:tcW w:w="682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726E0D" w:rsidRPr="002B7158" w:rsidRDefault="00726E0D" w:rsidP="00E95184">
            <w:pPr>
              <w:spacing w:after="200" w:line="276" w:lineRule="auto"/>
              <w:jc w:val="both"/>
              <w:rPr>
                <w:rFonts w:ascii="Times New Roman" w:hAnsi="Times New Roman" w:cs="Times New Roman"/>
                <w:kern w:val="0"/>
                <w:sz w:val="20"/>
                <w:szCs w:val="20"/>
                <w:lang w:val="en-GB"/>
              </w:rPr>
            </w:pPr>
            <w:r w:rsidRPr="002B7158">
              <w:rPr>
                <w:rFonts w:ascii="Times New Roman" w:hAnsi="Times New Roman" w:cs="Times New Roman"/>
                <w:color w:val="000000"/>
                <w:kern w:val="0"/>
                <w:sz w:val="20"/>
                <w:szCs w:val="20"/>
                <w:lang w:val="en-GB"/>
              </w:rPr>
              <w:t xml:space="preserve">Планинарски савез Републике Српске </w:t>
            </w:r>
            <w:r w:rsidRPr="002B7158">
              <w:rPr>
                <w:rFonts w:ascii="Times New Roman" w:hAnsi="Times New Roman" w:cs="Times New Roman"/>
                <w:color w:val="000000"/>
                <w:kern w:val="0"/>
                <w:sz w:val="20"/>
                <w:szCs w:val="20"/>
                <w:lang/>
              </w:rPr>
              <w:t>организује</w:t>
            </w:r>
            <w:r w:rsidRPr="002B7158">
              <w:rPr>
                <w:rFonts w:ascii="Times New Roman" w:hAnsi="Times New Roman" w:cs="Times New Roman"/>
                <w:color w:val="000000"/>
                <w:kern w:val="0"/>
                <w:sz w:val="20"/>
                <w:szCs w:val="20"/>
                <w:lang w:val="en-GB"/>
              </w:rPr>
              <w:t xml:space="preserve"> на простору планине Орловић и манастира Тавна Дан планинара Републике Српске. Домаћин сусрета и организатор Републичке акције „Тавна 202</w:t>
            </w:r>
            <w:r>
              <w:rPr>
                <w:rFonts w:ascii="Times New Roman" w:hAnsi="Times New Roman" w:cs="Times New Roman"/>
                <w:color w:val="000000"/>
                <w:kern w:val="0"/>
                <w:sz w:val="20"/>
                <w:szCs w:val="20"/>
                <w:lang w:val="en-GB"/>
              </w:rPr>
              <w:t>5</w:t>
            </w:r>
            <w:r w:rsidRPr="002B7158">
              <w:rPr>
                <w:rFonts w:ascii="Times New Roman" w:hAnsi="Times New Roman" w:cs="Times New Roman"/>
                <w:color w:val="000000"/>
                <w:kern w:val="0"/>
                <w:sz w:val="20"/>
                <w:szCs w:val="20"/>
                <w:lang w:val="en-GB"/>
              </w:rPr>
              <w:t>“, Планинарско еколошко друштво</w:t>
            </w:r>
            <w:r>
              <w:rPr>
                <w:rFonts w:ascii="Times New Roman" w:hAnsi="Times New Roman" w:cs="Times New Roman"/>
                <w:color w:val="000000"/>
                <w:kern w:val="0"/>
                <w:sz w:val="20"/>
                <w:szCs w:val="20"/>
                <w:lang/>
              </w:rPr>
              <w:t xml:space="preserve"> „</w:t>
            </w:r>
            <w:r w:rsidRPr="002B7158">
              <w:rPr>
                <w:rFonts w:ascii="Times New Roman" w:hAnsi="Times New Roman" w:cs="Times New Roman"/>
                <w:color w:val="000000"/>
                <w:kern w:val="0"/>
                <w:sz w:val="20"/>
                <w:szCs w:val="20"/>
                <w:lang w:val="en-GB"/>
              </w:rPr>
              <w:t>Мајевица</w:t>
            </w:r>
            <w:r w:rsidRPr="002B7158">
              <w:rPr>
                <w:rFonts w:ascii="Times New Roman" w:hAnsi="Times New Roman" w:cs="Times New Roman"/>
                <w:color w:val="000000"/>
                <w:kern w:val="0"/>
                <w:sz w:val="20"/>
                <w:szCs w:val="20"/>
                <w:lang/>
              </w:rPr>
              <w:t>“</w:t>
            </w:r>
            <w:r w:rsidRPr="002B7158">
              <w:rPr>
                <w:rFonts w:ascii="Times New Roman" w:hAnsi="Times New Roman" w:cs="Times New Roman"/>
                <w:color w:val="000000"/>
                <w:kern w:val="0"/>
                <w:sz w:val="20"/>
                <w:szCs w:val="20"/>
                <w:lang w:val="en-GB"/>
              </w:rPr>
              <w:t xml:space="preserve"> из Бијељине </w:t>
            </w:r>
            <w:r w:rsidRPr="002B7158">
              <w:rPr>
                <w:rFonts w:ascii="Times New Roman" w:hAnsi="Times New Roman" w:cs="Times New Roman"/>
                <w:color w:val="000000"/>
                <w:kern w:val="0"/>
                <w:sz w:val="20"/>
                <w:szCs w:val="20"/>
                <w:lang/>
              </w:rPr>
              <w:t xml:space="preserve">традиционално </w:t>
            </w:r>
            <w:r w:rsidRPr="002B7158">
              <w:rPr>
                <w:rFonts w:ascii="Times New Roman" w:hAnsi="Times New Roman" w:cs="Times New Roman"/>
                <w:color w:val="000000"/>
                <w:kern w:val="0"/>
                <w:sz w:val="20"/>
                <w:szCs w:val="20"/>
                <w:lang w:val="en-GB"/>
              </w:rPr>
              <w:t>угости око 200 планинара из више од 20 планинарских друштава из Републике Српске, Федерације БиХ и Србије.</w:t>
            </w:r>
            <w:r w:rsidRPr="002B7158">
              <w:rPr>
                <w:rFonts w:ascii="Times New Roman" w:hAnsi="Times New Roman" w:cs="Times New Roman"/>
                <w:color w:val="000000"/>
                <w:kern w:val="0"/>
                <w:sz w:val="20"/>
                <w:szCs w:val="20"/>
                <w:lang/>
              </w:rPr>
              <w:t xml:space="preserve"> Туристичка организација је препознала значај овог сусрета те је</w:t>
            </w:r>
            <w:r>
              <w:rPr>
                <w:rFonts w:ascii="Times New Roman" w:hAnsi="Times New Roman" w:cs="Times New Roman"/>
                <w:color w:val="000000"/>
                <w:kern w:val="0"/>
                <w:sz w:val="20"/>
                <w:szCs w:val="20"/>
                <w:lang/>
              </w:rPr>
              <w:t xml:space="preserve"> </w:t>
            </w:r>
            <w:r w:rsidRPr="002B7158">
              <w:rPr>
                <w:rFonts w:ascii="Times New Roman" w:hAnsi="Times New Roman" w:cs="Times New Roman"/>
                <w:color w:val="000000"/>
                <w:kern w:val="0"/>
                <w:sz w:val="20"/>
                <w:szCs w:val="20"/>
                <w:lang/>
              </w:rPr>
              <w:t xml:space="preserve">суорганизатор истог. </w:t>
            </w:r>
          </w:p>
        </w:tc>
      </w:tr>
      <w:tr w:rsidR="00726E0D" w:rsidRPr="002B7158" w:rsidTr="00E95184">
        <w:trPr>
          <w:trHeight w:val="282"/>
          <w:jc w:val="center"/>
        </w:trPr>
        <w:tc>
          <w:tcPr>
            <w:tcW w:w="3641" w:type="dxa"/>
            <w:vMerge w:val="restart"/>
            <w:tcBorders>
              <w:top w:val="single" w:sz="4" w:space="0" w:color="auto"/>
              <w:left w:val="single" w:sz="4" w:space="0" w:color="auto"/>
              <w:bottom w:val="single" w:sz="4" w:space="0" w:color="auto"/>
              <w:right w:val="single" w:sz="4" w:space="0" w:color="auto"/>
            </w:tcBorders>
            <w:shd w:val="clear" w:color="auto" w:fill="DEEAF6"/>
            <w:vAlign w:val="center"/>
            <w:hideMark/>
          </w:tcPr>
          <w:p w:rsidR="00726E0D" w:rsidRPr="002B7158" w:rsidRDefault="00726E0D" w:rsidP="00E95184">
            <w:pPr>
              <w:spacing w:before="40" w:after="40" w:line="276" w:lineRule="auto"/>
              <w:rPr>
                <w:rFonts w:ascii="Calibri" w:eastAsia="Calibri" w:hAnsi="Calibri" w:cs="Arial"/>
                <w:b/>
                <w:bCs/>
                <w:kern w:val="0"/>
                <w:sz w:val="20"/>
                <w:szCs w:val="20"/>
                <w:lang w:val="hr-HR"/>
              </w:rPr>
            </w:pPr>
            <w:r w:rsidRPr="002B7158">
              <w:rPr>
                <w:rFonts w:ascii="Calibri" w:eastAsia="Calibri" w:hAnsi="Calibri" w:cs="Arial"/>
                <w:b/>
                <w:bCs/>
                <w:kern w:val="0"/>
                <w:sz w:val="20"/>
                <w:szCs w:val="20"/>
                <w:lang w:val="bs-Cyrl-BA"/>
              </w:rPr>
              <w:t>Мјерљиви индикатори</w:t>
            </w:r>
            <w:r w:rsidRPr="002B7158">
              <w:rPr>
                <w:rFonts w:ascii="Calibri" w:eastAsia="Calibri" w:hAnsi="Calibri" w:cs="Arial"/>
                <w:b/>
                <w:bCs/>
                <w:kern w:val="0"/>
                <w:sz w:val="20"/>
                <w:szCs w:val="20"/>
                <w:lang w:val="hr-HR"/>
              </w:rPr>
              <w:t xml:space="preserve"> </w:t>
            </w:r>
            <w:r w:rsidRPr="002B7158">
              <w:rPr>
                <w:rFonts w:ascii="Calibri" w:eastAsia="Calibri" w:hAnsi="Calibri" w:cs="Arial"/>
                <w:b/>
                <w:bCs/>
                <w:kern w:val="0"/>
                <w:sz w:val="20"/>
                <w:szCs w:val="20"/>
                <w:lang w:val="bs-Cyrl-BA"/>
              </w:rPr>
              <w:t>за праћење</w:t>
            </w:r>
            <w:r w:rsidRPr="002B7158">
              <w:rPr>
                <w:rFonts w:ascii="Calibri" w:eastAsia="Calibri" w:hAnsi="Calibri" w:cs="Arial"/>
                <w:b/>
                <w:bCs/>
                <w:kern w:val="0"/>
                <w:sz w:val="20"/>
                <w:szCs w:val="20"/>
                <w:lang w:val="hr-HR"/>
              </w:rPr>
              <w:t xml:space="preserve"> </w:t>
            </w:r>
            <w:r w:rsidRPr="002B7158">
              <w:rPr>
                <w:rFonts w:ascii="Calibri" w:eastAsia="Calibri" w:hAnsi="Calibri" w:cs="Arial"/>
                <w:b/>
                <w:bCs/>
                <w:kern w:val="0"/>
                <w:sz w:val="20"/>
                <w:szCs w:val="20"/>
                <w:lang w:val="bs-Cyrl-BA"/>
              </w:rPr>
              <w:t xml:space="preserve">резултата </w:t>
            </w:r>
          </w:p>
        </w:tc>
        <w:tc>
          <w:tcPr>
            <w:tcW w:w="3478"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726E0D" w:rsidRPr="002B7158" w:rsidRDefault="00726E0D" w:rsidP="00E95184">
            <w:pPr>
              <w:spacing w:before="40" w:after="40" w:line="276" w:lineRule="auto"/>
              <w:ind w:left="624" w:hanging="624"/>
              <w:jc w:val="center"/>
              <w:rPr>
                <w:rFonts w:ascii="Calibri" w:eastAsia="Calibri" w:hAnsi="Calibri" w:cs="Calibri"/>
                <w:b/>
                <w:kern w:val="0"/>
                <w:sz w:val="20"/>
                <w:szCs w:val="20"/>
                <w:lang w:val="bs-Cyrl-BA"/>
              </w:rPr>
            </w:pPr>
            <w:r w:rsidRPr="002B7158">
              <w:rPr>
                <w:rFonts w:ascii="Calibri" w:eastAsia="Calibri" w:hAnsi="Calibri" w:cs="Calibri"/>
                <w:b/>
                <w:kern w:val="0"/>
                <w:sz w:val="20"/>
                <w:szCs w:val="20"/>
                <w:lang w:val="bs-Cyrl-BA"/>
              </w:rPr>
              <w:t>Индикатори</w:t>
            </w:r>
          </w:p>
        </w:tc>
        <w:tc>
          <w:tcPr>
            <w:tcW w:w="1535"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726E0D" w:rsidRPr="002B7158" w:rsidRDefault="00726E0D" w:rsidP="00E95184">
            <w:pPr>
              <w:spacing w:before="40" w:after="40" w:line="276" w:lineRule="auto"/>
              <w:jc w:val="center"/>
              <w:rPr>
                <w:rFonts w:ascii="Calibri" w:eastAsia="Calibri" w:hAnsi="Calibri" w:cs="Calibri"/>
                <w:b/>
                <w:kern w:val="0"/>
                <w:sz w:val="20"/>
                <w:szCs w:val="20"/>
                <w:lang w:val="bs-Cyrl-BA"/>
              </w:rPr>
            </w:pPr>
            <w:r w:rsidRPr="002B7158">
              <w:rPr>
                <w:rFonts w:ascii="Calibri" w:eastAsia="Calibri" w:hAnsi="Calibri" w:cs="Calibri"/>
                <w:b/>
                <w:kern w:val="0"/>
                <w:sz w:val="20"/>
                <w:szCs w:val="20"/>
                <w:lang w:val="bs-Cyrl-BA"/>
              </w:rPr>
              <w:t>Полазне</w:t>
            </w:r>
          </w:p>
          <w:p w:rsidR="00726E0D" w:rsidRPr="002B7158" w:rsidRDefault="00726E0D" w:rsidP="00E95184">
            <w:pPr>
              <w:spacing w:before="40" w:after="40" w:line="276" w:lineRule="auto"/>
              <w:jc w:val="center"/>
              <w:rPr>
                <w:rFonts w:ascii="Calibri" w:eastAsia="Calibri" w:hAnsi="Calibri" w:cs="Calibri"/>
                <w:b/>
                <w:kern w:val="0"/>
                <w:sz w:val="20"/>
                <w:szCs w:val="20"/>
                <w:lang w:val="hr-HR"/>
              </w:rPr>
            </w:pPr>
            <w:r w:rsidRPr="002B7158">
              <w:rPr>
                <w:rFonts w:ascii="Calibri" w:eastAsia="Calibri" w:hAnsi="Calibri" w:cs="Calibri"/>
                <w:b/>
                <w:kern w:val="0"/>
                <w:sz w:val="20"/>
                <w:szCs w:val="20"/>
                <w:lang w:val="bs-Cyrl-BA"/>
              </w:rPr>
              <w:t>вриједности</w:t>
            </w:r>
            <w:r w:rsidRPr="002B7158">
              <w:rPr>
                <w:rFonts w:ascii="Calibri" w:eastAsia="Calibri" w:hAnsi="Calibri" w:cs="Calibri"/>
                <w:b/>
                <w:kern w:val="0"/>
                <w:sz w:val="20"/>
                <w:szCs w:val="20"/>
                <w:lang w:val="hr-HR"/>
              </w:rPr>
              <w:t xml:space="preserve"> </w:t>
            </w:r>
          </w:p>
        </w:tc>
        <w:tc>
          <w:tcPr>
            <w:tcW w:w="1816"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726E0D" w:rsidRPr="002B7158" w:rsidRDefault="00726E0D" w:rsidP="00E95184">
            <w:pPr>
              <w:spacing w:before="40" w:after="40" w:line="276" w:lineRule="auto"/>
              <w:ind w:left="624" w:hanging="624"/>
              <w:jc w:val="center"/>
              <w:rPr>
                <w:rFonts w:ascii="Calibri" w:eastAsia="Calibri" w:hAnsi="Calibri" w:cs="Calibri"/>
                <w:b/>
                <w:kern w:val="0"/>
                <w:sz w:val="20"/>
                <w:szCs w:val="20"/>
                <w:lang w:val="bs-Cyrl-BA"/>
              </w:rPr>
            </w:pPr>
            <w:r w:rsidRPr="002B7158">
              <w:rPr>
                <w:rFonts w:ascii="Calibri" w:eastAsia="Calibri" w:hAnsi="Calibri" w:cs="Calibri"/>
                <w:b/>
                <w:kern w:val="0"/>
                <w:sz w:val="20"/>
                <w:szCs w:val="20"/>
                <w:lang w:val="bs-Cyrl-BA"/>
              </w:rPr>
              <w:t>Циљне</w:t>
            </w:r>
          </w:p>
          <w:p w:rsidR="00726E0D" w:rsidRPr="002B7158" w:rsidRDefault="00726E0D" w:rsidP="00E95184">
            <w:pPr>
              <w:spacing w:before="40" w:after="40" w:line="276" w:lineRule="auto"/>
              <w:jc w:val="center"/>
              <w:rPr>
                <w:rFonts w:ascii="Calibri" w:eastAsia="Calibri" w:hAnsi="Calibri" w:cs="Calibri"/>
                <w:b/>
                <w:kern w:val="0"/>
                <w:sz w:val="20"/>
                <w:szCs w:val="20"/>
                <w:lang w:val="hr-HR"/>
              </w:rPr>
            </w:pPr>
            <w:r w:rsidRPr="002B7158">
              <w:rPr>
                <w:rFonts w:ascii="Calibri" w:eastAsia="Calibri" w:hAnsi="Calibri" w:cs="Calibri"/>
                <w:b/>
                <w:kern w:val="0"/>
                <w:sz w:val="20"/>
                <w:szCs w:val="20"/>
                <w:lang w:val="bs-Cyrl-BA"/>
              </w:rPr>
              <w:t>вриједности</w:t>
            </w:r>
            <w:r w:rsidRPr="002B7158">
              <w:rPr>
                <w:rFonts w:ascii="Calibri" w:eastAsia="Calibri" w:hAnsi="Calibri" w:cs="Calibri"/>
                <w:b/>
                <w:kern w:val="0"/>
                <w:sz w:val="20"/>
                <w:szCs w:val="20"/>
                <w:lang w:val="hr-HR"/>
              </w:rPr>
              <w:t xml:space="preserve"> </w:t>
            </w:r>
          </w:p>
        </w:tc>
      </w:tr>
      <w:tr w:rsidR="00726E0D" w:rsidRPr="002B7158" w:rsidTr="00E95184">
        <w:trPr>
          <w:trHeight w:val="71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6E0D" w:rsidRPr="002B7158" w:rsidRDefault="00726E0D" w:rsidP="00E95184">
            <w:pPr>
              <w:spacing w:after="0" w:line="276" w:lineRule="auto"/>
              <w:rPr>
                <w:rFonts w:ascii="Calibri" w:eastAsia="Calibri" w:hAnsi="Calibri" w:cs="Arial"/>
                <w:b/>
                <w:bCs/>
                <w:kern w:val="0"/>
                <w:sz w:val="20"/>
                <w:szCs w:val="20"/>
                <w:lang w:val="hr-HR"/>
              </w:rPr>
            </w:pPr>
          </w:p>
        </w:tc>
        <w:tc>
          <w:tcPr>
            <w:tcW w:w="3478" w:type="dxa"/>
            <w:tcBorders>
              <w:top w:val="single" w:sz="4" w:space="0" w:color="auto"/>
              <w:left w:val="single" w:sz="4" w:space="0" w:color="auto"/>
              <w:bottom w:val="single" w:sz="4" w:space="0" w:color="auto"/>
              <w:right w:val="single" w:sz="4" w:space="0" w:color="auto"/>
            </w:tcBorders>
            <w:shd w:val="clear" w:color="auto" w:fill="FFFFFF"/>
            <w:hideMark/>
          </w:tcPr>
          <w:p w:rsidR="00726E0D" w:rsidRPr="002B7158" w:rsidRDefault="00726E0D" w:rsidP="00E95184">
            <w:pPr>
              <w:numPr>
                <w:ilvl w:val="0"/>
                <w:numId w:val="21"/>
              </w:numPr>
              <w:autoSpaceDE w:val="0"/>
              <w:autoSpaceDN w:val="0"/>
              <w:adjustRightInd w:val="0"/>
              <w:spacing w:after="0" w:line="240" w:lineRule="auto"/>
              <w:contextualSpacing/>
              <w:rPr>
                <w:rFonts w:ascii="Times New Roman" w:eastAsia="Calibri" w:hAnsi="Times New Roman" w:cs="Times New Roman"/>
                <w:kern w:val="0"/>
                <w:sz w:val="20"/>
                <w:szCs w:val="20"/>
              </w:rPr>
            </w:pPr>
            <w:r w:rsidRPr="002B7158">
              <w:rPr>
                <w:rFonts w:ascii="Times New Roman" w:eastAsia="Calibri" w:hAnsi="Times New Roman" w:cs="Times New Roman"/>
                <w:kern w:val="0"/>
                <w:sz w:val="20"/>
                <w:szCs w:val="20"/>
              </w:rPr>
              <w:t>Број</w:t>
            </w:r>
            <w:r w:rsidRPr="002B7158">
              <w:rPr>
                <w:rFonts w:ascii="Times New Roman" w:eastAsia="Calibri" w:hAnsi="Times New Roman" w:cs="Times New Roman"/>
                <w:kern w:val="0"/>
                <w:sz w:val="20"/>
                <w:szCs w:val="20"/>
                <w:lang/>
              </w:rPr>
              <w:t xml:space="preserve"> друштава</w:t>
            </w:r>
          </w:p>
          <w:p w:rsidR="00726E0D" w:rsidRPr="002B7158" w:rsidRDefault="00726E0D" w:rsidP="00E95184">
            <w:pPr>
              <w:numPr>
                <w:ilvl w:val="0"/>
                <w:numId w:val="21"/>
              </w:numPr>
              <w:autoSpaceDE w:val="0"/>
              <w:autoSpaceDN w:val="0"/>
              <w:adjustRightInd w:val="0"/>
              <w:spacing w:after="0" w:line="240" w:lineRule="auto"/>
              <w:contextualSpacing/>
              <w:rPr>
                <w:rFonts w:ascii="Times New Roman" w:eastAsia="Calibri" w:hAnsi="Times New Roman" w:cs="Times New Roman"/>
                <w:kern w:val="0"/>
                <w:sz w:val="20"/>
                <w:szCs w:val="20"/>
              </w:rPr>
            </w:pPr>
            <w:r w:rsidRPr="002B7158">
              <w:rPr>
                <w:rFonts w:ascii="Times New Roman" w:eastAsia="Calibri" w:hAnsi="Times New Roman" w:cs="Times New Roman"/>
                <w:kern w:val="0"/>
                <w:sz w:val="20"/>
                <w:szCs w:val="20"/>
              </w:rPr>
              <w:t>Број п</w:t>
            </w:r>
            <w:r w:rsidRPr="002B7158">
              <w:rPr>
                <w:rFonts w:ascii="Times New Roman" w:eastAsia="Calibri" w:hAnsi="Times New Roman" w:cs="Times New Roman"/>
                <w:kern w:val="0"/>
                <w:sz w:val="20"/>
                <w:szCs w:val="20"/>
                <w:lang/>
              </w:rPr>
              <w:t>ланинара</w:t>
            </w:r>
          </w:p>
          <w:p w:rsidR="00726E0D" w:rsidRPr="002B7158" w:rsidRDefault="00726E0D" w:rsidP="00E95184">
            <w:pPr>
              <w:numPr>
                <w:ilvl w:val="0"/>
                <w:numId w:val="21"/>
              </w:numPr>
              <w:autoSpaceDE w:val="0"/>
              <w:autoSpaceDN w:val="0"/>
              <w:adjustRightInd w:val="0"/>
              <w:spacing w:after="0" w:line="240" w:lineRule="auto"/>
              <w:contextualSpacing/>
              <w:rPr>
                <w:rFonts w:ascii="Times New Roman" w:eastAsia="Calibri" w:hAnsi="Times New Roman" w:cs="Times New Roman"/>
                <w:kern w:val="0"/>
                <w:sz w:val="20"/>
                <w:szCs w:val="20"/>
              </w:rPr>
            </w:pPr>
            <w:r w:rsidRPr="002B7158">
              <w:rPr>
                <w:rFonts w:ascii="Times New Roman" w:eastAsia="Calibri" w:hAnsi="Times New Roman" w:cs="Times New Roman"/>
                <w:kern w:val="0"/>
                <w:sz w:val="20"/>
                <w:szCs w:val="20"/>
              </w:rPr>
              <w:t>Медијска подршка</w:t>
            </w:r>
          </w:p>
        </w:tc>
        <w:tc>
          <w:tcPr>
            <w:tcW w:w="1535" w:type="dxa"/>
            <w:tcBorders>
              <w:top w:val="single" w:sz="4" w:space="0" w:color="auto"/>
              <w:left w:val="single" w:sz="4" w:space="0" w:color="auto"/>
              <w:bottom w:val="single" w:sz="4" w:space="0" w:color="auto"/>
              <w:right w:val="single" w:sz="4" w:space="0" w:color="auto"/>
            </w:tcBorders>
            <w:shd w:val="clear" w:color="auto" w:fill="FFFFFF"/>
            <w:hideMark/>
          </w:tcPr>
          <w:p w:rsidR="00726E0D" w:rsidRPr="002B7158" w:rsidRDefault="00726E0D" w:rsidP="00E95184">
            <w:pPr>
              <w:spacing w:before="40" w:after="40" w:line="276" w:lineRule="auto"/>
              <w:rPr>
                <w:rFonts w:ascii="Times New Roman" w:eastAsia="Calibri" w:hAnsi="Times New Roman" w:cs="Times New Roman"/>
                <w:kern w:val="0"/>
                <w:sz w:val="20"/>
                <w:szCs w:val="20"/>
                <w:lang/>
              </w:rPr>
            </w:pPr>
            <w:r w:rsidRPr="002B7158">
              <w:rPr>
                <w:rFonts w:ascii="Times New Roman" w:eastAsia="Calibri" w:hAnsi="Times New Roman" w:cs="Times New Roman"/>
                <w:kern w:val="0"/>
                <w:sz w:val="20"/>
                <w:szCs w:val="20"/>
                <w:lang/>
              </w:rPr>
              <w:t>20</w:t>
            </w:r>
          </w:p>
          <w:p w:rsidR="00726E0D" w:rsidRPr="002B7158" w:rsidRDefault="00726E0D" w:rsidP="00E95184">
            <w:pPr>
              <w:spacing w:before="40" w:after="40" w:line="276" w:lineRule="auto"/>
              <w:rPr>
                <w:rFonts w:ascii="Times New Roman" w:eastAsia="Calibri" w:hAnsi="Times New Roman" w:cs="Times New Roman"/>
                <w:kern w:val="0"/>
                <w:sz w:val="20"/>
                <w:szCs w:val="20"/>
                <w:lang/>
              </w:rPr>
            </w:pPr>
            <w:r w:rsidRPr="002B7158">
              <w:rPr>
                <w:rFonts w:ascii="Times New Roman" w:eastAsia="Calibri" w:hAnsi="Times New Roman" w:cs="Times New Roman"/>
                <w:kern w:val="0"/>
                <w:sz w:val="20"/>
                <w:szCs w:val="20"/>
                <w:lang/>
              </w:rPr>
              <w:t>200</w:t>
            </w:r>
          </w:p>
          <w:p w:rsidR="00726E0D" w:rsidRPr="002B7158" w:rsidRDefault="00726E0D" w:rsidP="00E95184">
            <w:pPr>
              <w:spacing w:before="40" w:after="40" w:line="276" w:lineRule="auto"/>
              <w:rPr>
                <w:rFonts w:ascii="Times New Roman" w:eastAsia="Calibri" w:hAnsi="Times New Roman" w:cs="Times New Roman"/>
                <w:kern w:val="0"/>
                <w:sz w:val="20"/>
                <w:szCs w:val="20"/>
                <w:lang/>
              </w:rPr>
            </w:pPr>
            <w:r w:rsidRPr="002B7158">
              <w:rPr>
                <w:rFonts w:ascii="Times New Roman" w:eastAsia="Calibri" w:hAnsi="Times New Roman" w:cs="Times New Roman"/>
                <w:kern w:val="0"/>
                <w:sz w:val="20"/>
                <w:szCs w:val="20"/>
                <w:lang/>
              </w:rPr>
              <w:t xml:space="preserve">Манифестацију ће пратити све медијске куће на подручју Бијељине (РТ РС, РТВ БН, ТВ АРЕНА; АТВ ФТВ, БХТВ, СРНА, РАДИО Бобар, радио Даш. Портали (Бијељина данас, Инфо Бијељина,Нови глас, Дешавања у Бијељини. </w:t>
            </w:r>
          </w:p>
        </w:tc>
        <w:tc>
          <w:tcPr>
            <w:tcW w:w="1816" w:type="dxa"/>
            <w:tcBorders>
              <w:top w:val="single" w:sz="4" w:space="0" w:color="auto"/>
              <w:left w:val="single" w:sz="4" w:space="0" w:color="auto"/>
              <w:bottom w:val="single" w:sz="4" w:space="0" w:color="auto"/>
              <w:right w:val="single" w:sz="4" w:space="0" w:color="auto"/>
            </w:tcBorders>
            <w:shd w:val="clear" w:color="auto" w:fill="FFFFFF"/>
            <w:hideMark/>
          </w:tcPr>
          <w:p w:rsidR="00726E0D" w:rsidRPr="002B7158" w:rsidRDefault="00726E0D" w:rsidP="00E95184">
            <w:pPr>
              <w:spacing w:before="40" w:after="40" w:line="276" w:lineRule="auto"/>
              <w:rPr>
                <w:rFonts w:ascii="Times New Roman" w:eastAsia="Calibri" w:hAnsi="Times New Roman" w:cs="Times New Roman"/>
                <w:kern w:val="0"/>
                <w:sz w:val="20"/>
                <w:szCs w:val="20"/>
                <w:lang/>
              </w:rPr>
            </w:pPr>
            <w:r w:rsidRPr="002B7158">
              <w:rPr>
                <w:rFonts w:ascii="Times New Roman" w:eastAsia="Calibri" w:hAnsi="Times New Roman" w:cs="Times New Roman"/>
                <w:kern w:val="0"/>
                <w:sz w:val="20"/>
                <w:szCs w:val="20"/>
                <w:lang/>
              </w:rPr>
              <w:t xml:space="preserve">20 - 30 </w:t>
            </w:r>
          </w:p>
          <w:p w:rsidR="00726E0D" w:rsidRPr="002B7158" w:rsidRDefault="00726E0D" w:rsidP="00E95184">
            <w:pPr>
              <w:spacing w:before="40" w:after="40" w:line="276" w:lineRule="auto"/>
              <w:rPr>
                <w:rFonts w:ascii="Times New Roman" w:eastAsia="Calibri" w:hAnsi="Times New Roman" w:cs="Times New Roman"/>
                <w:kern w:val="0"/>
                <w:sz w:val="20"/>
                <w:szCs w:val="20"/>
              </w:rPr>
            </w:pPr>
            <w:r w:rsidRPr="002B7158">
              <w:rPr>
                <w:rFonts w:ascii="Times New Roman" w:eastAsia="Calibri" w:hAnsi="Times New Roman" w:cs="Times New Roman"/>
                <w:kern w:val="0"/>
                <w:sz w:val="20"/>
                <w:szCs w:val="20"/>
                <w:lang/>
              </w:rPr>
              <w:t>200 - 300</w:t>
            </w:r>
          </w:p>
          <w:p w:rsidR="00726E0D" w:rsidRPr="002B7158" w:rsidRDefault="00726E0D" w:rsidP="00E95184">
            <w:pPr>
              <w:spacing w:before="40" w:after="40" w:line="276" w:lineRule="auto"/>
              <w:rPr>
                <w:rFonts w:ascii="Times New Roman" w:eastAsia="Calibri" w:hAnsi="Times New Roman" w:cs="Times New Roman"/>
                <w:kern w:val="0"/>
                <w:sz w:val="20"/>
                <w:szCs w:val="20"/>
                <w:lang/>
              </w:rPr>
            </w:pPr>
            <w:r w:rsidRPr="002B7158">
              <w:rPr>
                <w:rFonts w:ascii="Times New Roman" w:eastAsia="Calibri" w:hAnsi="Times New Roman" w:cs="Times New Roman"/>
                <w:kern w:val="0"/>
                <w:sz w:val="20"/>
                <w:szCs w:val="20"/>
                <w:lang w:val="en-GB"/>
              </w:rPr>
              <w:t xml:space="preserve">- </w:t>
            </w:r>
            <w:r w:rsidRPr="002B7158">
              <w:rPr>
                <w:rFonts w:ascii="Times New Roman" w:eastAsia="Calibri" w:hAnsi="Times New Roman" w:cs="Times New Roman"/>
                <w:kern w:val="0"/>
                <w:sz w:val="20"/>
                <w:szCs w:val="20"/>
                <w:lang/>
              </w:rPr>
              <w:t>Планирано је да позовемо 12 медијских кућа.</w:t>
            </w:r>
          </w:p>
          <w:p w:rsidR="00726E0D" w:rsidRPr="002B7158" w:rsidRDefault="00726E0D" w:rsidP="00E95184">
            <w:pPr>
              <w:spacing w:before="40" w:after="40" w:line="276" w:lineRule="auto"/>
              <w:rPr>
                <w:rFonts w:ascii="Times New Roman" w:eastAsia="Calibri" w:hAnsi="Times New Roman" w:cs="Times New Roman"/>
                <w:kern w:val="0"/>
                <w:sz w:val="20"/>
                <w:szCs w:val="20"/>
                <w:lang/>
              </w:rPr>
            </w:pPr>
            <w:r w:rsidRPr="002B7158">
              <w:rPr>
                <w:rFonts w:ascii="Times New Roman" w:eastAsia="Calibri" w:hAnsi="Times New Roman" w:cs="Times New Roman"/>
                <w:kern w:val="0"/>
                <w:sz w:val="20"/>
                <w:szCs w:val="20"/>
                <w:lang/>
              </w:rPr>
              <w:t>Самим тим тежимо да повећамо медијску промоцију и број посјетилаца.</w:t>
            </w:r>
          </w:p>
        </w:tc>
      </w:tr>
      <w:tr w:rsidR="00726E0D" w:rsidRPr="002B7158" w:rsidTr="00E95184">
        <w:trPr>
          <w:trHeight w:val="593"/>
          <w:jc w:val="center"/>
        </w:trPr>
        <w:tc>
          <w:tcPr>
            <w:tcW w:w="3641"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726E0D" w:rsidRPr="002B7158" w:rsidRDefault="00726E0D" w:rsidP="00E95184">
            <w:pPr>
              <w:spacing w:before="40" w:after="40" w:line="276" w:lineRule="auto"/>
              <w:rPr>
                <w:rFonts w:ascii="Calibri" w:eastAsia="Calibri" w:hAnsi="Calibri" w:cs="Arial"/>
                <w:b/>
                <w:bCs/>
                <w:kern w:val="0"/>
                <w:sz w:val="20"/>
                <w:szCs w:val="20"/>
                <w:lang w:val="hr-HR"/>
              </w:rPr>
            </w:pPr>
            <w:r w:rsidRPr="002B7158">
              <w:rPr>
                <w:rFonts w:ascii="Calibri" w:eastAsia="Calibri" w:hAnsi="Calibri" w:cs="Arial"/>
                <w:b/>
                <w:bCs/>
                <w:kern w:val="0"/>
                <w:sz w:val="20"/>
                <w:szCs w:val="20"/>
                <w:lang w:val="bs-Cyrl-BA"/>
              </w:rPr>
              <w:t>Развојни ефекат – описни индикатори</w:t>
            </w:r>
          </w:p>
        </w:tc>
        <w:tc>
          <w:tcPr>
            <w:tcW w:w="682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726E0D" w:rsidRPr="002B7158" w:rsidRDefault="00726E0D" w:rsidP="00E95184">
            <w:pPr>
              <w:numPr>
                <w:ilvl w:val="0"/>
                <w:numId w:val="21"/>
              </w:numPr>
              <w:spacing w:after="0" w:line="240" w:lineRule="auto"/>
              <w:contextualSpacing/>
              <w:jc w:val="both"/>
              <w:rPr>
                <w:rFonts w:ascii="Times New Roman" w:hAnsi="Times New Roman" w:cs="Times New Roman"/>
                <w:kern w:val="0"/>
                <w:sz w:val="20"/>
                <w:szCs w:val="20"/>
                <w:lang/>
              </w:rPr>
            </w:pPr>
            <w:r w:rsidRPr="002B7158">
              <w:rPr>
                <w:rFonts w:ascii="Times New Roman" w:hAnsi="Times New Roman" w:cs="Times New Roman"/>
                <w:kern w:val="0"/>
                <w:sz w:val="20"/>
                <w:szCs w:val="20"/>
                <w:lang/>
              </w:rPr>
              <w:t xml:space="preserve">Размјена искустава </w:t>
            </w:r>
          </w:p>
          <w:p w:rsidR="00726E0D" w:rsidRPr="002B7158" w:rsidRDefault="00726E0D" w:rsidP="00E95184">
            <w:pPr>
              <w:numPr>
                <w:ilvl w:val="0"/>
                <w:numId w:val="21"/>
              </w:numPr>
              <w:spacing w:after="0" w:line="240" w:lineRule="auto"/>
              <w:contextualSpacing/>
              <w:jc w:val="both"/>
              <w:rPr>
                <w:rFonts w:ascii="Times New Roman" w:hAnsi="Times New Roman" w:cs="Times New Roman"/>
                <w:kern w:val="0"/>
                <w:sz w:val="20"/>
                <w:szCs w:val="20"/>
                <w:lang/>
              </w:rPr>
            </w:pPr>
            <w:r w:rsidRPr="002B7158">
              <w:rPr>
                <w:rFonts w:ascii="Times New Roman" w:hAnsi="Times New Roman" w:cs="Times New Roman"/>
                <w:kern w:val="0"/>
                <w:sz w:val="20"/>
                <w:szCs w:val="20"/>
                <w:lang/>
              </w:rPr>
              <w:t>Промоција туристичке понуде града Бијељина</w:t>
            </w:r>
          </w:p>
        </w:tc>
      </w:tr>
      <w:tr w:rsidR="00726E0D" w:rsidRPr="002B7158" w:rsidTr="00E95184">
        <w:trPr>
          <w:trHeight w:val="536"/>
          <w:jc w:val="center"/>
        </w:trPr>
        <w:tc>
          <w:tcPr>
            <w:tcW w:w="3641"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726E0D" w:rsidRPr="002B7158" w:rsidRDefault="00726E0D" w:rsidP="00E95184">
            <w:pPr>
              <w:spacing w:before="40" w:after="40" w:line="276" w:lineRule="auto"/>
              <w:rPr>
                <w:rFonts w:ascii="Calibri" w:eastAsia="Calibri" w:hAnsi="Calibri" w:cs="Arial"/>
                <w:b/>
                <w:bCs/>
                <w:kern w:val="0"/>
                <w:sz w:val="20"/>
                <w:szCs w:val="20"/>
                <w:lang w:val="hr-HR"/>
              </w:rPr>
            </w:pPr>
            <w:r w:rsidRPr="002B7158">
              <w:rPr>
                <w:rFonts w:ascii="Calibri" w:eastAsia="Calibri" w:hAnsi="Calibri" w:cs="Arial"/>
                <w:b/>
                <w:bCs/>
                <w:kern w:val="0"/>
                <w:sz w:val="20"/>
                <w:szCs w:val="20"/>
                <w:lang w:val="bs-Cyrl-BA"/>
              </w:rPr>
              <w:t>финансијска констуркција са изворима финансирања</w:t>
            </w:r>
          </w:p>
        </w:tc>
        <w:tc>
          <w:tcPr>
            <w:tcW w:w="682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726E0D" w:rsidRPr="002B7158" w:rsidRDefault="00726E0D" w:rsidP="00E95184">
            <w:pPr>
              <w:spacing w:before="40" w:after="40" w:line="276" w:lineRule="auto"/>
              <w:rPr>
                <w:rFonts w:ascii="Times New Roman" w:eastAsia="Calibri" w:hAnsi="Times New Roman" w:cs="Times New Roman"/>
                <w:bCs/>
                <w:kern w:val="0"/>
                <w:sz w:val="20"/>
                <w:szCs w:val="20"/>
                <w:lang/>
              </w:rPr>
            </w:pPr>
            <w:r w:rsidRPr="00885DF9">
              <w:rPr>
                <w:rFonts w:ascii="Times New Roman" w:eastAsia="Calibri" w:hAnsi="Times New Roman" w:cs="Times New Roman"/>
                <w:bCs/>
                <w:kern w:val="0"/>
                <w:sz w:val="20"/>
                <w:szCs w:val="20"/>
                <w:lang/>
              </w:rPr>
              <w:t>2.000,00 КМ</w:t>
            </w:r>
            <w:r w:rsidRPr="002B7158">
              <w:rPr>
                <w:rFonts w:ascii="Times New Roman" w:eastAsia="Calibri" w:hAnsi="Times New Roman" w:cs="Times New Roman"/>
                <w:bCs/>
                <w:kern w:val="0"/>
                <w:sz w:val="20"/>
                <w:szCs w:val="20"/>
                <w:lang/>
              </w:rPr>
              <w:t xml:space="preserve">, </w:t>
            </w:r>
            <w:r w:rsidRPr="002B7158">
              <w:rPr>
                <w:rFonts w:ascii="Times New Roman" w:eastAsia="Calibri" w:hAnsi="Times New Roman" w:cs="Times New Roman"/>
                <w:kern w:val="0"/>
                <w:sz w:val="20"/>
                <w:szCs w:val="20"/>
                <w:lang/>
              </w:rPr>
              <w:t>Боравишна такса</w:t>
            </w:r>
          </w:p>
          <w:p w:rsidR="00726E0D" w:rsidRPr="002B7158" w:rsidRDefault="00726E0D" w:rsidP="00E95184">
            <w:pPr>
              <w:spacing w:before="40" w:after="40" w:line="276" w:lineRule="auto"/>
              <w:ind w:left="624" w:hanging="624"/>
              <w:rPr>
                <w:rFonts w:ascii="Times New Roman" w:eastAsia="Calibri" w:hAnsi="Times New Roman" w:cs="Times New Roman"/>
                <w:b/>
                <w:kern w:val="0"/>
                <w:sz w:val="20"/>
                <w:szCs w:val="20"/>
                <w:lang w:val="en-GB"/>
              </w:rPr>
            </w:pPr>
          </w:p>
        </w:tc>
      </w:tr>
      <w:tr w:rsidR="00726E0D" w:rsidRPr="002B7158" w:rsidTr="00E95184">
        <w:trPr>
          <w:trHeight w:val="282"/>
          <w:jc w:val="center"/>
        </w:trPr>
        <w:tc>
          <w:tcPr>
            <w:tcW w:w="3641"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726E0D" w:rsidRPr="002B7158" w:rsidRDefault="00726E0D" w:rsidP="00E95184">
            <w:pPr>
              <w:spacing w:before="40" w:after="40" w:line="276" w:lineRule="auto"/>
              <w:rPr>
                <w:rFonts w:ascii="Calibri" w:eastAsia="Calibri" w:hAnsi="Calibri" w:cs="Arial"/>
                <w:b/>
                <w:bCs/>
                <w:kern w:val="0"/>
                <w:sz w:val="20"/>
                <w:szCs w:val="20"/>
                <w:lang w:val="hr-HR"/>
              </w:rPr>
            </w:pPr>
            <w:r w:rsidRPr="002B7158">
              <w:rPr>
                <w:rFonts w:ascii="Calibri" w:eastAsia="Calibri" w:hAnsi="Calibri" w:cs="Arial"/>
                <w:b/>
                <w:bCs/>
                <w:kern w:val="0"/>
                <w:sz w:val="20"/>
                <w:szCs w:val="20"/>
                <w:lang w:val="bs-Cyrl-BA"/>
              </w:rPr>
              <w:t>Период реализације</w:t>
            </w:r>
          </w:p>
        </w:tc>
        <w:tc>
          <w:tcPr>
            <w:tcW w:w="6829"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26E0D" w:rsidRPr="002B7158" w:rsidRDefault="003C75D5" w:rsidP="00E95184">
            <w:pPr>
              <w:spacing w:before="40" w:after="40" w:line="276" w:lineRule="auto"/>
              <w:ind w:left="624" w:hanging="624"/>
              <w:rPr>
                <w:rFonts w:ascii="Times New Roman" w:eastAsia="Calibri" w:hAnsi="Times New Roman" w:cs="Times New Roman"/>
                <w:kern w:val="0"/>
                <w:sz w:val="20"/>
                <w:szCs w:val="20"/>
                <w:lang w:val="hr-HR"/>
              </w:rPr>
            </w:pPr>
            <w:r>
              <w:rPr>
                <w:rFonts w:ascii="Times New Roman" w:hAnsi="Times New Roman" w:cs="Times New Roman"/>
                <w:kern w:val="0"/>
                <w:sz w:val="20"/>
                <w:szCs w:val="20"/>
                <w:lang/>
              </w:rPr>
              <w:t>Јун</w:t>
            </w:r>
            <w:r w:rsidR="00726E0D" w:rsidRPr="002B7158">
              <w:rPr>
                <w:rFonts w:ascii="Times New Roman" w:hAnsi="Times New Roman" w:cs="Times New Roman"/>
                <w:kern w:val="0"/>
                <w:sz w:val="20"/>
                <w:szCs w:val="20"/>
                <w:lang/>
              </w:rPr>
              <w:t xml:space="preserve">, </w:t>
            </w:r>
            <w:r w:rsidR="00726E0D" w:rsidRPr="002B7158">
              <w:rPr>
                <w:rFonts w:ascii="Times New Roman" w:hAnsi="Times New Roman" w:cs="Times New Roman"/>
                <w:kern w:val="0"/>
                <w:sz w:val="20"/>
                <w:szCs w:val="20"/>
                <w:lang w:val="sr-Cyrl-BA"/>
              </w:rPr>
              <w:t>202</w:t>
            </w:r>
            <w:r w:rsidR="00726E0D">
              <w:rPr>
                <w:rFonts w:ascii="Times New Roman" w:hAnsi="Times New Roman" w:cs="Times New Roman"/>
                <w:kern w:val="0"/>
                <w:sz w:val="20"/>
                <w:szCs w:val="20"/>
                <w:lang w:val="sr-Cyrl-BA"/>
              </w:rPr>
              <w:t>5</w:t>
            </w:r>
            <w:r w:rsidR="00726E0D" w:rsidRPr="002B7158">
              <w:rPr>
                <w:rFonts w:ascii="Times New Roman" w:hAnsi="Times New Roman" w:cs="Times New Roman"/>
                <w:kern w:val="0"/>
                <w:sz w:val="20"/>
                <w:szCs w:val="20"/>
                <w:lang w:val="sr-Cyrl-BA"/>
              </w:rPr>
              <w:t>.године</w:t>
            </w:r>
          </w:p>
        </w:tc>
      </w:tr>
      <w:tr w:rsidR="00726E0D" w:rsidRPr="002B7158" w:rsidTr="00E95184">
        <w:trPr>
          <w:trHeight w:val="579"/>
          <w:jc w:val="center"/>
        </w:trPr>
        <w:tc>
          <w:tcPr>
            <w:tcW w:w="3641"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726E0D" w:rsidRPr="002B7158" w:rsidRDefault="00726E0D" w:rsidP="00E95184">
            <w:pPr>
              <w:spacing w:before="40" w:after="40" w:line="276" w:lineRule="auto"/>
              <w:jc w:val="both"/>
              <w:rPr>
                <w:rFonts w:ascii="Calibri" w:eastAsia="Calibri" w:hAnsi="Calibri" w:cs="Arial"/>
                <w:b/>
                <w:bCs/>
                <w:kern w:val="0"/>
                <w:sz w:val="20"/>
                <w:szCs w:val="20"/>
                <w:lang w:val="hr-HR"/>
              </w:rPr>
            </w:pPr>
            <w:r w:rsidRPr="002B7158">
              <w:rPr>
                <w:rFonts w:ascii="Calibri" w:eastAsia="Calibri" w:hAnsi="Calibri" w:cs="Arial"/>
                <w:b/>
                <w:bCs/>
                <w:kern w:val="0"/>
                <w:sz w:val="20"/>
                <w:szCs w:val="20"/>
                <w:lang w:val="bs-Cyrl-BA"/>
              </w:rPr>
              <w:t>Циљне групе</w:t>
            </w:r>
          </w:p>
        </w:tc>
        <w:tc>
          <w:tcPr>
            <w:tcW w:w="6829"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26E0D" w:rsidRPr="002B7158" w:rsidRDefault="00726E0D" w:rsidP="00E95184">
            <w:pPr>
              <w:spacing w:before="40" w:after="40" w:line="276" w:lineRule="auto"/>
              <w:rPr>
                <w:rFonts w:ascii="Times New Roman" w:eastAsia="Calibri" w:hAnsi="Times New Roman" w:cs="Times New Roman"/>
                <w:kern w:val="0"/>
                <w:sz w:val="20"/>
                <w:szCs w:val="20"/>
                <w:lang w:val="en-GB"/>
              </w:rPr>
            </w:pPr>
            <w:r w:rsidRPr="002B7158">
              <w:rPr>
                <w:rFonts w:ascii="Times New Roman" w:eastAsia="Calibri" w:hAnsi="Times New Roman" w:cs="Times New Roman"/>
                <w:kern w:val="0"/>
                <w:sz w:val="20"/>
                <w:szCs w:val="20"/>
                <w:lang w:val="en-GB"/>
              </w:rPr>
              <w:t>Туристичка привреда,</w:t>
            </w:r>
            <w:r w:rsidRPr="002B7158">
              <w:rPr>
                <w:rFonts w:ascii="Times New Roman" w:eastAsia="Calibri" w:hAnsi="Times New Roman" w:cs="Times New Roman"/>
                <w:kern w:val="0"/>
                <w:sz w:val="20"/>
                <w:szCs w:val="20"/>
                <w:lang/>
              </w:rPr>
              <w:t xml:space="preserve"> гастро понуда, </w:t>
            </w:r>
            <w:r w:rsidRPr="002B7158">
              <w:rPr>
                <w:rFonts w:ascii="Times New Roman" w:eastAsia="Calibri" w:hAnsi="Times New Roman" w:cs="Times New Roman"/>
                <w:kern w:val="0"/>
                <w:sz w:val="20"/>
                <w:szCs w:val="20"/>
                <w:lang w:val="en-GB"/>
              </w:rPr>
              <w:t xml:space="preserve">туристи, посјетиоци </w:t>
            </w:r>
          </w:p>
        </w:tc>
      </w:tr>
    </w:tbl>
    <w:p w:rsidR="00726E0D" w:rsidRDefault="00726E0D" w:rsidP="00726E0D">
      <w:pPr>
        <w:shd w:val="clear" w:color="auto" w:fill="FFFFFF"/>
        <w:spacing w:after="0" w:line="240" w:lineRule="auto"/>
        <w:ind w:firstLine="720"/>
        <w:rPr>
          <w:rFonts w:ascii="Times New Roman" w:eastAsia="Times New Roman" w:hAnsi="Times New Roman" w:cs="Times New Roman"/>
          <w:b/>
          <w:bCs/>
          <w:color w:val="FF0000"/>
          <w:kern w:val="0"/>
          <w:sz w:val="24"/>
          <w:szCs w:val="24"/>
          <w:lang/>
        </w:rPr>
      </w:pPr>
    </w:p>
    <w:p w:rsidR="00B8338B" w:rsidRPr="002B7158" w:rsidRDefault="00B8338B" w:rsidP="00726E0D">
      <w:pPr>
        <w:shd w:val="clear" w:color="auto" w:fill="FFFFFF"/>
        <w:spacing w:after="0" w:line="240" w:lineRule="auto"/>
        <w:ind w:firstLine="720"/>
        <w:rPr>
          <w:rFonts w:ascii="Times New Roman" w:eastAsia="Times New Roman" w:hAnsi="Times New Roman" w:cs="Times New Roman"/>
          <w:b/>
          <w:bCs/>
          <w:color w:val="FF0000"/>
          <w:kern w:val="0"/>
          <w:sz w:val="24"/>
          <w:szCs w:val="24"/>
          <w:lang/>
        </w:rPr>
      </w:pPr>
    </w:p>
    <w:p w:rsidR="002B7158" w:rsidRDefault="002B7158" w:rsidP="002B7158">
      <w:pPr>
        <w:shd w:val="clear" w:color="auto" w:fill="FFFFFF"/>
        <w:spacing w:after="0" w:line="240" w:lineRule="auto"/>
        <w:jc w:val="both"/>
        <w:rPr>
          <w:rFonts w:ascii="Times New Roman" w:eastAsia="Times New Roman" w:hAnsi="Times New Roman" w:cs="Times New Roman"/>
          <w:b/>
          <w:bCs/>
          <w:color w:val="000000"/>
          <w:kern w:val="0"/>
          <w:sz w:val="24"/>
          <w:szCs w:val="24"/>
          <w:lang/>
        </w:rPr>
      </w:pPr>
    </w:p>
    <w:p w:rsidR="00D07749" w:rsidRDefault="00D07749" w:rsidP="002B7158">
      <w:pPr>
        <w:shd w:val="clear" w:color="auto" w:fill="FFFFFF"/>
        <w:spacing w:after="0" w:line="240" w:lineRule="auto"/>
        <w:jc w:val="both"/>
        <w:rPr>
          <w:rFonts w:ascii="Times New Roman" w:eastAsia="Times New Roman" w:hAnsi="Times New Roman" w:cs="Times New Roman"/>
          <w:b/>
          <w:bCs/>
          <w:color w:val="000000"/>
          <w:kern w:val="0"/>
          <w:sz w:val="24"/>
          <w:szCs w:val="24"/>
          <w:lang/>
        </w:rPr>
      </w:pPr>
    </w:p>
    <w:p w:rsidR="00D07749" w:rsidRPr="00D07749" w:rsidRDefault="00D07749" w:rsidP="002B7158">
      <w:pPr>
        <w:shd w:val="clear" w:color="auto" w:fill="FFFFFF"/>
        <w:spacing w:after="0" w:line="240" w:lineRule="auto"/>
        <w:jc w:val="both"/>
        <w:rPr>
          <w:rFonts w:ascii="Times New Roman" w:eastAsia="Times New Roman" w:hAnsi="Times New Roman" w:cs="Times New Roman"/>
          <w:b/>
          <w:bCs/>
          <w:color w:val="000000"/>
          <w:kern w:val="0"/>
          <w:sz w:val="24"/>
          <w:szCs w:val="24"/>
          <w:lang/>
        </w:rPr>
      </w:pPr>
    </w:p>
    <w:p w:rsidR="002B7158" w:rsidRPr="002B7158" w:rsidRDefault="002B7158" w:rsidP="00B8338B">
      <w:pPr>
        <w:shd w:val="clear" w:color="auto" w:fill="FFFFFF"/>
        <w:spacing w:after="0" w:line="240" w:lineRule="auto"/>
        <w:ind w:left="1080"/>
        <w:jc w:val="center"/>
        <w:rPr>
          <w:rFonts w:ascii="Times New Roman" w:eastAsia="Times New Roman" w:hAnsi="Times New Roman" w:cs="Times New Roman"/>
          <w:b/>
          <w:bCs/>
          <w:color w:val="000000"/>
          <w:kern w:val="0"/>
          <w:sz w:val="24"/>
          <w:szCs w:val="24"/>
          <w:lang/>
        </w:rPr>
      </w:pPr>
      <w:r w:rsidRPr="002B7158">
        <w:rPr>
          <w:rFonts w:ascii="Times New Roman" w:eastAsia="Times New Roman" w:hAnsi="Times New Roman" w:cs="Times New Roman"/>
          <w:b/>
          <w:bCs/>
          <w:color w:val="000000"/>
          <w:kern w:val="0"/>
          <w:sz w:val="24"/>
          <w:szCs w:val="24"/>
          <w:lang/>
        </w:rPr>
        <w:lastRenderedPageBreak/>
        <w:t>Манифестација „</w:t>
      </w:r>
      <w:r w:rsidRPr="002B7158">
        <w:rPr>
          <w:rFonts w:ascii="Times New Roman" w:eastAsia="Calibri" w:hAnsi="Times New Roman" w:cs="Times New Roman"/>
          <w:b/>
          <w:bCs/>
          <w:kern w:val="0"/>
          <w:sz w:val="20"/>
          <w:szCs w:val="20"/>
        </w:rPr>
        <w:t>HAND BALLCUP 202</w:t>
      </w:r>
      <w:r w:rsidR="00CE06FF">
        <w:rPr>
          <w:rFonts w:ascii="Times New Roman" w:eastAsia="Calibri" w:hAnsi="Times New Roman" w:cs="Times New Roman"/>
          <w:b/>
          <w:bCs/>
          <w:kern w:val="0"/>
          <w:sz w:val="20"/>
          <w:szCs w:val="20"/>
        </w:rPr>
        <w:t>5</w:t>
      </w:r>
      <w:r w:rsidRPr="002B7158">
        <w:rPr>
          <w:rFonts w:ascii="Times New Roman" w:eastAsia="Calibri" w:hAnsi="Times New Roman" w:cs="Times New Roman"/>
          <w:b/>
          <w:bCs/>
          <w:kern w:val="0"/>
          <w:sz w:val="20"/>
          <w:szCs w:val="20"/>
          <w:lang/>
        </w:rPr>
        <w:t>“</w:t>
      </w:r>
    </w:p>
    <w:p w:rsidR="002B7158" w:rsidRPr="002B7158" w:rsidRDefault="002B7158" w:rsidP="002B7158">
      <w:pPr>
        <w:shd w:val="clear" w:color="auto" w:fill="FFFFFF"/>
        <w:spacing w:after="0" w:line="240" w:lineRule="auto"/>
        <w:ind w:left="1080"/>
        <w:jc w:val="both"/>
        <w:rPr>
          <w:rFonts w:ascii="Times New Roman" w:eastAsia="Times New Roman" w:hAnsi="Times New Roman" w:cs="Times New Roman"/>
          <w:b/>
          <w:bCs/>
          <w:color w:val="000000"/>
          <w:kern w:val="0"/>
          <w:sz w:val="24"/>
          <w:szCs w:val="24"/>
          <w:lang/>
        </w:rPr>
      </w:pPr>
    </w:p>
    <w:tbl>
      <w:tblPr>
        <w:tblW w:w="10470"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3489"/>
        <w:gridCol w:w="3374"/>
        <w:gridCol w:w="1828"/>
        <w:gridCol w:w="1779"/>
      </w:tblGrid>
      <w:tr w:rsidR="002B7158" w:rsidRPr="002B7158" w:rsidTr="00726E0D">
        <w:trPr>
          <w:trHeight w:val="381"/>
          <w:jc w:val="center"/>
        </w:trPr>
        <w:tc>
          <w:tcPr>
            <w:tcW w:w="348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2B7158" w:rsidRPr="002B7158" w:rsidRDefault="002B7158" w:rsidP="002B7158">
            <w:pPr>
              <w:spacing w:before="40" w:after="40" w:line="276" w:lineRule="auto"/>
              <w:rPr>
                <w:rFonts w:eastAsia="Calibri" w:cs="Arial"/>
                <w:b/>
                <w:bCs/>
                <w:kern w:val="0"/>
                <w:sz w:val="20"/>
                <w:szCs w:val="20"/>
                <w:lang w:val="hr-HR"/>
              </w:rPr>
            </w:pPr>
            <w:r w:rsidRPr="002B7158">
              <w:rPr>
                <w:rFonts w:eastAsia="Calibri" w:cs="Arial"/>
                <w:b/>
                <w:bCs/>
                <w:kern w:val="0"/>
                <w:sz w:val="20"/>
                <w:szCs w:val="20"/>
                <w:lang w:val="bs-Cyrl-BA"/>
              </w:rPr>
              <w:t>Назив активности</w:t>
            </w:r>
          </w:p>
        </w:tc>
        <w:tc>
          <w:tcPr>
            <w:tcW w:w="6981"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B7158" w:rsidRPr="002B7158" w:rsidRDefault="002B7158" w:rsidP="002B7158">
            <w:pPr>
              <w:numPr>
                <w:ilvl w:val="0"/>
                <w:numId w:val="26"/>
              </w:numPr>
              <w:spacing w:after="0" w:line="240" w:lineRule="auto"/>
              <w:jc w:val="center"/>
              <w:rPr>
                <w:rFonts w:ascii="Times New Roman" w:eastAsia="Calibri" w:hAnsi="Times New Roman" w:cs="Times New Roman"/>
                <w:b/>
                <w:bCs/>
                <w:kern w:val="0"/>
                <w:sz w:val="20"/>
                <w:szCs w:val="20"/>
                <w:lang/>
              </w:rPr>
            </w:pPr>
            <w:r w:rsidRPr="002B7158">
              <w:rPr>
                <w:rFonts w:cstheme="minorHAnsi"/>
                <w:b/>
                <w:bCs/>
                <w:kern w:val="0"/>
                <w:sz w:val="20"/>
                <w:szCs w:val="20"/>
              </w:rPr>
              <w:t>Манифестација „</w:t>
            </w:r>
            <w:r w:rsidRPr="002B7158">
              <w:rPr>
                <w:rFonts w:ascii="Times New Roman" w:eastAsia="Calibri" w:hAnsi="Times New Roman" w:cs="Times New Roman"/>
                <w:b/>
                <w:bCs/>
                <w:kern w:val="0"/>
                <w:sz w:val="20"/>
                <w:szCs w:val="20"/>
                <w:lang/>
              </w:rPr>
              <w:t>БИЈЕЉИНА „</w:t>
            </w:r>
            <w:r w:rsidRPr="002B7158">
              <w:rPr>
                <w:rFonts w:ascii="Times New Roman" w:eastAsia="Calibri" w:hAnsi="Times New Roman" w:cs="Times New Roman"/>
                <w:b/>
                <w:bCs/>
                <w:kern w:val="0"/>
                <w:sz w:val="20"/>
                <w:szCs w:val="20"/>
              </w:rPr>
              <w:t>HANDBALL CUP 202</w:t>
            </w:r>
            <w:r w:rsidR="00CE06FF">
              <w:rPr>
                <w:rFonts w:ascii="Times New Roman" w:eastAsia="Calibri" w:hAnsi="Times New Roman" w:cs="Times New Roman"/>
                <w:b/>
                <w:bCs/>
                <w:kern w:val="0"/>
                <w:sz w:val="20"/>
                <w:szCs w:val="20"/>
              </w:rPr>
              <w:t>5</w:t>
            </w:r>
            <w:r w:rsidRPr="002B7158">
              <w:rPr>
                <w:rFonts w:ascii="Times New Roman" w:eastAsia="Calibri" w:hAnsi="Times New Roman" w:cs="Times New Roman"/>
                <w:b/>
                <w:bCs/>
                <w:kern w:val="0"/>
                <w:sz w:val="20"/>
                <w:szCs w:val="20"/>
              </w:rPr>
              <w:t>”</w:t>
            </w:r>
          </w:p>
        </w:tc>
      </w:tr>
      <w:tr w:rsidR="002B7158" w:rsidRPr="002B7158" w:rsidTr="00726E0D">
        <w:trPr>
          <w:trHeight w:val="587"/>
          <w:jc w:val="center"/>
        </w:trPr>
        <w:tc>
          <w:tcPr>
            <w:tcW w:w="348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2B7158" w:rsidRPr="002B7158" w:rsidRDefault="002B7158" w:rsidP="002B7158">
            <w:pPr>
              <w:spacing w:before="40" w:after="40" w:line="276" w:lineRule="auto"/>
              <w:rPr>
                <w:rFonts w:eastAsia="Calibri" w:cs="Arial"/>
                <w:b/>
                <w:bCs/>
                <w:kern w:val="0"/>
                <w:sz w:val="20"/>
                <w:szCs w:val="20"/>
                <w:lang w:val="hr-HR"/>
              </w:rPr>
            </w:pPr>
            <w:r w:rsidRPr="002B7158">
              <w:rPr>
                <w:rFonts w:eastAsia="Calibri" w:cs="Arial"/>
                <w:b/>
                <w:bCs/>
                <w:kern w:val="0"/>
                <w:sz w:val="20"/>
                <w:szCs w:val="20"/>
                <w:lang w:val="bs-Cyrl-BA"/>
              </w:rPr>
              <w:t xml:space="preserve">Опис активности </w:t>
            </w:r>
          </w:p>
        </w:tc>
        <w:tc>
          <w:tcPr>
            <w:tcW w:w="6981"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B7158" w:rsidRPr="002B7158" w:rsidRDefault="002B7158" w:rsidP="002B7158">
            <w:pPr>
              <w:shd w:val="clear" w:color="auto" w:fill="FFFFFF"/>
              <w:spacing w:after="0" w:line="240" w:lineRule="auto"/>
              <w:rPr>
                <w:rFonts w:ascii="Times New Roman" w:eastAsia="Times New Roman" w:hAnsi="Times New Roman" w:cs="Times New Roman"/>
                <w:kern w:val="0"/>
                <w:sz w:val="20"/>
                <w:szCs w:val="20"/>
                <w:lang/>
              </w:rPr>
            </w:pPr>
            <w:r w:rsidRPr="002B7158">
              <w:rPr>
                <w:rFonts w:ascii="Times New Roman" w:eastAsia="Times New Roman" w:hAnsi="Times New Roman" w:cs="Times New Roman"/>
                <w:kern w:val="0"/>
                <w:sz w:val="20"/>
                <w:szCs w:val="20"/>
                <w:lang/>
              </w:rPr>
              <w:t>Осми</w:t>
            </w:r>
            <w:r w:rsidRPr="002B7158">
              <w:rPr>
                <w:rFonts w:ascii="Times New Roman" w:eastAsia="Times New Roman" w:hAnsi="Times New Roman" w:cs="Times New Roman"/>
                <w:kern w:val="0"/>
                <w:sz w:val="20"/>
                <w:szCs w:val="20"/>
              </w:rPr>
              <w:t xml:space="preserve"> међународни рукометни турнир</w:t>
            </w:r>
            <w:r w:rsidRPr="002B7158">
              <w:rPr>
                <w:rFonts w:ascii="Times New Roman" w:eastAsia="Times New Roman" w:hAnsi="Times New Roman" w:cs="Times New Roman"/>
                <w:kern w:val="0"/>
                <w:sz w:val="20"/>
                <w:szCs w:val="20"/>
                <w:lang/>
              </w:rPr>
              <w:t xml:space="preserve"> </w:t>
            </w:r>
            <w:r w:rsidRPr="002B7158">
              <w:rPr>
                <w:rFonts w:ascii="Times New Roman" w:eastAsia="Times New Roman" w:hAnsi="Times New Roman" w:cstheme="minorHAnsi"/>
                <w:b/>
                <w:bCs/>
                <w:kern w:val="0"/>
                <w:sz w:val="20"/>
                <w:szCs w:val="20"/>
              </w:rPr>
              <w:t>„</w:t>
            </w:r>
            <w:r w:rsidRPr="002B7158">
              <w:rPr>
                <w:rFonts w:ascii="Times New Roman" w:eastAsia="Calibri" w:hAnsi="Times New Roman" w:cs="Times New Roman"/>
                <w:b/>
                <w:bCs/>
                <w:kern w:val="0"/>
                <w:sz w:val="20"/>
                <w:szCs w:val="20"/>
                <w:lang/>
              </w:rPr>
              <w:t>БИЈЕЉИНА „</w:t>
            </w:r>
            <w:r w:rsidRPr="002B7158">
              <w:rPr>
                <w:rFonts w:ascii="Times New Roman" w:eastAsia="Calibri" w:hAnsi="Times New Roman" w:cs="Times New Roman"/>
                <w:b/>
                <w:bCs/>
                <w:kern w:val="0"/>
                <w:sz w:val="20"/>
                <w:szCs w:val="20"/>
              </w:rPr>
              <w:t>HANDBALL CUP 202</w:t>
            </w:r>
            <w:r w:rsidR="00CE06FF">
              <w:rPr>
                <w:rFonts w:ascii="Times New Roman" w:eastAsia="Calibri" w:hAnsi="Times New Roman" w:cs="Times New Roman"/>
                <w:b/>
                <w:bCs/>
                <w:kern w:val="0"/>
                <w:sz w:val="20"/>
                <w:szCs w:val="20"/>
              </w:rPr>
              <w:t>5</w:t>
            </w:r>
            <w:r w:rsidRPr="002B7158">
              <w:rPr>
                <w:rFonts w:ascii="Times New Roman" w:eastAsia="Calibri" w:hAnsi="Times New Roman" w:cs="Times New Roman"/>
                <w:b/>
                <w:bCs/>
                <w:kern w:val="0"/>
                <w:sz w:val="20"/>
                <w:szCs w:val="20"/>
              </w:rPr>
              <w:t>”</w:t>
            </w:r>
            <w:r w:rsidRPr="002B7158">
              <w:rPr>
                <w:rFonts w:ascii="Times New Roman" w:eastAsia="Times New Roman" w:hAnsi="Times New Roman" w:cs="Times New Roman"/>
                <w:b/>
                <w:bCs/>
                <w:kern w:val="0"/>
                <w:sz w:val="20"/>
                <w:szCs w:val="20"/>
                <w:lang/>
              </w:rPr>
              <w:t>.</w:t>
            </w:r>
          </w:p>
          <w:p w:rsidR="002B7158" w:rsidRPr="002B7158" w:rsidRDefault="002B7158" w:rsidP="002B7158">
            <w:pPr>
              <w:numPr>
                <w:ilvl w:val="0"/>
                <w:numId w:val="25"/>
              </w:numPr>
              <w:shd w:val="clear" w:color="auto" w:fill="FFFFFF"/>
              <w:spacing w:after="255" w:line="240" w:lineRule="auto"/>
              <w:rPr>
                <w:rFonts w:ascii="Times New Roman" w:eastAsia="Times New Roman" w:hAnsi="Times New Roman" w:cs="Times New Roman"/>
                <w:kern w:val="0"/>
                <w:sz w:val="20"/>
                <w:szCs w:val="20"/>
              </w:rPr>
            </w:pPr>
            <w:r w:rsidRPr="002B7158">
              <w:rPr>
                <w:rFonts w:ascii="Times New Roman" w:eastAsia="Times New Roman" w:hAnsi="Times New Roman" w:cs="Times New Roman"/>
                <w:kern w:val="0"/>
                <w:sz w:val="20"/>
                <w:szCs w:val="20"/>
              </w:rPr>
              <w:t xml:space="preserve">Турнир </w:t>
            </w:r>
            <w:r w:rsidRPr="002B7158">
              <w:rPr>
                <w:rFonts w:ascii="Times New Roman" w:eastAsia="Times New Roman" w:hAnsi="Times New Roman" w:cs="Times New Roman"/>
                <w:kern w:val="0"/>
                <w:sz w:val="20"/>
                <w:szCs w:val="20"/>
                <w:lang/>
              </w:rPr>
              <w:t xml:space="preserve">који </w:t>
            </w:r>
            <w:r w:rsidRPr="002B7158">
              <w:rPr>
                <w:rFonts w:ascii="Times New Roman" w:eastAsia="Times New Roman" w:hAnsi="Times New Roman" w:cs="Times New Roman"/>
                <w:kern w:val="0"/>
                <w:sz w:val="20"/>
                <w:szCs w:val="20"/>
              </w:rPr>
              <w:t>се одржава у највећем простору такве врсте на Балкану, етно селу Станишићи и сали локалне Гимназије уз учешће преко 70 екипа из седам држава. За пехаре и медаље бориће се тимови из Хрватске, Словеније, Србије, Црне Горе, Босне и Херцеговине, Украјине и Аустрије</w:t>
            </w:r>
            <w:r w:rsidRPr="002B7158">
              <w:rPr>
                <w:rFonts w:ascii="Times New Roman" w:eastAsia="Times New Roman" w:hAnsi="Times New Roman" w:cs="Times New Roman"/>
                <w:kern w:val="0"/>
                <w:sz w:val="20"/>
                <w:szCs w:val="20"/>
                <w:lang/>
              </w:rPr>
              <w:t>.</w:t>
            </w:r>
          </w:p>
          <w:p w:rsidR="002B7158" w:rsidRPr="002B7158" w:rsidRDefault="002B7158" w:rsidP="002B7158">
            <w:pPr>
              <w:numPr>
                <w:ilvl w:val="0"/>
                <w:numId w:val="25"/>
              </w:numPr>
              <w:shd w:val="clear" w:color="auto" w:fill="FFFFFF"/>
              <w:spacing w:after="255" w:line="240" w:lineRule="auto"/>
              <w:rPr>
                <w:rFonts w:ascii="Times New Roman" w:eastAsia="Times New Roman" w:hAnsi="Times New Roman" w:cs="Times New Roman"/>
                <w:kern w:val="0"/>
                <w:sz w:val="20"/>
                <w:szCs w:val="20"/>
              </w:rPr>
            </w:pPr>
            <w:r w:rsidRPr="002B7158">
              <w:rPr>
                <w:rFonts w:ascii="Times New Roman" w:eastAsia="Times New Roman" w:hAnsi="Times New Roman" w:cs="Times New Roman"/>
                <w:kern w:val="0"/>
                <w:sz w:val="20"/>
                <w:szCs w:val="20"/>
              </w:rPr>
              <w:t>Учесници турнира имаће прилику да уживају у</w:t>
            </w:r>
            <w:r w:rsidR="00EA3B87">
              <w:rPr>
                <w:rFonts w:ascii="Times New Roman" w:eastAsia="Times New Roman" w:hAnsi="Times New Roman" w:cs="Times New Roman"/>
                <w:kern w:val="0"/>
                <w:sz w:val="20"/>
                <w:szCs w:val="20"/>
                <w:lang/>
              </w:rPr>
              <w:t xml:space="preserve"> љ</w:t>
            </w:r>
            <w:r w:rsidRPr="002B7158">
              <w:rPr>
                <w:rFonts w:ascii="Times New Roman" w:eastAsia="Times New Roman" w:hAnsi="Times New Roman" w:cs="Times New Roman"/>
                <w:kern w:val="0"/>
                <w:sz w:val="20"/>
                <w:szCs w:val="20"/>
              </w:rPr>
              <w:t xml:space="preserve">епотама </w:t>
            </w:r>
            <w:r w:rsidR="00214A56">
              <w:rPr>
                <w:rFonts w:ascii="Times New Roman" w:eastAsia="Times New Roman" w:hAnsi="Times New Roman" w:cs="Times New Roman"/>
                <w:kern w:val="0"/>
                <w:sz w:val="20"/>
                <w:szCs w:val="20"/>
              </w:rPr>
              <w:t>E</w:t>
            </w:r>
            <w:r w:rsidRPr="002B7158">
              <w:rPr>
                <w:rFonts w:ascii="Times New Roman" w:eastAsia="Times New Roman" w:hAnsi="Times New Roman" w:cs="Times New Roman"/>
                <w:kern w:val="0"/>
                <w:sz w:val="20"/>
                <w:szCs w:val="20"/>
              </w:rPr>
              <w:t>тно села Станишићи, али и да кроз игру и дружење стекну нека нова пријатељства. </w:t>
            </w:r>
          </w:p>
        </w:tc>
      </w:tr>
      <w:tr w:rsidR="002B7158" w:rsidRPr="002B7158" w:rsidTr="00726E0D">
        <w:trPr>
          <w:trHeight w:val="282"/>
          <w:jc w:val="center"/>
        </w:trPr>
        <w:tc>
          <w:tcPr>
            <w:tcW w:w="3489"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2B7158" w:rsidRPr="002B7158" w:rsidRDefault="002B7158" w:rsidP="002B7158">
            <w:pPr>
              <w:spacing w:before="40" w:after="40" w:line="276" w:lineRule="auto"/>
              <w:rPr>
                <w:rFonts w:eastAsia="Calibri" w:cs="Arial"/>
                <w:b/>
                <w:bCs/>
                <w:kern w:val="0"/>
                <w:sz w:val="20"/>
                <w:szCs w:val="20"/>
                <w:lang w:val="hr-HR"/>
              </w:rPr>
            </w:pPr>
            <w:r w:rsidRPr="002B7158">
              <w:rPr>
                <w:rFonts w:eastAsia="Calibri" w:cs="Arial"/>
                <w:b/>
                <w:bCs/>
                <w:kern w:val="0"/>
                <w:sz w:val="20"/>
                <w:szCs w:val="20"/>
                <w:lang w:val="bs-Cyrl-BA"/>
              </w:rPr>
              <w:t>Мјерљиви индикатори</w:t>
            </w:r>
            <w:r w:rsidRPr="002B7158">
              <w:rPr>
                <w:rFonts w:eastAsia="Calibri" w:cs="Arial"/>
                <w:b/>
                <w:bCs/>
                <w:kern w:val="0"/>
                <w:sz w:val="20"/>
                <w:szCs w:val="20"/>
                <w:lang w:val="hr-HR"/>
              </w:rPr>
              <w:t xml:space="preserve"> </w:t>
            </w:r>
            <w:r w:rsidRPr="002B7158">
              <w:rPr>
                <w:rFonts w:eastAsia="Calibri" w:cs="Arial"/>
                <w:b/>
                <w:bCs/>
                <w:kern w:val="0"/>
                <w:sz w:val="20"/>
                <w:szCs w:val="20"/>
                <w:lang w:val="bs-Cyrl-BA"/>
              </w:rPr>
              <w:t>за праћење</w:t>
            </w:r>
            <w:r w:rsidRPr="002B7158">
              <w:rPr>
                <w:rFonts w:eastAsia="Calibri" w:cs="Arial"/>
                <w:b/>
                <w:bCs/>
                <w:kern w:val="0"/>
                <w:sz w:val="20"/>
                <w:szCs w:val="20"/>
                <w:lang w:val="hr-HR"/>
              </w:rPr>
              <w:t xml:space="preserve"> </w:t>
            </w:r>
            <w:r w:rsidRPr="002B7158">
              <w:rPr>
                <w:rFonts w:eastAsia="Calibri" w:cs="Arial"/>
                <w:b/>
                <w:bCs/>
                <w:kern w:val="0"/>
                <w:sz w:val="20"/>
                <w:szCs w:val="20"/>
                <w:lang w:val="bs-Cyrl-BA"/>
              </w:rPr>
              <w:t xml:space="preserve">резултата </w:t>
            </w:r>
          </w:p>
        </w:tc>
        <w:tc>
          <w:tcPr>
            <w:tcW w:w="3374"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2B7158" w:rsidRPr="002B7158" w:rsidRDefault="002B7158" w:rsidP="002B7158">
            <w:pPr>
              <w:spacing w:before="40" w:after="40" w:line="276" w:lineRule="auto"/>
              <w:ind w:left="624" w:hanging="624"/>
              <w:jc w:val="center"/>
              <w:rPr>
                <w:rFonts w:eastAsia="Calibri" w:cstheme="minorHAnsi"/>
                <w:b/>
                <w:kern w:val="0"/>
                <w:sz w:val="20"/>
                <w:szCs w:val="20"/>
                <w:lang w:val="bs-Cyrl-BA"/>
              </w:rPr>
            </w:pPr>
            <w:r w:rsidRPr="002B7158">
              <w:rPr>
                <w:rFonts w:eastAsia="Calibri" w:cstheme="minorHAnsi"/>
                <w:b/>
                <w:kern w:val="0"/>
                <w:sz w:val="20"/>
                <w:szCs w:val="20"/>
                <w:lang w:val="bs-Cyrl-BA"/>
              </w:rPr>
              <w:t>Индикатори</w:t>
            </w:r>
          </w:p>
        </w:tc>
        <w:tc>
          <w:tcPr>
            <w:tcW w:w="182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2B7158" w:rsidRPr="002B7158" w:rsidRDefault="002B7158" w:rsidP="002B7158">
            <w:pPr>
              <w:spacing w:before="40" w:after="40" w:line="276" w:lineRule="auto"/>
              <w:jc w:val="center"/>
              <w:rPr>
                <w:rFonts w:eastAsia="Calibri" w:cstheme="minorHAnsi"/>
                <w:b/>
                <w:kern w:val="0"/>
                <w:sz w:val="20"/>
                <w:szCs w:val="20"/>
                <w:lang/>
              </w:rPr>
            </w:pPr>
            <w:r w:rsidRPr="002B7158">
              <w:rPr>
                <w:rFonts w:eastAsia="Calibri" w:cstheme="minorHAnsi"/>
                <w:b/>
                <w:kern w:val="0"/>
                <w:sz w:val="20"/>
                <w:szCs w:val="20"/>
                <w:lang/>
              </w:rPr>
              <w:t>Полазне</w:t>
            </w:r>
          </w:p>
          <w:p w:rsidR="002B7158" w:rsidRPr="002B7158" w:rsidRDefault="002B7158" w:rsidP="002B7158">
            <w:pPr>
              <w:spacing w:before="40" w:after="40" w:line="276" w:lineRule="auto"/>
              <w:jc w:val="center"/>
              <w:rPr>
                <w:rFonts w:eastAsia="Calibri" w:cstheme="minorHAnsi"/>
                <w:b/>
                <w:kern w:val="0"/>
                <w:sz w:val="20"/>
                <w:szCs w:val="20"/>
                <w:lang w:val="hr-HR"/>
              </w:rPr>
            </w:pPr>
            <w:r w:rsidRPr="002B7158">
              <w:rPr>
                <w:rFonts w:eastAsia="Calibri" w:cstheme="minorHAnsi"/>
                <w:b/>
                <w:kern w:val="0"/>
                <w:sz w:val="20"/>
                <w:szCs w:val="20"/>
                <w:lang w:val="bs-Cyrl-BA"/>
              </w:rPr>
              <w:t>вриједности</w:t>
            </w:r>
            <w:r w:rsidRPr="002B7158">
              <w:rPr>
                <w:rFonts w:eastAsia="Calibri" w:cstheme="minorHAnsi"/>
                <w:b/>
                <w:kern w:val="0"/>
                <w:sz w:val="20"/>
                <w:szCs w:val="20"/>
                <w:lang w:val="hr-HR"/>
              </w:rPr>
              <w:t xml:space="preserve"> </w:t>
            </w:r>
          </w:p>
        </w:tc>
        <w:tc>
          <w:tcPr>
            <w:tcW w:w="177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2B7158" w:rsidRPr="002B7158" w:rsidRDefault="002B7158" w:rsidP="002B7158">
            <w:pPr>
              <w:spacing w:before="40" w:after="40" w:line="276" w:lineRule="auto"/>
              <w:ind w:left="624" w:hanging="624"/>
              <w:jc w:val="center"/>
              <w:rPr>
                <w:rFonts w:eastAsia="Calibri" w:cstheme="minorHAnsi"/>
                <w:b/>
                <w:kern w:val="0"/>
                <w:sz w:val="20"/>
                <w:szCs w:val="20"/>
                <w:lang/>
              </w:rPr>
            </w:pPr>
            <w:r w:rsidRPr="002B7158">
              <w:rPr>
                <w:rFonts w:eastAsia="Calibri" w:cstheme="minorHAnsi"/>
                <w:b/>
                <w:kern w:val="0"/>
                <w:sz w:val="20"/>
                <w:szCs w:val="20"/>
                <w:lang/>
              </w:rPr>
              <w:t>Циљне</w:t>
            </w:r>
          </w:p>
          <w:p w:rsidR="002B7158" w:rsidRPr="002B7158" w:rsidRDefault="002B7158" w:rsidP="002B7158">
            <w:pPr>
              <w:spacing w:before="40" w:after="40" w:line="276" w:lineRule="auto"/>
              <w:jc w:val="center"/>
              <w:rPr>
                <w:rFonts w:eastAsia="Calibri" w:cstheme="minorHAnsi"/>
                <w:b/>
                <w:kern w:val="0"/>
                <w:sz w:val="20"/>
                <w:szCs w:val="20"/>
                <w:lang w:val="hr-HR"/>
              </w:rPr>
            </w:pPr>
            <w:r w:rsidRPr="002B7158">
              <w:rPr>
                <w:rFonts w:eastAsia="Calibri" w:cstheme="minorHAnsi"/>
                <w:b/>
                <w:kern w:val="0"/>
                <w:sz w:val="20"/>
                <w:szCs w:val="20"/>
                <w:lang w:val="bs-Cyrl-BA"/>
              </w:rPr>
              <w:t>вриједности</w:t>
            </w:r>
            <w:r w:rsidRPr="002B7158">
              <w:rPr>
                <w:rFonts w:eastAsia="Calibri" w:cstheme="minorHAnsi"/>
                <w:b/>
                <w:kern w:val="0"/>
                <w:sz w:val="20"/>
                <w:szCs w:val="20"/>
                <w:lang w:val="hr-HR"/>
              </w:rPr>
              <w:t xml:space="preserve"> </w:t>
            </w:r>
          </w:p>
        </w:tc>
      </w:tr>
      <w:tr w:rsidR="002B7158" w:rsidRPr="002B7158" w:rsidTr="00726E0D">
        <w:trPr>
          <w:trHeight w:val="711"/>
          <w:jc w:val="center"/>
        </w:trPr>
        <w:tc>
          <w:tcPr>
            <w:tcW w:w="3489"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2B7158" w:rsidRPr="002B7158" w:rsidRDefault="002B7158" w:rsidP="002B7158">
            <w:pPr>
              <w:spacing w:before="40" w:after="40" w:line="276" w:lineRule="auto"/>
              <w:jc w:val="both"/>
              <w:rPr>
                <w:rFonts w:eastAsia="Calibri" w:cs="Arial"/>
                <w:b/>
                <w:bCs/>
                <w:kern w:val="0"/>
                <w:sz w:val="20"/>
                <w:szCs w:val="20"/>
                <w:lang w:val="hr-HR"/>
              </w:rPr>
            </w:pPr>
          </w:p>
        </w:tc>
        <w:tc>
          <w:tcPr>
            <w:tcW w:w="3374" w:type="dxa"/>
            <w:tcBorders>
              <w:top w:val="single" w:sz="4" w:space="0" w:color="auto"/>
              <w:left w:val="single" w:sz="4" w:space="0" w:color="auto"/>
              <w:bottom w:val="single" w:sz="4" w:space="0" w:color="auto"/>
              <w:right w:val="single" w:sz="4" w:space="0" w:color="auto"/>
            </w:tcBorders>
            <w:shd w:val="clear" w:color="auto" w:fill="FFFFFF"/>
          </w:tcPr>
          <w:p w:rsidR="002B7158" w:rsidRPr="002B7158" w:rsidRDefault="002B7158" w:rsidP="002B7158">
            <w:pPr>
              <w:numPr>
                <w:ilvl w:val="0"/>
                <w:numId w:val="21"/>
              </w:numPr>
              <w:autoSpaceDE w:val="0"/>
              <w:autoSpaceDN w:val="0"/>
              <w:adjustRightInd w:val="0"/>
              <w:spacing w:after="0" w:line="240" w:lineRule="auto"/>
              <w:contextualSpacing/>
              <w:rPr>
                <w:rFonts w:ascii="Times New Roman" w:eastAsia="Calibri" w:hAnsi="Times New Roman" w:cs="Times New Roman"/>
                <w:kern w:val="0"/>
                <w:sz w:val="20"/>
                <w:szCs w:val="20"/>
              </w:rPr>
            </w:pPr>
            <w:r w:rsidRPr="002B7158">
              <w:rPr>
                <w:rFonts w:ascii="Times New Roman" w:eastAsia="Calibri" w:hAnsi="Times New Roman" w:cs="Times New Roman"/>
                <w:kern w:val="0"/>
                <w:sz w:val="20"/>
                <w:szCs w:val="20"/>
              </w:rPr>
              <w:t xml:space="preserve">Број </w:t>
            </w:r>
            <w:r w:rsidRPr="002B7158">
              <w:rPr>
                <w:rFonts w:ascii="Times New Roman" w:eastAsia="Calibri" w:hAnsi="Times New Roman" w:cs="Times New Roman"/>
                <w:kern w:val="0"/>
                <w:sz w:val="20"/>
                <w:szCs w:val="20"/>
                <w:lang/>
              </w:rPr>
              <w:t>екипа</w:t>
            </w:r>
          </w:p>
          <w:p w:rsidR="002B7158" w:rsidRPr="002B7158" w:rsidRDefault="002B7158" w:rsidP="002B7158">
            <w:pPr>
              <w:numPr>
                <w:ilvl w:val="0"/>
                <w:numId w:val="21"/>
              </w:numPr>
              <w:autoSpaceDE w:val="0"/>
              <w:autoSpaceDN w:val="0"/>
              <w:adjustRightInd w:val="0"/>
              <w:spacing w:after="0" w:line="240" w:lineRule="auto"/>
              <w:contextualSpacing/>
              <w:rPr>
                <w:rFonts w:ascii="Times New Roman" w:eastAsia="Calibri" w:hAnsi="Times New Roman" w:cs="Times New Roman"/>
                <w:kern w:val="0"/>
                <w:sz w:val="20"/>
                <w:szCs w:val="20"/>
              </w:rPr>
            </w:pPr>
            <w:r w:rsidRPr="002B7158">
              <w:rPr>
                <w:rFonts w:ascii="Times New Roman" w:eastAsia="Calibri" w:hAnsi="Times New Roman" w:cs="Times New Roman"/>
                <w:kern w:val="0"/>
                <w:sz w:val="20"/>
                <w:szCs w:val="20"/>
                <w:lang/>
              </w:rPr>
              <w:t>Број учесника</w:t>
            </w:r>
          </w:p>
          <w:p w:rsidR="002B7158" w:rsidRPr="002B7158" w:rsidRDefault="002B7158" w:rsidP="002B7158">
            <w:pPr>
              <w:numPr>
                <w:ilvl w:val="0"/>
                <w:numId w:val="21"/>
              </w:numPr>
              <w:autoSpaceDE w:val="0"/>
              <w:autoSpaceDN w:val="0"/>
              <w:adjustRightInd w:val="0"/>
              <w:spacing w:after="0" w:line="240" w:lineRule="auto"/>
              <w:contextualSpacing/>
              <w:rPr>
                <w:rFonts w:ascii="Times New Roman" w:eastAsia="Calibri" w:hAnsi="Times New Roman" w:cs="Times New Roman"/>
                <w:kern w:val="0"/>
                <w:sz w:val="20"/>
                <w:szCs w:val="20"/>
              </w:rPr>
            </w:pPr>
            <w:r w:rsidRPr="002B7158">
              <w:rPr>
                <w:rFonts w:ascii="Times New Roman" w:eastAsia="Calibri" w:hAnsi="Times New Roman" w:cs="Times New Roman"/>
                <w:kern w:val="0"/>
                <w:sz w:val="20"/>
                <w:szCs w:val="20"/>
              </w:rPr>
              <w:t>Број посјетилаца</w:t>
            </w:r>
          </w:p>
          <w:p w:rsidR="002B7158" w:rsidRPr="002B7158" w:rsidRDefault="002B7158" w:rsidP="002B7158">
            <w:pPr>
              <w:autoSpaceDE w:val="0"/>
              <w:autoSpaceDN w:val="0"/>
              <w:adjustRightInd w:val="0"/>
              <w:spacing w:after="0" w:line="240" w:lineRule="auto"/>
              <w:ind w:left="720"/>
              <w:contextualSpacing/>
              <w:rPr>
                <w:rFonts w:ascii="Times New Roman" w:eastAsia="Calibri" w:hAnsi="Times New Roman" w:cs="Times New Roman"/>
                <w:kern w:val="0"/>
                <w:sz w:val="20"/>
                <w:szCs w:val="20"/>
              </w:rPr>
            </w:pPr>
          </w:p>
          <w:p w:rsidR="002B7158" w:rsidRPr="002B7158" w:rsidRDefault="002B7158" w:rsidP="002B7158">
            <w:pPr>
              <w:numPr>
                <w:ilvl w:val="0"/>
                <w:numId w:val="21"/>
              </w:numPr>
              <w:autoSpaceDE w:val="0"/>
              <w:autoSpaceDN w:val="0"/>
              <w:adjustRightInd w:val="0"/>
              <w:spacing w:after="0" w:line="240" w:lineRule="auto"/>
              <w:contextualSpacing/>
              <w:rPr>
                <w:rFonts w:ascii="Times New Roman" w:eastAsia="Calibri" w:hAnsi="Times New Roman" w:cs="Times New Roman"/>
                <w:kern w:val="0"/>
                <w:sz w:val="20"/>
                <w:szCs w:val="20"/>
              </w:rPr>
            </w:pPr>
            <w:r w:rsidRPr="002B7158">
              <w:rPr>
                <w:rFonts w:ascii="Times New Roman" w:eastAsia="Calibri" w:hAnsi="Times New Roman" w:cs="Times New Roman"/>
                <w:kern w:val="0"/>
                <w:sz w:val="20"/>
                <w:szCs w:val="20"/>
                <w:lang/>
              </w:rPr>
              <w:t>Медијска подршка</w:t>
            </w:r>
          </w:p>
        </w:tc>
        <w:tc>
          <w:tcPr>
            <w:tcW w:w="1828" w:type="dxa"/>
            <w:tcBorders>
              <w:top w:val="single" w:sz="4" w:space="0" w:color="auto"/>
              <w:left w:val="single" w:sz="4" w:space="0" w:color="auto"/>
              <w:bottom w:val="single" w:sz="4" w:space="0" w:color="auto"/>
              <w:right w:val="single" w:sz="4" w:space="0" w:color="auto"/>
            </w:tcBorders>
            <w:shd w:val="clear" w:color="auto" w:fill="FFFFFF"/>
          </w:tcPr>
          <w:p w:rsidR="002B7158" w:rsidRPr="002B7158" w:rsidRDefault="002B7158" w:rsidP="002B7158">
            <w:pPr>
              <w:spacing w:before="40" w:after="40" w:line="276" w:lineRule="auto"/>
              <w:rPr>
                <w:rFonts w:ascii="Times New Roman" w:eastAsia="Calibri" w:hAnsi="Times New Roman" w:cs="Times New Roman"/>
                <w:kern w:val="0"/>
                <w:sz w:val="20"/>
                <w:szCs w:val="20"/>
                <w:lang/>
              </w:rPr>
            </w:pPr>
            <w:r w:rsidRPr="002B7158">
              <w:rPr>
                <w:rFonts w:ascii="Times New Roman" w:eastAsia="Calibri" w:hAnsi="Times New Roman" w:cs="Times New Roman"/>
                <w:kern w:val="0"/>
                <w:sz w:val="20"/>
                <w:szCs w:val="20"/>
                <w:lang/>
              </w:rPr>
              <w:t>70</w:t>
            </w:r>
          </w:p>
          <w:p w:rsidR="002B7158" w:rsidRPr="002B7158" w:rsidRDefault="002B7158" w:rsidP="002B7158">
            <w:pPr>
              <w:spacing w:before="40" w:after="40" w:line="276" w:lineRule="auto"/>
              <w:rPr>
                <w:rFonts w:ascii="Times New Roman" w:eastAsia="Calibri" w:hAnsi="Times New Roman" w:cs="Times New Roman"/>
                <w:kern w:val="0"/>
                <w:sz w:val="20"/>
                <w:szCs w:val="20"/>
                <w:lang/>
              </w:rPr>
            </w:pPr>
            <w:r w:rsidRPr="002B7158">
              <w:rPr>
                <w:rFonts w:ascii="Times New Roman" w:eastAsia="Calibri" w:hAnsi="Times New Roman" w:cs="Times New Roman"/>
                <w:kern w:val="0"/>
                <w:sz w:val="20"/>
                <w:szCs w:val="20"/>
                <w:lang/>
              </w:rPr>
              <w:t>1300</w:t>
            </w:r>
          </w:p>
          <w:p w:rsidR="002B7158" w:rsidRPr="002B7158" w:rsidRDefault="002B7158" w:rsidP="002B7158">
            <w:pPr>
              <w:spacing w:before="40" w:after="40" w:line="276" w:lineRule="auto"/>
              <w:rPr>
                <w:rFonts w:ascii="Times New Roman" w:eastAsia="Calibri" w:hAnsi="Times New Roman" w:cs="Times New Roman"/>
                <w:kern w:val="0"/>
                <w:sz w:val="20"/>
                <w:szCs w:val="20"/>
                <w:lang/>
              </w:rPr>
            </w:pPr>
            <w:r w:rsidRPr="002B7158">
              <w:rPr>
                <w:rFonts w:ascii="Times New Roman" w:eastAsia="Calibri" w:hAnsi="Times New Roman" w:cs="Times New Roman"/>
                <w:kern w:val="0"/>
                <w:sz w:val="20"/>
                <w:szCs w:val="20"/>
                <w:lang/>
              </w:rPr>
              <w:t>4000</w:t>
            </w:r>
          </w:p>
          <w:p w:rsidR="002B7158" w:rsidRPr="002B7158" w:rsidRDefault="002B7158" w:rsidP="002B7158">
            <w:pPr>
              <w:spacing w:before="40" w:after="40" w:line="276" w:lineRule="auto"/>
              <w:rPr>
                <w:rFonts w:ascii="Times New Roman" w:eastAsia="Calibri" w:hAnsi="Times New Roman" w:cs="Times New Roman"/>
                <w:kern w:val="0"/>
                <w:sz w:val="20"/>
                <w:szCs w:val="20"/>
                <w:lang/>
              </w:rPr>
            </w:pPr>
            <w:r w:rsidRPr="002B7158">
              <w:rPr>
                <w:rFonts w:ascii="Times New Roman" w:eastAsia="Calibri" w:hAnsi="Times New Roman" w:cs="Times New Roman"/>
                <w:kern w:val="0"/>
                <w:sz w:val="20"/>
                <w:szCs w:val="20"/>
                <w:lang/>
              </w:rPr>
              <w:t>Манифестацију ће пратити све медијске куће на подручју Бијељине (РТ РС, РТВ БН, ТВ АРЕНА; АТВ ФТВ,БХТВ,СРНА, РАДИО Бобар, радио Даш. Портали (Бијељина данас, Инфо Бијељина,Нови глас, Дешавања у Бијељини.</w:t>
            </w:r>
          </w:p>
        </w:tc>
        <w:tc>
          <w:tcPr>
            <w:tcW w:w="1779" w:type="dxa"/>
            <w:tcBorders>
              <w:top w:val="single" w:sz="4" w:space="0" w:color="auto"/>
              <w:left w:val="single" w:sz="4" w:space="0" w:color="auto"/>
              <w:bottom w:val="single" w:sz="4" w:space="0" w:color="auto"/>
              <w:right w:val="single" w:sz="4" w:space="0" w:color="auto"/>
            </w:tcBorders>
            <w:shd w:val="clear" w:color="auto" w:fill="FFFFFF"/>
          </w:tcPr>
          <w:p w:rsidR="002B7158" w:rsidRPr="002B7158" w:rsidRDefault="002B7158" w:rsidP="002B7158">
            <w:pPr>
              <w:spacing w:before="40" w:after="40" w:line="276" w:lineRule="auto"/>
              <w:rPr>
                <w:rFonts w:ascii="Times New Roman" w:eastAsia="Calibri" w:hAnsi="Times New Roman" w:cs="Times New Roman"/>
                <w:kern w:val="0"/>
                <w:sz w:val="20"/>
                <w:szCs w:val="20"/>
                <w:lang/>
              </w:rPr>
            </w:pPr>
            <w:r w:rsidRPr="002B7158">
              <w:rPr>
                <w:rFonts w:ascii="Times New Roman" w:eastAsia="Calibri" w:hAnsi="Times New Roman" w:cs="Times New Roman"/>
                <w:kern w:val="0"/>
                <w:sz w:val="20"/>
                <w:szCs w:val="20"/>
                <w:lang/>
              </w:rPr>
              <w:t>75-85</w:t>
            </w:r>
          </w:p>
          <w:p w:rsidR="002B7158" w:rsidRPr="002B7158" w:rsidRDefault="002B7158" w:rsidP="002B7158">
            <w:pPr>
              <w:spacing w:before="40" w:after="40" w:line="276" w:lineRule="auto"/>
              <w:rPr>
                <w:rFonts w:ascii="Times New Roman" w:eastAsia="Calibri" w:hAnsi="Times New Roman" w:cs="Times New Roman"/>
                <w:kern w:val="0"/>
                <w:sz w:val="20"/>
                <w:szCs w:val="20"/>
                <w:lang/>
              </w:rPr>
            </w:pPr>
            <w:r w:rsidRPr="002B7158">
              <w:rPr>
                <w:rFonts w:ascii="Times New Roman" w:eastAsia="Calibri" w:hAnsi="Times New Roman" w:cs="Times New Roman"/>
                <w:kern w:val="0"/>
                <w:sz w:val="20"/>
                <w:szCs w:val="20"/>
                <w:lang/>
              </w:rPr>
              <w:t>1500-2000</w:t>
            </w:r>
          </w:p>
          <w:p w:rsidR="002B7158" w:rsidRPr="002B7158" w:rsidRDefault="002B7158" w:rsidP="002B7158">
            <w:pPr>
              <w:spacing w:before="40" w:after="40" w:line="276" w:lineRule="auto"/>
              <w:rPr>
                <w:rFonts w:ascii="Times New Roman" w:eastAsia="Calibri" w:hAnsi="Times New Roman" w:cs="Times New Roman"/>
                <w:kern w:val="0"/>
                <w:sz w:val="20"/>
                <w:szCs w:val="20"/>
                <w:lang/>
              </w:rPr>
            </w:pPr>
            <w:r w:rsidRPr="002B7158">
              <w:rPr>
                <w:rFonts w:ascii="Times New Roman" w:eastAsia="Calibri" w:hAnsi="Times New Roman" w:cs="Times New Roman"/>
                <w:kern w:val="0"/>
                <w:sz w:val="20"/>
                <w:szCs w:val="20"/>
                <w:lang/>
              </w:rPr>
              <w:t>5000</w:t>
            </w:r>
          </w:p>
          <w:p w:rsidR="002B7158" w:rsidRPr="002B7158" w:rsidRDefault="002B7158" w:rsidP="002B7158">
            <w:pPr>
              <w:spacing w:before="40" w:after="40" w:line="276" w:lineRule="auto"/>
              <w:rPr>
                <w:rFonts w:ascii="Times New Roman" w:eastAsia="Calibri" w:hAnsi="Times New Roman" w:cs="Times New Roman"/>
                <w:kern w:val="0"/>
                <w:sz w:val="20"/>
                <w:szCs w:val="20"/>
                <w:lang/>
              </w:rPr>
            </w:pPr>
            <w:r w:rsidRPr="002B7158">
              <w:rPr>
                <w:rFonts w:ascii="Times New Roman" w:eastAsia="Calibri" w:hAnsi="Times New Roman" w:cs="Times New Roman"/>
                <w:kern w:val="0"/>
                <w:sz w:val="20"/>
                <w:szCs w:val="20"/>
                <w:lang/>
              </w:rPr>
              <w:t>Планирано је да позовемо 12 медијских кућа.</w:t>
            </w:r>
          </w:p>
          <w:p w:rsidR="002B7158" w:rsidRPr="002B7158" w:rsidRDefault="002B7158" w:rsidP="002B7158">
            <w:pPr>
              <w:spacing w:before="40" w:after="40" w:line="276" w:lineRule="auto"/>
              <w:rPr>
                <w:rFonts w:ascii="Times New Roman" w:eastAsia="Calibri" w:hAnsi="Times New Roman" w:cs="Times New Roman"/>
                <w:kern w:val="0"/>
                <w:sz w:val="20"/>
                <w:szCs w:val="20"/>
                <w:lang/>
              </w:rPr>
            </w:pPr>
            <w:r w:rsidRPr="002B7158">
              <w:rPr>
                <w:rFonts w:ascii="Times New Roman" w:eastAsia="Calibri" w:hAnsi="Times New Roman" w:cs="Times New Roman"/>
                <w:kern w:val="0"/>
                <w:sz w:val="20"/>
                <w:szCs w:val="20"/>
                <w:lang/>
              </w:rPr>
              <w:t>Самим тим тежимо да повећамо медијску промоцију и број посјетилаца.</w:t>
            </w:r>
          </w:p>
        </w:tc>
      </w:tr>
      <w:tr w:rsidR="002B7158" w:rsidRPr="002B7158" w:rsidTr="00726E0D">
        <w:trPr>
          <w:trHeight w:val="593"/>
          <w:jc w:val="center"/>
        </w:trPr>
        <w:tc>
          <w:tcPr>
            <w:tcW w:w="348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2B7158" w:rsidRPr="002B7158" w:rsidRDefault="002B7158" w:rsidP="002B7158">
            <w:pPr>
              <w:spacing w:before="40" w:after="40" w:line="276" w:lineRule="auto"/>
              <w:rPr>
                <w:rFonts w:eastAsia="Calibri" w:cs="Arial"/>
                <w:b/>
                <w:bCs/>
                <w:kern w:val="0"/>
                <w:sz w:val="20"/>
                <w:szCs w:val="20"/>
                <w:lang w:val="hr-HR"/>
              </w:rPr>
            </w:pPr>
            <w:r w:rsidRPr="002B7158">
              <w:rPr>
                <w:rFonts w:eastAsia="Calibri" w:cs="Arial"/>
                <w:b/>
                <w:bCs/>
                <w:kern w:val="0"/>
                <w:sz w:val="20"/>
                <w:szCs w:val="20"/>
                <w:lang w:val="bs-Cyrl-BA"/>
              </w:rPr>
              <w:t>Развојни ефекат – описни индикатори</w:t>
            </w:r>
          </w:p>
        </w:tc>
        <w:tc>
          <w:tcPr>
            <w:tcW w:w="6981"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B7158" w:rsidRPr="002B7158" w:rsidRDefault="002B7158" w:rsidP="002B7158">
            <w:pPr>
              <w:numPr>
                <w:ilvl w:val="0"/>
                <w:numId w:val="25"/>
              </w:numPr>
              <w:spacing w:after="0" w:line="240" w:lineRule="auto"/>
              <w:contextualSpacing/>
              <w:jc w:val="both"/>
              <w:rPr>
                <w:rFonts w:ascii="Times New Roman" w:eastAsia="EUAlbertina" w:hAnsi="Times New Roman" w:cs="Times New Roman"/>
                <w:kern w:val="0"/>
                <w:sz w:val="20"/>
                <w:szCs w:val="20"/>
                <w:lang/>
              </w:rPr>
            </w:pPr>
            <w:r w:rsidRPr="002B7158">
              <w:rPr>
                <w:rFonts w:ascii="Times New Roman" w:eastAsia="EUAlbertina" w:hAnsi="Times New Roman" w:cs="Times New Roman"/>
                <w:kern w:val="0"/>
                <w:sz w:val="20"/>
                <w:szCs w:val="20"/>
                <w:lang/>
              </w:rPr>
              <w:t xml:space="preserve">Директан утицај на долазак туриста </w:t>
            </w:r>
          </w:p>
          <w:p w:rsidR="002B7158" w:rsidRPr="002B7158" w:rsidRDefault="002B7158" w:rsidP="002B7158">
            <w:pPr>
              <w:numPr>
                <w:ilvl w:val="0"/>
                <w:numId w:val="25"/>
              </w:numPr>
              <w:spacing w:after="0" w:line="240" w:lineRule="auto"/>
              <w:contextualSpacing/>
              <w:jc w:val="both"/>
              <w:rPr>
                <w:rFonts w:ascii="Times New Roman" w:eastAsia="EUAlbertina" w:hAnsi="Times New Roman" w:cs="Times New Roman"/>
                <w:kern w:val="0"/>
                <w:sz w:val="20"/>
                <w:szCs w:val="20"/>
                <w:lang/>
              </w:rPr>
            </w:pPr>
            <w:r w:rsidRPr="002B7158">
              <w:rPr>
                <w:rFonts w:ascii="Times New Roman" w:eastAsia="EUAlbertina" w:hAnsi="Times New Roman" w:cs="Times New Roman"/>
                <w:kern w:val="0"/>
                <w:sz w:val="20"/>
                <w:szCs w:val="20"/>
                <w:lang/>
              </w:rPr>
              <w:t>Повећање броја туриста</w:t>
            </w:r>
          </w:p>
        </w:tc>
      </w:tr>
      <w:tr w:rsidR="002B7158" w:rsidRPr="002B7158" w:rsidTr="00726E0D">
        <w:trPr>
          <w:trHeight w:val="536"/>
          <w:jc w:val="center"/>
        </w:trPr>
        <w:tc>
          <w:tcPr>
            <w:tcW w:w="348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2B7158" w:rsidRPr="002B7158" w:rsidRDefault="002B7158" w:rsidP="002B7158">
            <w:pPr>
              <w:spacing w:before="40" w:after="40" w:line="276" w:lineRule="auto"/>
              <w:rPr>
                <w:rFonts w:eastAsia="Calibri" w:cs="Arial"/>
                <w:b/>
                <w:bCs/>
                <w:kern w:val="0"/>
                <w:sz w:val="20"/>
                <w:szCs w:val="20"/>
                <w:lang w:val="hr-HR"/>
              </w:rPr>
            </w:pPr>
            <w:r w:rsidRPr="002B7158">
              <w:rPr>
                <w:rFonts w:eastAsia="Calibri" w:cs="Arial"/>
                <w:b/>
                <w:bCs/>
                <w:kern w:val="0"/>
                <w:sz w:val="20"/>
                <w:szCs w:val="20"/>
                <w:lang w:val="bs-Cyrl-BA"/>
              </w:rPr>
              <w:t>финансијска констуркција са изворима финансирања</w:t>
            </w:r>
          </w:p>
        </w:tc>
        <w:tc>
          <w:tcPr>
            <w:tcW w:w="6981"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B7158" w:rsidRPr="002B7158" w:rsidRDefault="002B7158" w:rsidP="002B7158">
            <w:pPr>
              <w:spacing w:before="40" w:after="40" w:line="276" w:lineRule="auto"/>
              <w:ind w:left="624" w:hanging="624"/>
              <w:rPr>
                <w:rFonts w:ascii="Times New Roman" w:eastAsia="Calibri" w:hAnsi="Times New Roman" w:cs="Times New Roman"/>
                <w:b/>
                <w:kern w:val="0"/>
                <w:sz w:val="20"/>
                <w:szCs w:val="20"/>
                <w:lang/>
              </w:rPr>
            </w:pPr>
            <w:r w:rsidRPr="002B7158">
              <w:rPr>
                <w:rFonts w:ascii="Times New Roman" w:eastAsia="Calibri" w:hAnsi="Times New Roman" w:cs="Times New Roman"/>
                <w:kern w:val="0"/>
                <w:sz w:val="20"/>
                <w:szCs w:val="20"/>
                <w:lang w:val="bs-Cyrl-BA"/>
              </w:rPr>
              <w:t>Износ</w:t>
            </w:r>
            <w:r w:rsidRPr="002B7158">
              <w:rPr>
                <w:rFonts w:ascii="Times New Roman" w:eastAsia="Calibri" w:hAnsi="Times New Roman" w:cs="Times New Roman"/>
                <w:kern w:val="0"/>
                <w:sz w:val="20"/>
                <w:szCs w:val="20"/>
                <w:lang w:val="hr-HR"/>
              </w:rPr>
              <w:t xml:space="preserve">: </w:t>
            </w:r>
            <w:r w:rsidR="00726E0D" w:rsidRPr="00726E0D">
              <w:rPr>
                <w:rFonts w:ascii="Times New Roman" w:eastAsia="Calibri" w:hAnsi="Times New Roman" w:cs="Times New Roman"/>
                <w:kern w:val="0"/>
                <w:sz w:val="20"/>
                <w:szCs w:val="20"/>
                <w:lang/>
              </w:rPr>
              <w:t>5</w:t>
            </w:r>
            <w:r w:rsidRPr="00726E0D">
              <w:rPr>
                <w:rFonts w:ascii="Times New Roman" w:eastAsia="Calibri" w:hAnsi="Times New Roman" w:cs="Times New Roman"/>
                <w:kern w:val="0"/>
                <w:sz w:val="20"/>
                <w:szCs w:val="20"/>
                <w:lang/>
              </w:rPr>
              <w:t>.000</w:t>
            </w:r>
            <w:r w:rsidRPr="00726E0D">
              <w:rPr>
                <w:rFonts w:ascii="Times New Roman" w:eastAsia="Calibri" w:hAnsi="Times New Roman" w:cs="Times New Roman"/>
                <w:kern w:val="0"/>
                <w:sz w:val="20"/>
                <w:szCs w:val="20"/>
                <w:lang w:val="en-GB"/>
              </w:rPr>
              <w:t>,00 КМ</w:t>
            </w:r>
            <w:r w:rsidRPr="002B7158">
              <w:rPr>
                <w:rFonts w:ascii="Times New Roman" w:eastAsia="Calibri" w:hAnsi="Times New Roman" w:cs="Times New Roman"/>
                <w:kern w:val="0"/>
                <w:sz w:val="20"/>
                <w:szCs w:val="20"/>
                <w:lang/>
              </w:rPr>
              <w:t>, Боравишна такса</w:t>
            </w:r>
          </w:p>
          <w:p w:rsidR="002B7158" w:rsidRPr="002B7158" w:rsidRDefault="002B7158" w:rsidP="002B7158">
            <w:pPr>
              <w:spacing w:before="40" w:after="40" w:line="276" w:lineRule="auto"/>
              <w:ind w:left="624" w:hanging="624"/>
              <w:rPr>
                <w:rFonts w:ascii="Times New Roman" w:eastAsia="Calibri" w:hAnsi="Times New Roman" w:cs="Times New Roman"/>
                <w:b/>
                <w:kern w:val="0"/>
                <w:sz w:val="20"/>
                <w:szCs w:val="20"/>
                <w:lang w:val="en-GB"/>
              </w:rPr>
            </w:pPr>
          </w:p>
        </w:tc>
      </w:tr>
      <w:tr w:rsidR="002B7158" w:rsidRPr="002B7158" w:rsidTr="00726E0D">
        <w:trPr>
          <w:trHeight w:val="282"/>
          <w:jc w:val="center"/>
        </w:trPr>
        <w:tc>
          <w:tcPr>
            <w:tcW w:w="348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2B7158" w:rsidRPr="002B7158" w:rsidRDefault="002B7158" w:rsidP="002B7158">
            <w:pPr>
              <w:spacing w:before="40" w:after="40" w:line="276" w:lineRule="auto"/>
              <w:rPr>
                <w:rFonts w:eastAsia="Calibri" w:cs="Arial"/>
                <w:b/>
                <w:bCs/>
                <w:kern w:val="0"/>
                <w:sz w:val="20"/>
                <w:szCs w:val="20"/>
                <w:lang w:val="hr-HR"/>
              </w:rPr>
            </w:pPr>
            <w:r w:rsidRPr="002B7158">
              <w:rPr>
                <w:rFonts w:eastAsia="Calibri" w:cs="Arial"/>
                <w:b/>
                <w:bCs/>
                <w:kern w:val="0"/>
                <w:sz w:val="20"/>
                <w:szCs w:val="20"/>
                <w:lang w:val="bs-Cyrl-BA"/>
              </w:rPr>
              <w:t>Период и мјесто реализације</w:t>
            </w:r>
          </w:p>
        </w:tc>
        <w:tc>
          <w:tcPr>
            <w:tcW w:w="6981"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B7158" w:rsidRPr="002B7158" w:rsidRDefault="002B7158" w:rsidP="002B7158">
            <w:pPr>
              <w:spacing w:before="40" w:after="40" w:line="276" w:lineRule="auto"/>
              <w:ind w:left="624" w:hanging="624"/>
              <w:rPr>
                <w:rFonts w:ascii="Times New Roman" w:eastAsia="Calibri" w:hAnsi="Times New Roman" w:cs="Times New Roman"/>
                <w:kern w:val="0"/>
                <w:sz w:val="20"/>
                <w:szCs w:val="20"/>
                <w:lang/>
              </w:rPr>
            </w:pPr>
            <w:r w:rsidRPr="002B7158">
              <w:rPr>
                <w:rFonts w:ascii="Times New Roman" w:eastAsia="Calibri" w:hAnsi="Times New Roman" w:cs="Times New Roman"/>
                <w:kern w:val="0"/>
                <w:sz w:val="20"/>
                <w:szCs w:val="20"/>
                <w:lang/>
              </w:rPr>
              <w:t>Август, 202</w:t>
            </w:r>
            <w:r w:rsidR="00CE06FF">
              <w:rPr>
                <w:rFonts w:ascii="Times New Roman" w:eastAsia="Calibri" w:hAnsi="Times New Roman" w:cs="Times New Roman"/>
                <w:kern w:val="0"/>
                <w:sz w:val="20"/>
                <w:szCs w:val="20"/>
              </w:rPr>
              <w:t>5</w:t>
            </w:r>
            <w:r w:rsidRPr="002B7158">
              <w:rPr>
                <w:rFonts w:ascii="Times New Roman" w:eastAsia="Calibri" w:hAnsi="Times New Roman" w:cs="Times New Roman"/>
                <w:kern w:val="0"/>
                <w:sz w:val="20"/>
                <w:szCs w:val="20"/>
                <w:lang/>
              </w:rPr>
              <w:t xml:space="preserve">. </w:t>
            </w:r>
          </w:p>
        </w:tc>
      </w:tr>
      <w:tr w:rsidR="002B7158" w:rsidRPr="002B7158" w:rsidTr="00726E0D">
        <w:trPr>
          <w:trHeight w:val="579"/>
          <w:jc w:val="center"/>
        </w:trPr>
        <w:tc>
          <w:tcPr>
            <w:tcW w:w="348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2B7158" w:rsidRPr="002B7158" w:rsidRDefault="002B7158" w:rsidP="002B7158">
            <w:pPr>
              <w:spacing w:before="40" w:after="40" w:line="276" w:lineRule="auto"/>
              <w:jc w:val="both"/>
              <w:rPr>
                <w:rFonts w:eastAsia="Calibri" w:cs="Arial"/>
                <w:b/>
                <w:bCs/>
                <w:kern w:val="0"/>
                <w:sz w:val="20"/>
                <w:szCs w:val="20"/>
                <w:lang w:val="hr-HR"/>
              </w:rPr>
            </w:pPr>
            <w:r w:rsidRPr="002B7158">
              <w:rPr>
                <w:rFonts w:eastAsia="Calibri" w:cs="Arial"/>
                <w:b/>
                <w:bCs/>
                <w:kern w:val="0"/>
                <w:sz w:val="20"/>
                <w:szCs w:val="20"/>
                <w:lang w:val="bs-Cyrl-BA"/>
              </w:rPr>
              <w:t>Циљне групе</w:t>
            </w:r>
          </w:p>
        </w:tc>
        <w:tc>
          <w:tcPr>
            <w:tcW w:w="6981"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B7158" w:rsidRPr="002B7158" w:rsidRDefault="002B7158" w:rsidP="002B7158">
            <w:pPr>
              <w:spacing w:before="40" w:after="40" w:line="276" w:lineRule="auto"/>
              <w:rPr>
                <w:rFonts w:ascii="Times New Roman" w:eastAsia="Calibri" w:hAnsi="Times New Roman" w:cs="Times New Roman"/>
                <w:kern w:val="0"/>
                <w:sz w:val="20"/>
                <w:szCs w:val="20"/>
                <w:lang w:val="en-GB"/>
              </w:rPr>
            </w:pPr>
            <w:r w:rsidRPr="002B7158">
              <w:rPr>
                <w:rFonts w:ascii="Times New Roman" w:eastAsia="Calibri" w:hAnsi="Times New Roman" w:cs="Times New Roman"/>
                <w:kern w:val="0"/>
                <w:sz w:val="20"/>
                <w:szCs w:val="20"/>
                <w:lang/>
              </w:rPr>
              <w:t>П</w:t>
            </w:r>
            <w:r w:rsidRPr="002B7158">
              <w:rPr>
                <w:rFonts w:ascii="Times New Roman" w:eastAsia="Calibri" w:hAnsi="Times New Roman" w:cs="Times New Roman"/>
                <w:kern w:val="0"/>
                <w:sz w:val="20"/>
                <w:szCs w:val="20"/>
                <w:lang w:val="en-GB"/>
              </w:rPr>
              <w:t xml:space="preserve">ривреда, гастро понуда, туристи, посјетиоци </w:t>
            </w:r>
          </w:p>
        </w:tc>
      </w:tr>
    </w:tbl>
    <w:p w:rsidR="00726E0D" w:rsidRDefault="00726E0D" w:rsidP="00726E0D">
      <w:pPr>
        <w:spacing w:after="200" w:line="276" w:lineRule="auto"/>
        <w:ind w:left="1080"/>
        <w:contextualSpacing/>
        <w:jc w:val="center"/>
        <w:rPr>
          <w:rFonts w:ascii="Times New Roman" w:hAnsi="Times New Roman" w:cs="Times New Roman"/>
          <w:b/>
          <w:bCs/>
          <w:kern w:val="0"/>
          <w:sz w:val="24"/>
          <w:szCs w:val="24"/>
          <w:lang/>
        </w:rPr>
      </w:pPr>
    </w:p>
    <w:p w:rsidR="004135A9" w:rsidRDefault="004135A9" w:rsidP="00726E0D">
      <w:pPr>
        <w:spacing w:after="200" w:line="276" w:lineRule="auto"/>
        <w:ind w:left="1080"/>
        <w:contextualSpacing/>
        <w:jc w:val="center"/>
        <w:rPr>
          <w:rFonts w:ascii="Times New Roman" w:hAnsi="Times New Roman" w:cs="Times New Roman"/>
          <w:b/>
          <w:bCs/>
          <w:kern w:val="0"/>
          <w:sz w:val="24"/>
          <w:szCs w:val="24"/>
          <w:lang/>
        </w:rPr>
      </w:pPr>
    </w:p>
    <w:p w:rsidR="00D07749" w:rsidRDefault="00D07749" w:rsidP="00726E0D">
      <w:pPr>
        <w:spacing w:after="200" w:line="276" w:lineRule="auto"/>
        <w:ind w:left="1080"/>
        <w:contextualSpacing/>
        <w:jc w:val="center"/>
        <w:rPr>
          <w:rFonts w:ascii="Times New Roman" w:hAnsi="Times New Roman" w:cs="Times New Roman"/>
          <w:b/>
          <w:bCs/>
          <w:kern w:val="0"/>
          <w:sz w:val="24"/>
          <w:szCs w:val="24"/>
          <w:lang/>
        </w:rPr>
      </w:pPr>
    </w:p>
    <w:p w:rsidR="00726E0D" w:rsidRDefault="00726E0D" w:rsidP="00726E0D">
      <w:pPr>
        <w:spacing w:after="200" w:line="276" w:lineRule="auto"/>
        <w:ind w:left="1080"/>
        <w:contextualSpacing/>
        <w:jc w:val="center"/>
        <w:rPr>
          <w:rFonts w:ascii="Times New Roman" w:hAnsi="Times New Roman" w:cs="Times New Roman"/>
          <w:b/>
          <w:bCs/>
          <w:kern w:val="0"/>
          <w:sz w:val="24"/>
          <w:szCs w:val="24"/>
          <w:lang/>
        </w:rPr>
      </w:pPr>
      <w:r w:rsidRPr="002B7158">
        <w:rPr>
          <w:rFonts w:ascii="Times New Roman" w:hAnsi="Times New Roman" w:cs="Times New Roman"/>
          <w:b/>
          <w:bCs/>
          <w:kern w:val="0"/>
          <w:sz w:val="24"/>
          <w:szCs w:val="24"/>
          <w:lang/>
        </w:rPr>
        <w:lastRenderedPageBreak/>
        <w:t>Манифестација „Митровдански вашар“</w:t>
      </w:r>
    </w:p>
    <w:p w:rsidR="00726E0D" w:rsidRPr="002B7158" w:rsidRDefault="00726E0D" w:rsidP="00726E0D">
      <w:pPr>
        <w:spacing w:after="200" w:line="276" w:lineRule="auto"/>
        <w:ind w:left="1080"/>
        <w:contextualSpacing/>
        <w:rPr>
          <w:rFonts w:ascii="Times New Roman" w:hAnsi="Times New Roman" w:cs="Times New Roman"/>
          <w:b/>
          <w:bCs/>
          <w:kern w:val="0"/>
          <w:sz w:val="24"/>
          <w:szCs w:val="24"/>
          <w:lang/>
        </w:rPr>
      </w:pPr>
    </w:p>
    <w:p w:rsidR="00726E0D" w:rsidRDefault="00726E0D" w:rsidP="00726E0D">
      <w:pPr>
        <w:spacing w:after="0" w:line="240" w:lineRule="auto"/>
        <w:ind w:firstLine="720"/>
        <w:jc w:val="both"/>
        <w:rPr>
          <w:rFonts w:ascii="Times New Roman" w:hAnsi="Times New Roman" w:cs="Times New Roman"/>
          <w:kern w:val="0"/>
          <w:sz w:val="24"/>
          <w:szCs w:val="24"/>
          <w:lang w:val="sr-Cyrl-BA"/>
        </w:rPr>
      </w:pPr>
      <w:r w:rsidRPr="002B7158">
        <w:rPr>
          <w:rFonts w:ascii="Times New Roman" w:hAnsi="Times New Roman" w:cs="Times New Roman"/>
          <w:kern w:val="0"/>
          <w:sz w:val="24"/>
          <w:szCs w:val="24"/>
        </w:rPr>
        <w:t>Митровдански вашар одржа</w:t>
      </w:r>
      <w:r w:rsidRPr="002B7158">
        <w:rPr>
          <w:rFonts w:ascii="Times New Roman" w:hAnsi="Times New Roman" w:cs="Times New Roman"/>
          <w:kern w:val="0"/>
          <w:sz w:val="24"/>
          <w:szCs w:val="24"/>
          <w:lang/>
        </w:rPr>
        <w:t xml:space="preserve">ва се </w:t>
      </w:r>
      <w:r w:rsidRPr="002B7158">
        <w:rPr>
          <w:rFonts w:ascii="Times New Roman" w:hAnsi="Times New Roman" w:cs="Times New Roman"/>
          <w:kern w:val="0"/>
          <w:sz w:val="24"/>
          <w:szCs w:val="24"/>
        </w:rPr>
        <w:t>на простору Агротржног центра „Кнез Иво од Семберије</w:t>
      </w:r>
      <w:r>
        <w:rPr>
          <w:rFonts w:ascii="Times New Roman" w:hAnsi="Times New Roman" w:cs="Times New Roman"/>
          <w:kern w:val="0"/>
          <w:sz w:val="24"/>
          <w:szCs w:val="24"/>
          <w:lang/>
        </w:rPr>
        <w:t xml:space="preserve"> </w:t>
      </w:r>
      <w:r w:rsidRPr="002B7158">
        <w:rPr>
          <w:rFonts w:ascii="Times New Roman" w:hAnsi="Times New Roman" w:cs="Times New Roman"/>
          <w:kern w:val="0"/>
          <w:sz w:val="24"/>
          <w:szCs w:val="24"/>
        </w:rPr>
        <w:t>“</w:t>
      </w:r>
      <w:r>
        <w:rPr>
          <w:rFonts w:ascii="Times New Roman" w:hAnsi="Times New Roman" w:cs="Times New Roman"/>
          <w:kern w:val="0"/>
          <w:sz w:val="24"/>
          <w:szCs w:val="24"/>
          <w:lang/>
        </w:rPr>
        <w:t xml:space="preserve">, </w:t>
      </w:r>
      <w:r w:rsidRPr="002B7158">
        <w:rPr>
          <w:rFonts w:ascii="Times New Roman" w:hAnsi="Times New Roman" w:cs="Times New Roman"/>
          <w:kern w:val="0"/>
          <w:sz w:val="24"/>
          <w:szCs w:val="24"/>
          <w:lang w:val="sr-Cyrl-BA"/>
        </w:rPr>
        <w:t>окуп</w:t>
      </w:r>
      <w:r w:rsidRPr="002B7158">
        <w:rPr>
          <w:rFonts w:ascii="Times New Roman" w:hAnsi="Times New Roman" w:cs="Times New Roman"/>
          <w:kern w:val="0"/>
          <w:sz w:val="24"/>
          <w:szCs w:val="24"/>
          <w:lang/>
        </w:rPr>
        <w:t xml:space="preserve">ља </w:t>
      </w:r>
      <w:r w:rsidRPr="002B7158">
        <w:rPr>
          <w:rFonts w:ascii="Times New Roman" w:hAnsi="Times New Roman" w:cs="Times New Roman"/>
          <w:kern w:val="0"/>
          <w:sz w:val="24"/>
          <w:szCs w:val="24"/>
          <w:lang w:val="sr-Cyrl-BA"/>
        </w:rPr>
        <w:t>бројне излагаче из Републике Српске, Босне и Херцеговине и Србије.</w:t>
      </w:r>
      <w:r w:rsidRPr="002B7158">
        <w:rPr>
          <w:rFonts w:ascii="Times New Roman" w:hAnsi="Times New Roman" w:cs="Times New Roman"/>
          <w:kern w:val="0"/>
          <w:sz w:val="24"/>
          <w:szCs w:val="24"/>
        </w:rPr>
        <w:t xml:space="preserve"> </w:t>
      </w:r>
      <w:r w:rsidRPr="002B7158">
        <w:rPr>
          <w:rFonts w:ascii="Times New Roman" w:hAnsi="Times New Roman" w:cs="Times New Roman"/>
          <w:kern w:val="0"/>
          <w:sz w:val="24"/>
          <w:szCs w:val="24"/>
          <w:lang w:val="sr-Cyrl-BA"/>
        </w:rPr>
        <w:t>Излагачи се представ</w:t>
      </w:r>
      <w:r w:rsidRPr="002B7158">
        <w:rPr>
          <w:rFonts w:ascii="Times New Roman" w:hAnsi="Times New Roman" w:cs="Times New Roman"/>
          <w:kern w:val="0"/>
          <w:sz w:val="24"/>
          <w:szCs w:val="24"/>
          <w:lang/>
        </w:rPr>
        <w:t>љају</w:t>
      </w:r>
      <w:r w:rsidRPr="002B7158">
        <w:rPr>
          <w:rFonts w:ascii="Times New Roman" w:hAnsi="Times New Roman" w:cs="Times New Roman"/>
          <w:kern w:val="0"/>
          <w:sz w:val="24"/>
          <w:szCs w:val="24"/>
          <w:lang w:val="sr-Cyrl-BA"/>
        </w:rPr>
        <w:t xml:space="preserve"> са својим производима, традицијом, етно мотивима, а такмиче</w:t>
      </w:r>
      <w:r w:rsidRPr="002B7158">
        <w:rPr>
          <w:rFonts w:ascii="Times New Roman" w:hAnsi="Times New Roman" w:cs="Times New Roman"/>
          <w:kern w:val="0"/>
          <w:sz w:val="24"/>
          <w:szCs w:val="24"/>
          <w:lang/>
        </w:rPr>
        <w:t xml:space="preserve"> се </w:t>
      </w:r>
      <w:r w:rsidRPr="002B7158">
        <w:rPr>
          <w:rFonts w:ascii="Times New Roman" w:hAnsi="Times New Roman" w:cs="Times New Roman"/>
          <w:kern w:val="0"/>
          <w:sz w:val="24"/>
          <w:szCs w:val="24"/>
          <w:lang w:val="sr-Cyrl-BA"/>
        </w:rPr>
        <w:t xml:space="preserve"> у припремању свадбарског купуса.</w:t>
      </w:r>
    </w:p>
    <w:p w:rsidR="00726E0D" w:rsidRPr="002B7158" w:rsidRDefault="00726E0D" w:rsidP="00726E0D">
      <w:pPr>
        <w:spacing w:after="0" w:line="240" w:lineRule="auto"/>
        <w:ind w:firstLine="720"/>
        <w:jc w:val="both"/>
        <w:rPr>
          <w:rFonts w:ascii="Times New Roman" w:hAnsi="Times New Roman" w:cs="Times New Roman"/>
          <w:kern w:val="0"/>
          <w:sz w:val="24"/>
          <w:szCs w:val="24"/>
          <w:lang/>
        </w:rPr>
      </w:pPr>
      <w:r w:rsidRPr="002B7158">
        <w:rPr>
          <w:rFonts w:ascii="Times New Roman" w:hAnsi="Times New Roman" w:cs="Times New Roman"/>
          <w:kern w:val="0"/>
          <w:sz w:val="24"/>
          <w:szCs w:val="24"/>
          <w:lang/>
        </w:rPr>
        <w:t xml:space="preserve"> Е</w:t>
      </w:r>
      <w:r w:rsidRPr="002B7158">
        <w:rPr>
          <w:rFonts w:ascii="Times New Roman" w:hAnsi="Times New Roman" w:cs="Times New Roman"/>
          <w:kern w:val="0"/>
          <w:sz w:val="24"/>
          <w:szCs w:val="24"/>
          <w:lang w:val="sr-Cyrl-BA"/>
        </w:rPr>
        <w:t>кип</w:t>
      </w:r>
      <w:r w:rsidRPr="002B7158">
        <w:rPr>
          <w:rFonts w:ascii="Times New Roman" w:hAnsi="Times New Roman" w:cs="Times New Roman"/>
          <w:kern w:val="0"/>
          <w:sz w:val="24"/>
          <w:szCs w:val="24"/>
          <w:lang/>
        </w:rPr>
        <w:t xml:space="preserve">е које ће се такмичити </w:t>
      </w:r>
      <w:r w:rsidRPr="002B7158">
        <w:rPr>
          <w:rFonts w:ascii="Times New Roman" w:hAnsi="Times New Roman" w:cs="Times New Roman"/>
          <w:kern w:val="0"/>
          <w:sz w:val="24"/>
          <w:szCs w:val="24"/>
          <w:lang w:val="sr-Cyrl-BA"/>
        </w:rPr>
        <w:t xml:space="preserve"> показа</w:t>
      </w:r>
      <w:r w:rsidRPr="002B7158">
        <w:rPr>
          <w:rFonts w:ascii="Times New Roman" w:hAnsi="Times New Roman" w:cs="Times New Roman"/>
          <w:kern w:val="0"/>
          <w:sz w:val="24"/>
          <w:szCs w:val="24"/>
          <w:lang/>
        </w:rPr>
        <w:t>ће</w:t>
      </w:r>
      <w:r w:rsidRPr="002B7158">
        <w:rPr>
          <w:rFonts w:ascii="Times New Roman" w:hAnsi="Times New Roman" w:cs="Times New Roman"/>
          <w:kern w:val="0"/>
          <w:sz w:val="24"/>
          <w:szCs w:val="24"/>
          <w:lang w:val="sr-Cyrl-BA"/>
        </w:rPr>
        <w:t xml:space="preserve"> знање</w:t>
      </w:r>
      <w:r w:rsidRPr="002B7158">
        <w:rPr>
          <w:rFonts w:ascii="Times New Roman" w:hAnsi="Times New Roman" w:cs="Times New Roman"/>
          <w:kern w:val="0"/>
          <w:sz w:val="24"/>
          <w:szCs w:val="24"/>
          <w:lang/>
        </w:rPr>
        <w:t xml:space="preserve"> и вјештине</w:t>
      </w:r>
      <w:r w:rsidRPr="002B7158">
        <w:rPr>
          <w:rFonts w:ascii="Times New Roman" w:hAnsi="Times New Roman" w:cs="Times New Roman"/>
          <w:kern w:val="0"/>
          <w:sz w:val="24"/>
          <w:szCs w:val="24"/>
          <w:lang w:val="sr-Cyrl-BA"/>
        </w:rPr>
        <w:t xml:space="preserve"> у припремању овог специјалитета, а жири </w:t>
      </w:r>
      <w:r w:rsidRPr="002B7158">
        <w:rPr>
          <w:rFonts w:ascii="Times New Roman" w:hAnsi="Times New Roman" w:cs="Times New Roman"/>
          <w:kern w:val="0"/>
          <w:sz w:val="24"/>
          <w:szCs w:val="24"/>
          <w:lang/>
        </w:rPr>
        <w:t>ће</w:t>
      </w:r>
      <w:r w:rsidRPr="002B7158">
        <w:rPr>
          <w:rFonts w:ascii="Times New Roman" w:hAnsi="Times New Roman" w:cs="Times New Roman"/>
          <w:kern w:val="0"/>
          <w:sz w:val="24"/>
          <w:szCs w:val="24"/>
          <w:lang w:val="sr-Cyrl-BA"/>
        </w:rPr>
        <w:t xml:space="preserve"> на крају прогласи</w:t>
      </w:r>
      <w:r w:rsidRPr="002B7158">
        <w:rPr>
          <w:rFonts w:ascii="Times New Roman" w:hAnsi="Times New Roman" w:cs="Times New Roman"/>
          <w:kern w:val="0"/>
          <w:sz w:val="24"/>
          <w:szCs w:val="24"/>
          <w:lang/>
        </w:rPr>
        <w:t>ти</w:t>
      </w:r>
      <w:r w:rsidRPr="002B7158">
        <w:rPr>
          <w:rFonts w:ascii="Times New Roman" w:hAnsi="Times New Roman" w:cs="Times New Roman"/>
          <w:kern w:val="0"/>
          <w:sz w:val="24"/>
          <w:szCs w:val="24"/>
          <w:lang w:val="sr-Cyrl-BA"/>
        </w:rPr>
        <w:t xml:space="preserve"> најбоље. </w:t>
      </w:r>
    </w:p>
    <w:p w:rsidR="00726E0D" w:rsidRDefault="00726E0D" w:rsidP="00726E0D">
      <w:pPr>
        <w:spacing w:after="0" w:line="240" w:lineRule="auto"/>
        <w:jc w:val="both"/>
        <w:rPr>
          <w:rFonts w:ascii="Times New Roman" w:hAnsi="Times New Roman" w:cs="Times New Roman"/>
          <w:b/>
          <w:bCs/>
          <w:kern w:val="0"/>
          <w:sz w:val="24"/>
          <w:szCs w:val="24"/>
          <w:lang/>
        </w:rPr>
      </w:pPr>
      <w:r w:rsidRPr="002B7158">
        <w:rPr>
          <w:rFonts w:ascii="Times New Roman" w:hAnsi="Times New Roman" w:cs="Times New Roman"/>
          <w:kern w:val="0"/>
          <w:sz w:val="24"/>
          <w:szCs w:val="24"/>
          <w:lang w:val="sr-Cyrl-BA"/>
        </w:rPr>
        <w:t>Поред гастро промоције, „Митровдански вашар“ оку</w:t>
      </w:r>
      <w:r w:rsidRPr="002B7158">
        <w:rPr>
          <w:rFonts w:ascii="Times New Roman" w:hAnsi="Times New Roman" w:cs="Times New Roman"/>
          <w:kern w:val="0"/>
          <w:sz w:val="24"/>
          <w:szCs w:val="24"/>
          <w:lang/>
        </w:rPr>
        <w:t xml:space="preserve">пља </w:t>
      </w:r>
      <w:r w:rsidRPr="002B7158">
        <w:rPr>
          <w:rFonts w:ascii="Times New Roman" w:hAnsi="Times New Roman" w:cs="Times New Roman"/>
          <w:kern w:val="0"/>
          <w:sz w:val="24"/>
          <w:szCs w:val="24"/>
          <w:lang w:val="sr-Cyrl-BA"/>
        </w:rPr>
        <w:t xml:space="preserve">и бројне излагаче у области рукотворина, кућних љубимаца, стоке, те осталих атракција које прате овакав вид окупљања. Као и претходних година, Туристичка организација </w:t>
      </w:r>
      <w:r w:rsidR="00B813B2">
        <w:rPr>
          <w:rFonts w:ascii="Times New Roman" w:hAnsi="Times New Roman" w:cs="Times New Roman"/>
          <w:kern w:val="0"/>
          <w:sz w:val="24"/>
          <w:szCs w:val="24"/>
          <w:lang w:val="sr-Cyrl-BA"/>
        </w:rPr>
        <w:t>г</w:t>
      </w:r>
      <w:r w:rsidRPr="002B7158">
        <w:rPr>
          <w:rFonts w:ascii="Times New Roman" w:hAnsi="Times New Roman" w:cs="Times New Roman"/>
          <w:kern w:val="0"/>
          <w:sz w:val="24"/>
          <w:szCs w:val="24"/>
          <w:lang w:val="sr-Cyrl-BA"/>
        </w:rPr>
        <w:t>рада Бијељина подржа</w:t>
      </w:r>
      <w:r w:rsidRPr="002B7158">
        <w:rPr>
          <w:rFonts w:ascii="Times New Roman" w:hAnsi="Times New Roman" w:cs="Times New Roman"/>
          <w:kern w:val="0"/>
          <w:sz w:val="24"/>
          <w:szCs w:val="24"/>
          <w:lang/>
        </w:rPr>
        <w:t>ће</w:t>
      </w:r>
      <w:r w:rsidRPr="002B7158">
        <w:rPr>
          <w:rFonts w:ascii="Times New Roman" w:hAnsi="Times New Roman" w:cs="Times New Roman"/>
          <w:kern w:val="0"/>
          <w:sz w:val="24"/>
          <w:szCs w:val="24"/>
          <w:lang w:val="sr-Cyrl-BA"/>
        </w:rPr>
        <w:t xml:space="preserve"> овај догађај који је организ</w:t>
      </w:r>
      <w:r w:rsidRPr="002B7158">
        <w:rPr>
          <w:rFonts w:ascii="Times New Roman" w:hAnsi="Times New Roman" w:cs="Times New Roman"/>
          <w:kern w:val="0"/>
          <w:sz w:val="24"/>
          <w:szCs w:val="24"/>
          <w:lang/>
        </w:rPr>
        <w:t>ује</w:t>
      </w:r>
      <w:r w:rsidRPr="002B7158">
        <w:rPr>
          <w:rFonts w:ascii="Times New Roman" w:hAnsi="Times New Roman" w:cs="Times New Roman"/>
          <w:kern w:val="0"/>
          <w:sz w:val="24"/>
          <w:szCs w:val="24"/>
          <w:lang w:val="sr-Cyrl-BA"/>
        </w:rPr>
        <w:t xml:space="preserve"> АД „Град“ Бијељина. Ово је још једна у низу манифестација које промовише туристичку понуду Семберије.</w:t>
      </w:r>
      <w:r w:rsidRPr="002B7158">
        <w:rPr>
          <w:rFonts w:ascii="Times New Roman" w:hAnsi="Times New Roman" w:cs="Times New Roman"/>
          <w:kern w:val="0"/>
          <w:sz w:val="24"/>
          <w:szCs w:val="24"/>
          <w:lang/>
        </w:rPr>
        <w:t xml:space="preserve"> Планиран износ за реализацију ове манифестације </w:t>
      </w:r>
      <w:r w:rsidRPr="00885DF9">
        <w:rPr>
          <w:rFonts w:ascii="Times New Roman" w:hAnsi="Times New Roman" w:cs="Times New Roman"/>
          <w:kern w:val="0"/>
          <w:sz w:val="24"/>
          <w:szCs w:val="24"/>
          <w:lang/>
        </w:rPr>
        <w:t xml:space="preserve">је </w:t>
      </w:r>
      <w:r w:rsidRPr="00885DF9">
        <w:rPr>
          <w:rFonts w:ascii="Times New Roman" w:hAnsi="Times New Roman" w:cs="Times New Roman"/>
          <w:b/>
          <w:bCs/>
          <w:kern w:val="0"/>
          <w:sz w:val="24"/>
          <w:szCs w:val="24"/>
          <w:lang/>
        </w:rPr>
        <w:t>2.000,00 КМ.</w:t>
      </w:r>
    </w:p>
    <w:p w:rsidR="00726E0D" w:rsidRPr="00726E0D" w:rsidRDefault="00726E0D" w:rsidP="002B7158">
      <w:pPr>
        <w:spacing w:after="200" w:line="240" w:lineRule="auto"/>
        <w:jc w:val="both"/>
        <w:rPr>
          <w:rFonts w:ascii="Times New Roman" w:hAnsi="Times New Roman" w:cs="Times New Roman"/>
          <w:b/>
          <w:bCs/>
          <w:kern w:val="0"/>
          <w:sz w:val="24"/>
          <w:szCs w:val="24"/>
          <w:lang/>
        </w:rPr>
      </w:pPr>
    </w:p>
    <w:p w:rsidR="002B7158" w:rsidRDefault="002B7158" w:rsidP="00726E0D">
      <w:pPr>
        <w:spacing w:after="200" w:line="276" w:lineRule="auto"/>
        <w:ind w:left="1080"/>
        <w:contextualSpacing/>
        <w:jc w:val="center"/>
        <w:rPr>
          <w:rFonts w:ascii="Times New Roman" w:hAnsi="Times New Roman" w:cs="Times New Roman"/>
          <w:b/>
          <w:bCs/>
          <w:kern w:val="0"/>
          <w:sz w:val="24"/>
          <w:szCs w:val="24"/>
          <w:lang/>
        </w:rPr>
      </w:pPr>
      <w:r w:rsidRPr="002B7158">
        <w:rPr>
          <w:rFonts w:ascii="Times New Roman" w:hAnsi="Times New Roman" w:cs="Times New Roman"/>
          <w:b/>
          <w:bCs/>
          <w:kern w:val="0"/>
          <w:sz w:val="24"/>
          <w:szCs w:val="24"/>
          <w:lang/>
        </w:rPr>
        <w:t>Зимски корзо</w:t>
      </w:r>
    </w:p>
    <w:p w:rsidR="00726E0D" w:rsidRPr="002B7158" w:rsidRDefault="00726E0D" w:rsidP="00726E0D">
      <w:pPr>
        <w:spacing w:after="200" w:line="276" w:lineRule="auto"/>
        <w:ind w:left="1080"/>
        <w:contextualSpacing/>
        <w:jc w:val="center"/>
        <w:rPr>
          <w:rFonts w:ascii="Times New Roman" w:hAnsi="Times New Roman" w:cs="Times New Roman"/>
          <w:b/>
          <w:bCs/>
          <w:kern w:val="0"/>
          <w:sz w:val="24"/>
          <w:szCs w:val="24"/>
          <w:lang/>
        </w:rPr>
      </w:pPr>
    </w:p>
    <w:tbl>
      <w:tblPr>
        <w:tblW w:w="10470"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3482"/>
        <w:gridCol w:w="3382"/>
        <w:gridCol w:w="1828"/>
        <w:gridCol w:w="1778"/>
      </w:tblGrid>
      <w:tr w:rsidR="002B7158" w:rsidRPr="002B7158" w:rsidTr="00435EE5">
        <w:trPr>
          <w:trHeight w:val="381"/>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2B7158" w:rsidRPr="002B7158" w:rsidRDefault="002B7158" w:rsidP="002B7158">
            <w:pPr>
              <w:spacing w:before="40" w:after="40" w:line="276" w:lineRule="auto"/>
              <w:rPr>
                <w:rFonts w:eastAsia="Calibri" w:cs="Arial"/>
                <w:b/>
                <w:bCs/>
                <w:kern w:val="0"/>
                <w:sz w:val="20"/>
                <w:szCs w:val="20"/>
                <w:lang w:val="hr-HR"/>
              </w:rPr>
            </w:pPr>
            <w:r w:rsidRPr="002B7158">
              <w:rPr>
                <w:rFonts w:eastAsia="Calibri" w:cs="Arial"/>
                <w:b/>
                <w:bCs/>
                <w:kern w:val="0"/>
                <w:sz w:val="20"/>
                <w:szCs w:val="20"/>
                <w:lang w:val="bs-Cyrl-BA"/>
              </w:rPr>
              <w:t>Назив активности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B7158" w:rsidRPr="002B7158" w:rsidRDefault="002B7158" w:rsidP="002B7158">
            <w:pPr>
              <w:autoSpaceDE w:val="0"/>
              <w:autoSpaceDN w:val="0"/>
              <w:adjustRightInd w:val="0"/>
              <w:spacing w:after="0" w:line="276" w:lineRule="auto"/>
              <w:rPr>
                <w:rFonts w:ascii="Times New Roman" w:eastAsia="Calibri" w:hAnsi="Times New Roman" w:cs="Times New Roman"/>
                <w:bCs/>
                <w:kern w:val="0"/>
                <w:sz w:val="20"/>
                <w:szCs w:val="20"/>
                <w:lang w:val="sr-Latn-CS"/>
              </w:rPr>
            </w:pPr>
            <w:r w:rsidRPr="002B7158">
              <w:rPr>
                <w:rFonts w:ascii="Times New Roman" w:hAnsi="Times New Roman" w:cs="Times New Roman"/>
                <w:b/>
                <w:bCs/>
                <w:kern w:val="0"/>
                <w:sz w:val="20"/>
                <w:szCs w:val="20"/>
                <w:lang w:val="sr-Latn-CS"/>
              </w:rPr>
              <w:t>Манифестација „</w:t>
            </w:r>
            <w:r w:rsidRPr="002B7158">
              <w:rPr>
                <w:rFonts w:ascii="Times New Roman" w:hAnsi="Times New Roman" w:cs="Times New Roman"/>
                <w:b/>
                <w:bCs/>
                <w:kern w:val="0"/>
                <w:sz w:val="20"/>
                <w:szCs w:val="20"/>
                <w:lang/>
              </w:rPr>
              <w:t>Зимски корзо</w:t>
            </w:r>
            <w:r w:rsidRPr="002B7158">
              <w:rPr>
                <w:rFonts w:ascii="Times New Roman" w:hAnsi="Times New Roman" w:cs="Times New Roman"/>
                <w:b/>
                <w:bCs/>
                <w:kern w:val="0"/>
                <w:sz w:val="20"/>
                <w:szCs w:val="20"/>
                <w:lang w:val="sr-Latn-CS"/>
              </w:rPr>
              <w:t>“</w:t>
            </w:r>
          </w:p>
        </w:tc>
      </w:tr>
      <w:tr w:rsidR="002B7158" w:rsidRPr="002B7158" w:rsidTr="00435EE5">
        <w:trPr>
          <w:trHeight w:val="587"/>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2B7158" w:rsidRPr="002B7158" w:rsidRDefault="002B7158" w:rsidP="002B7158">
            <w:pPr>
              <w:spacing w:before="40" w:after="40" w:line="276" w:lineRule="auto"/>
              <w:rPr>
                <w:rFonts w:eastAsia="Calibri" w:cs="Arial"/>
                <w:b/>
                <w:bCs/>
                <w:kern w:val="0"/>
                <w:sz w:val="20"/>
                <w:szCs w:val="20"/>
                <w:lang w:val="hr-HR"/>
              </w:rPr>
            </w:pPr>
            <w:r w:rsidRPr="002B7158">
              <w:rPr>
                <w:rFonts w:eastAsia="Calibri" w:cs="Arial"/>
                <w:b/>
                <w:bCs/>
                <w:kern w:val="0"/>
                <w:sz w:val="20"/>
                <w:szCs w:val="20"/>
                <w:lang w:val="bs-Cyrl-BA"/>
              </w:rPr>
              <w:t xml:space="preserve">Опис активности </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B7158" w:rsidRPr="002B7158" w:rsidRDefault="002B7158" w:rsidP="002B7158">
            <w:pPr>
              <w:spacing w:after="0" w:line="240" w:lineRule="auto"/>
              <w:ind w:firstLine="720"/>
              <w:jc w:val="both"/>
              <w:rPr>
                <w:rFonts w:ascii="Times New Roman" w:hAnsi="Times New Roman" w:cs="Times New Roman"/>
                <w:kern w:val="0"/>
                <w:sz w:val="24"/>
                <w:szCs w:val="24"/>
                <w:lang w:val="sr-Cyrl-BA"/>
              </w:rPr>
            </w:pPr>
            <w:r w:rsidRPr="002B7158">
              <w:rPr>
                <w:rFonts w:ascii="Times New Roman" w:hAnsi="Times New Roman" w:cs="Times New Roman"/>
                <w:kern w:val="0"/>
                <w:sz w:val="20"/>
                <w:szCs w:val="20"/>
                <w:lang w:val="sr-Cyrl-BA"/>
              </w:rPr>
              <w:t>Град Бијељина је организ</w:t>
            </w:r>
            <w:r w:rsidRPr="002B7158">
              <w:rPr>
                <w:rFonts w:ascii="Times New Roman" w:hAnsi="Times New Roman" w:cs="Times New Roman"/>
                <w:kern w:val="0"/>
                <w:sz w:val="20"/>
                <w:szCs w:val="20"/>
                <w:lang/>
              </w:rPr>
              <w:t>атор</w:t>
            </w:r>
            <w:r w:rsidRPr="002B7158">
              <w:rPr>
                <w:rFonts w:ascii="Times New Roman" w:hAnsi="Times New Roman" w:cs="Times New Roman"/>
                <w:kern w:val="0"/>
                <w:sz w:val="20"/>
                <w:szCs w:val="20"/>
                <w:lang w:val="sr-Cyrl-BA"/>
              </w:rPr>
              <w:t xml:space="preserve"> дочек</w:t>
            </w:r>
            <w:r w:rsidRPr="002B7158">
              <w:rPr>
                <w:rFonts w:ascii="Times New Roman" w:hAnsi="Times New Roman" w:cs="Times New Roman"/>
                <w:kern w:val="0"/>
                <w:sz w:val="20"/>
                <w:szCs w:val="20"/>
                <w:lang/>
              </w:rPr>
              <w:t>а</w:t>
            </w:r>
            <w:r w:rsidRPr="002B7158">
              <w:rPr>
                <w:rFonts w:ascii="Times New Roman" w:hAnsi="Times New Roman" w:cs="Times New Roman"/>
                <w:kern w:val="0"/>
                <w:sz w:val="20"/>
                <w:szCs w:val="20"/>
                <w:lang w:val="sr-Cyrl-BA"/>
              </w:rPr>
              <w:t xml:space="preserve"> Нове године на градском тргу, у организацији </w:t>
            </w:r>
            <w:r w:rsidRPr="002B7158">
              <w:rPr>
                <w:rFonts w:ascii="Times New Roman" w:hAnsi="Times New Roman" w:cs="Times New Roman"/>
                <w:kern w:val="0"/>
                <w:sz w:val="20"/>
                <w:szCs w:val="20"/>
                <w:lang/>
              </w:rPr>
              <w:t>ће</w:t>
            </w:r>
            <w:r w:rsidRPr="002B7158">
              <w:rPr>
                <w:rFonts w:ascii="Times New Roman" w:hAnsi="Times New Roman" w:cs="Times New Roman"/>
                <w:kern w:val="0"/>
                <w:sz w:val="20"/>
                <w:szCs w:val="20"/>
                <w:lang w:val="sr-Cyrl-BA"/>
              </w:rPr>
              <w:t xml:space="preserve"> учестовав</w:t>
            </w:r>
            <w:r w:rsidRPr="002B7158">
              <w:rPr>
                <w:rFonts w:ascii="Times New Roman" w:hAnsi="Times New Roman" w:cs="Times New Roman"/>
                <w:kern w:val="0"/>
                <w:sz w:val="20"/>
                <w:szCs w:val="20"/>
                <w:lang/>
              </w:rPr>
              <w:t>ати</w:t>
            </w:r>
            <w:r w:rsidRPr="002B7158">
              <w:rPr>
                <w:rFonts w:ascii="Times New Roman" w:hAnsi="Times New Roman" w:cs="Times New Roman"/>
                <w:kern w:val="0"/>
                <w:sz w:val="20"/>
                <w:szCs w:val="20"/>
                <w:lang w:val="sr-Cyrl-BA"/>
              </w:rPr>
              <w:t xml:space="preserve"> и Туристичка организација</w:t>
            </w:r>
            <w:r w:rsidRPr="002B7158">
              <w:rPr>
                <w:rFonts w:ascii="Times New Roman" w:hAnsi="Times New Roman" w:cs="Times New Roman"/>
                <w:kern w:val="0"/>
                <w:sz w:val="20"/>
                <w:szCs w:val="20"/>
                <w:lang/>
              </w:rPr>
              <w:t xml:space="preserve"> града Бијељина.</w:t>
            </w:r>
          </w:p>
        </w:tc>
      </w:tr>
      <w:tr w:rsidR="002B7158" w:rsidRPr="002B7158" w:rsidTr="00435EE5">
        <w:trPr>
          <w:trHeight w:val="282"/>
          <w:jc w:val="center"/>
        </w:trPr>
        <w:tc>
          <w:tcPr>
            <w:tcW w:w="3663"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2B7158" w:rsidRPr="002B7158" w:rsidRDefault="002B7158" w:rsidP="002B7158">
            <w:pPr>
              <w:spacing w:before="40" w:after="40" w:line="276" w:lineRule="auto"/>
              <w:rPr>
                <w:rFonts w:eastAsia="Calibri" w:cs="Arial"/>
                <w:b/>
                <w:bCs/>
                <w:kern w:val="0"/>
                <w:sz w:val="20"/>
                <w:szCs w:val="20"/>
                <w:lang w:val="hr-HR"/>
              </w:rPr>
            </w:pPr>
            <w:r w:rsidRPr="002B7158">
              <w:rPr>
                <w:rFonts w:eastAsia="Calibri" w:cs="Arial"/>
                <w:b/>
                <w:bCs/>
                <w:kern w:val="0"/>
                <w:sz w:val="20"/>
                <w:szCs w:val="20"/>
                <w:lang w:val="bs-Cyrl-BA"/>
              </w:rPr>
              <w:t>Мјерљиви индикатори</w:t>
            </w:r>
            <w:r w:rsidRPr="002B7158">
              <w:rPr>
                <w:rFonts w:eastAsia="Calibri" w:cs="Arial"/>
                <w:b/>
                <w:bCs/>
                <w:kern w:val="0"/>
                <w:sz w:val="20"/>
                <w:szCs w:val="20"/>
                <w:lang w:val="hr-HR"/>
              </w:rPr>
              <w:t xml:space="preserve"> </w:t>
            </w:r>
            <w:r w:rsidRPr="002B7158">
              <w:rPr>
                <w:rFonts w:eastAsia="Calibri" w:cs="Arial"/>
                <w:b/>
                <w:bCs/>
                <w:kern w:val="0"/>
                <w:sz w:val="20"/>
                <w:szCs w:val="20"/>
                <w:lang w:val="bs-Cyrl-BA"/>
              </w:rPr>
              <w:t>за праћење</w:t>
            </w:r>
            <w:r w:rsidRPr="002B7158">
              <w:rPr>
                <w:rFonts w:eastAsia="Calibri" w:cs="Arial"/>
                <w:b/>
                <w:bCs/>
                <w:kern w:val="0"/>
                <w:sz w:val="20"/>
                <w:szCs w:val="20"/>
                <w:lang w:val="hr-HR"/>
              </w:rPr>
              <w:t xml:space="preserve"> </w:t>
            </w:r>
            <w:r w:rsidRPr="002B7158">
              <w:rPr>
                <w:rFonts w:eastAsia="Calibri" w:cs="Arial"/>
                <w:b/>
                <w:bCs/>
                <w:kern w:val="0"/>
                <w:sz w:val="20"/>
                <w:szCs w:val="20"/>
                <w:lang w:val="bs-Cyrl-BA"/>
              </w:rPr>
              <w:t xml:space="preserve">резултата </w:t>
            </w:r>
          </w:p>
        </w:tc>
        <w:tc>
          <w:tcPr>
            <w:tcW w:w="349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2B7158" w:rsidRPr="002B7158" w:rsidRDefault="002B7158" w:rsidP="002B7158">
            <w:pPr>
              <w:spacing w:before="40" w:after="40" w:line="276" w:lineRule="auto"/>
              <w:ind w:left="624" w:hanging="624"/>
              <w:jc w:val="center"/>
              <w:rPr>
                <w:rFonts w:eastAsia="Calibri" w:cstheme="minorHAnsi"/>
                <w:b/>
                <w:kern w:val="0"/>
                <w:sz w:val="20"/>
                <w:szCs w:val="20"/>
                <w:lang w:val="bs-Cyrl-BA"/>
              </w:rPr>
            </w:pPr>
            <w:r w:rsidRPr="002B7158">
              <w:rPr>
                <w:rFonts w:eastAsia="Calibri" w:cstheme="minorHAnsi"/>
                <w:b/>
                <w:kern w:val="0"/>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2B7158" w:rsidRPr="002B7158" w:rsidRDefault="002B7158" w:rsidP="002B7158">
            <w:pPr>
              <w:spacing w:before="40" w:after="40" w:line="276" w:lineRule="auto"/>
              <w:jc w:val="center"/>
              <w:rPr>
                <w:rFonts w:eastAsia="Calibri" w:cstheme="minorHAnsi"/>
                <w:b/>
                <w:kern w:val="0"/>
                <w:sz w:val="20"/>
                <w:szCs w:val="20"/>
                <w:lang/>
              </w:rPr>
            </w:pPr>
            <w:r w:rsidRPr="002B7158">
              <w:rPr>
                <w:rFonts w:eastAsia="Calibri" w:cstheme="minorHAnsi"/>
                <w:b/>
                <w:kern w:val="0"/>
                <w:sz w:val="20"/>
                <w:szCs w:val="20"/>
                <w:lang w:val="bs-Cyrl-BA"/>
              </w:rPr>
              <w:t>П</w:t>
            </w:r>
            <w:r w:rsidRPr="002B7158">
              <w:rPr>
                <w:rFonts w:eastAsia="Calibri" w:cstheme="minorHAnsi"/>
                <w:b/>
                <w:kern w:val="0"/>
                <w:sz w:val="20"/>
                <w:szCs w:val="20"/>
                <w:lang/>
              </w:rPr>
              <w:t>ланиране</w:t>
            </w:r>
          </w:p>
          <w:p w:rsidR="002B7158" w:rsidRPr="002B7158" w:rsidRDefault="002B7158" w:rsidP="002B7158">
            <w:pPr>
              <w:spacing w:before="40" w:after="40" w:line="276" w:lineRule="auto"/>
              <w:jc w:val="center"/>
              <w:rPr>
                <w:rFonts w:eastAsia="Calibri" w:cstheme="minorHAnsi"/>
                <w:b/>
                <w:kern w:val="0"/>
                <w:sz w:val="20"/>
                <w:szCs w:val="20"/>
                <w:lang w:val="hr-HR"/>
              </w:rPr>
            </w:pPr>
            <w:r w:rsidRPr="002B7158">
              <w:rPr>
                <w:rFonts w:eastAsia="Calibri" w:cstheme="minorHAnsi"/>
                <w:b/>
                <w:kern w:val="0"/>
                <w:sz w:val="20"/>
                <w:szCs w:val="20"/>
                <w:lang w:val="bs-Cyrl-BA"/>
              </w:rPr>
              <w:t>вриједности</w:t>
            </w:r>
            <w:r w:rsidRPr="002B7158">
              <w:rPr>
                <w:rFonts w:eastAsia="Calibri" w:cstheme="minorHAnsi"/>
                <w:b/>
                <w:kern w:val="0"/>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2B7158" w:rsidRPr="002B7158" w:rsidRDefault="002B7158" w:rsidP="002B7158">
            <w:pPr>
              <w:spacing w:before="40" w:after="40" w:line="276" w:lineRule="auto"/>
              <w:ind w:left="624" w:hanging="624"/>
              <w:jc w:val="center"/>
              <w:rPr>
                <w:rFonts w:eastAsia="Calibri" w:cstheme="minorHAnsi"/>
                <w:b/>
                <w:kern w:val="0"/>
                <w:sz w:val="20"/>
                <w:szCs w:val="20"/>
                <w:lang/>
              </w:rPr>
            </w:pPr>
            <w:r w:rsidRPr="002B7158">
              <w:rPr>
                <w:rFonts w:eastAsia="Calibri" w:cstheme="minorHAnsi"/>
                <w:b/>
                <w:kern w:val="0"/>
                <w:sz w:val="20"/>
                <w:szCs w:val="20"/>
                <w:lang/>
              </w:rPr>
              <w:t>Остварене</w:t>
            </w:r>
          </w:p>
          <w:p w:rsidR="002B7158" w:rsidRPr="002B7158" w:rsidRDefault="002B7158" w:rsidP="002B7158">
            <w:pPr>
              <w:spacing w:before="40" w:after="40" w:line="276" w:lineRule="auto"/>
              <w:jc w:val="center"/>
              <w:rPr>
                <w:rFonts w:eastAsia="Calibri" w:cstheme="minorHAnsi"/>
                <w:b/>
                <w:kern w:val="0"/>
                <w:sz w:val="20"/>
                <w:szCs w:val="20"/>
                <w:lang w:val="hr-HR"/>
              </w:rPr>
            </w:pPr>
            <w:r w:rsidRPr="002B7158">
              <w:rPr>
                <w:rFonts w:eastAsia="Calibri" w:cstheme="minorHAnsi"/>
                <w:b/>
                <w:kern w:val="0"/>
                <w:sz w:val="20"/>
                <w:szCs w:val="20"/>
                <w:lang w:val="bs-Cyrl-BA"/>
              </w:rPr>
              <w:t>вриједности</w:t>
            </w:r>
            <w:r w:rsidRPr="002B7158">
              <w:rPr>
                <w:rFonts w:eastAsia="Calibri" w:cstheme="minorHAnsi"/>
                <w:b/>
                <w:kern w:val="0"/>
                <w:sz w:val="20"/>
                <w:szCs w:val="20"/>
                <w:lang w:val="hr-HR"/>
              </w:rPr>
              <w:t xml:space="preserve"> </w:t>
            </w:r>
          </w:p>
        </w:tc>
      </w:tr>
      <w:tr w:rsidR="002B7158" w:rsidRPr="002B7158" w:rsidTr="00435EE5">
        <w:trPr>
          <w:trHeight w:val="711"/>
          <w:jc w:val="center"/>
        </w:trPr>
        <w:tc>
          <w:tcPr>
            <w:tcW w:w="3663"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2B7158" w:rsidRPr="002B7158" w:rsidRDefault="002B7158" w:rsidP="002B7158">
            <w:pPr>
              <w:spacing w:before="40" w:after="40" w:line="276" w:lineRule="auto"/>
              <w:jc w:val="both"/>
              <w:rPr>
                <w:rFonts w:eastAsia="Calibri" w:cs="Arial"/>
                <w:b/>
                <w:bCs/>
                <w:kern w:val="0"/>
                <w:sz w:val="20"/>
                <w:szCs w:val="20"/>
                <w:lang w:val="hr-HR"/>
              </w:rPr>
            </w:pPr>
          </w:p>
        </w:tc>
        <w:tc>
          <w:tcPr>
            <w:tcW w:w="3495" w:type="dxa"/>
            <w:tcBorders>
              <w:top w:val="single" w:sz="4" w:space="0" w:color="auto"/>
              <w:left w:val="single" w:sz="4" w:space="0" w:color="auto"/>
              <w:bottom w:val="single" w:sz="4" w:space="0" w:color="auto"/>
              <w:right w:val="single" w:sz="4" w:space="0" w:color="auto"/>
            </w:tcBorders>
            <w:shd w:val="clear" w:color="auto" w:fill="FFFFFF"/>
          </w:tcPr>
          <w:p w:rsidR="002B7158" w:rsidRPr="002B7158" w:rsidRDefault="002B7158" w:rsidP="002B7158">
            <w:pPr>
              <w:numPr>
                <w:ilvl w:val="0"/>
                <w:numId w:val="21"/>
              </w:numPr>
              <w:autoSpaceDE w:val="0"/>
              <w:autoSpaceDN w:val="0"/>
              <w:adjustRightInd w:val="0"/>
              <w:spacing w:after="0" w:line="240" w:lineRule="auto"/>
              <w:contextualSpacing/>
              <w:rPr>
                <w:rFonts w:ascii="Times New Roman" w:eastAsia="Calibri" w:hAnsi="Times New Roman" w:cs="Times New Roman"/>
                <w:kern w:val="0"/>
                <w:sz w:val="20"/>
                <w:szCs w:val="20"/>
              </w:rPr>
            </w:pPr>
            <w:r w:rsidRPr="002B7158">
              <w:rPr>
                <w:rFonts w:ascii="Times New Roman" w:eastAsia="Calibri" w:hAnsi="Times New Roman" w:cs="Times New Roman"/>
                <w:kern w:val="0"/>
                <w:sz w:val="20"/>
                <w:szCs w:val="20"/>
              </w:rPr>
              <w:t>Број излагача</w:t>
            </w:r>
          </w:p>
          <w:p w:rsidR="002B7158" w:rsidRPr="002B7158" w:rsidRDefault="002B7158" w:rsidP="002B7158">
            <w:pPr>
              <w:numPr>
                <w:ilvl w:val="0"/>
                <w:numId w:val="21"/>
              </w:numPr>
              <w:autoSpaceDE w:val="0"/>
              <w:autoSpaceDN w:val="0"/>
              <w:adjustRightInd w:val="0"/>
              <w:spacing w:after="0" w:line="240" w:lineRule="auto"/>
              <w:contextualSpacing/>
              <w:rPr>
                <w:rFonts w:ascii="Times New Roman" w:eastAsia="Calibri" w:hAnsi="Times New Roman" w:cs="Times New Roman"/>
                <w:kern w:val="0"/>
                <w:sz w:val="20"/>
                <w:szCs w:val="20"/>
              </w:rPr>
            </w:pPr>
            <w:r w:rsidRPr="002B7158">
              <w:rPr>
                <w:rFonts w:ascii="Times New Roman" w:eastAsia="Calibri" w:hAnsi="Times New Roman" w:cs="Times New Roman"/>
                <w:kern w:val="0"/>
                <w:sz w:val="20"/>
                <w:szCs w:val="20"/>
              </w:rPr>
              <w:t>Број посјетилаца</w:t>
            </w:r>
          </w:p>
          <w:p w:rsidR="002B7158" w:rsidRPr="002B7158" w:rsidRDefault="002B7158" w:rsidP="002B7158">
            <w:pPr>
              <w:numPr>
                <w:ilvl w:val="0"/>
                <w:numId w:val="21"/>
              </w:numPr>
              <w:autoSpaceDE w:val="0"/>
              <w:autoSpaceDN w:val="0"/>
              <w:adjustRightInd w:val="0"/>
              <w:spacing w:after="0" w:line="240" w:lineRule="auto"/>
              <w:contextualSpacing/>
              <w:rPr>
                <w:rFonts w:ascii="Times New Roman" w:eastAsia="Calibri" w:hAnsi="Times New Roman" w:cs="Times New Roman"/>
                <w:kern w:val="0"/>
                <w:sz w:val="20"/>
                <w:szCs w:val="20"/>
              </w:rPr>
            </w:pPr>
            <w:r w:rsidRPr="002B7158">
              <w:rPr>
                <w:rFonts w:ascii="Times New Roman" w:eastAsia="Calibri" w:hAnsi="Times New Roman" w:cs="Times New Roman"/>
                <w:kern w:val="0"/>
                <w:sz w:val="20"/>
                <w:szCs w:val="20"/>
              </w:rPr>
              <w:t>Медијска подршка</w:t>
            </w:r>
          </w:p>
        </w:tc>
        <w:tc>
          <w:tcPr>
            <w:tcW w:w="1491" w:type="dxa"/>
            <w:tcBorders>
              <w:top w:val="single" w:sz="4" w:space="0" w:color="auto"/>
              <w:left w:val="single" w:sz="4" w:space="0" w:color="auto"/>
              <w:bottom w:val="single" w:sz="4" w:space="0" w:color="auto"/>
              <w:right w:val="single" w:sz="4" w:space="0" w:color="auto"/>
            </w:tcBorders>
            <w:shd w:val="clear" w:color="auto" w:fill="FFFFFF"/>
          </w:tcPr>
          <w:p w:rsidR="002B7158" w:rsidRPr="002B7158" w:rsidRDefault="002B7158" w:rsidP="002B7158">
            <w:pPr>
              <w:spacing w:before="40" w:after="40" w:line="276" w:lineRule="auto"/>
              <w:rPr>
                <w:rFonts w:ascii="Times New Roman" w:eastAsia="Calibri" w:hAnsi="Times New Roman" w:cs="Times New Roman"/>
                <w:kern w:val="0"/>
                <w:sz w:val="20"/>
                <w:szCs w:val="20"/>
                <w:lang/>
              </w:rPr>
            </w:pPr>
            <w:r w:rsidRPr="002B7158">
              <w:rPr>
                <w:rFonts w:ascii="Times New Roman" w:eastAsia="Calibri" w:hAnsi="Times New Roman" w:cs="Times New Roman"/>
                <w:kern w:val="0"/>
                <w:sz w:val="20"/>
                <w:szCs w:val="20"/>
                <w:lang w:val="sr-Latn-CS"/>
              </w:rPr>
              <w:t xml:space="preserve"> </w:t>
            </w:r>
            <w:r w:rsidRPr="002B7158">
              <w:rPr>
                <w:rFonts w:ascii="Times New Roman" w:eastAsia="Calibri" w:hAnsi="Times New Roman" w:cs="Times New Roman"/>
                <w:kern w:val="0"/>
                <w:sz w:val="20"/>
                <w:szCs w:val="20"/>
                <w:lang/>
              </w:rPr>
              <w:t>11</w:t>
            </w:r>
          </w:p>
          <w:p w:rsidR="002B7158" w:rsidRPr="002B7158" w:rsidRDefault="002B7158" w:rsidP="002B7158">
            <w:pPr>
              <w:spacing w:before="40" w:after="40" w:line="276" w:lineRule="auto"/>
              <w:rPr>
                <w:rFonts w:ascii="Times New Roman" w:eastAsia="Calibri" w:hAnsi="Times New Roman" w:cs="Times New Roman"/>
                <w:kern w:val="0"/>
                <w:sz w:val="20"/>
                <w:szCs w:val="20"/>
                <w:lang w:val="sr-Latn-CS"/>
              </w:rPr>
            </w:pPr>
            <w:r w:rsidRPr="002B7158">
              <w:rPr>
                <w:rFonts w:ascii="Times New Roman" w:eastAsia="Calibri" w:hAnsi="Times New Roman" w:cs="Times New Roman"/>
                <w:kern w:val="0"/>
                <w:sz w:val="20"/>
                <w:szCs w:val="20"/>
                <w:lang/>
              </w:rPr>
              <w:t>2</w:t>
            </w:r>
            <w:r w:rsidR="00CE06FF">
              <w:rPr>
                <w:rFonts w:ascii="Times New Roman" w:eastAsia="Calibri" w:hAnsi="Times New Roman" w:cs="Times New Roman"/>
                <w:kern w:val="0"/>
                <w:sz w:val="20"/>
                <w:szCs w:val="20"/>
              </w:rPr>
              <w:t>0</w:t>
            </w:r>
            <w:r w:rsidRPr="002B7158">
              <w:rPr>
                <w:rFonts w:ascii="Times New Roman" w:eastAsia="Calibri" w:hAnsi="Times New Roman" w:cs="Times New Roman"/>
                <w:kern w:val="0"/>
                <w:sz w:val="20"/>
                <w:szCs w:val="20"/>
                <w:lang/>
              </w:rPr>
              <w:t>000</w:t>
            </w:r>
          </w:p>
          <w:p w:rsidR="002B7158" w:rsidRPr="002B7158" w:rsidRDefault="002B7158" w:rsidP="002B7158">
            <w:pPr>
              <w:spacing w:before="40" w:after="40" w:line="276" w:lineRule="auto"/>
              <w:rPr>
                <w:rFonts w:ascii="Times New Roman" w:eastAsia="Calibri" w:hAnsi="Times New Roman" w:cs="Times New Roman"/>
                <w:kern w:val="0"/>
                <w:sz w:val="20"/>
                <w:szCs w:val="20"/>
                <w:lang/>
              </w:rPr>
            </w:pPr>
            <w:r w:rsidRPr="002B7158">
              <w:rPr>
                <w:rFonts w:ascii="Times New Roman" w:eastAsia="Calibri" w:hAnsi="Times New Roman" w:cs="Times New Roman"/>
                <w:kern w:val="0"/>
                <w:sz w:val="20"/>
                <w:szCs w:val="20"/>
                <w:lang w:val="sr-Latn-CS"/>
              </w:rPr>
              <w:t xml:space="preserve">- </w:t>
            </w:r>
            <w:r w:rsidRPr="002B7158">
              <w:rPr>
                <w:rFonts w:ascii="Times New Roman" w:eastAsia="Calibri" w:hAnsi="Times New Roman" w:cs="Times New Roman"/>
                <w:kern w:val="0"/>
                <w:sz w:val="20"/>
                <w:szCs w:val="20"/>
                <w:lang/>
              </w:rPr>
              <w:t xml:space="preserve">Манифестацију ће пратити све медијске куће на подручју Бијељине (РТ РС, РТВ БН, ТВ АРЕНА; АТВ ФТВ,БХТВ,СРНА, РАДИО Бобар, радио Даш. Портали (Бијељина данас, Инфо Бијељина,Нови глас, Дешавања у Бијељини. </w:t>
            </w:r>
          </w:p>
        </w:tc>
        <w:tc>
          <w:tcPr>
            <w:tcW w:w="1821" w:type="dxa"/>
            <w:tcBorders>
              <w:top w:val="single" w:sz="4" w:space="0" w:color="auto"/>
              <w:left w:val="single" w:sz="4" w:space="0" w:color="auto"/>
              <w:bottom w:val="single" w:sz="4" w:space="0" w:color="auto"/>
              <w:right w:val="single" w:sz="4" w:space="0" w:color="auto"/>
            </w:tcBorders>
            <w:shd w:val="clear" w:color="auto" w:fill="FFFFFF"/>
          </w:tcPr>
          <w:p w:rsidR="002B7158" w:rsidRPr="002B7158" w:rsidRDefault="002B7158" w:rsidP="002B7158">
            <w:pPr>
              <w:spacing w:before="40" w:after="40" w:line="276" w:lineRule="auto"/>
              <w:rPr>
                <w:rFonts w:ascii="Times New Roman" w:eastAsia="Calibri" w:hAnsi="Times New Roman" w:cs="Times New Roman"/>
                <w:kern w:val="0"/>
                <w:sz w:val="20"/>
                <w:szCs w:val="20"/>
                <w:lang/>
              </w:rPr>
            </w:pPr>
            <w:r w:rsidRPr="002B7158">
              <w:rPr>
                <w:rFonts w:ascii="Times New Roman" w:eastAsia="Calibri" w:hAnsi="Times New Roman" w:cs="Times New Roman"/>
                <w:kern w:val="0"/>
                <w:sz w:val="20"/>
                <w:szCs w:val="20"/>
                <w:lang w:val="sr-Latn-CS"/>
              </w:rPr>
              <w:t xml:space="preserve"> </w:t>
            </w:r>
            <w:r w:rsidRPr="002B7158">
              <w:rPr>
                <w:rFonts w:ascii="Times New Roman" w:eastAsia="Calibri" w:hAnsi="Times New Roman" w:cs="Times New Roman"/>
                <w:kern w:val="0"/>
                <w:sz w:val="20"/>
                <w:szCs w:val="20"/>
                <w:lang/>
              </w:rPr>
              <w:t xml:space="preserve">14 </w:t>
            </w:r>
          </w:p>
          <w:p w:rsidR="002B7158" w:rsidRPr="002B7158" w:rsidRDefault="002B7158" w:rsidP="002B7158">
            <w:pPr>
              <w:spacing w:before="40" w:after="40" w:line="276" w:lineRule="auto"/>
              <w:rPr>
                <w:rFonts w:ascii="Times New Roman" w:eastAsia="Calibri" w:hAnsi="Times New Roman" w:cs="Times New Roman"/>
                <w:kern w:val="0"/>
                <w:sz w:val="20"/>
                <w:szCs w:val="20"/>
                <w:lang/>
              </w:rPr>
            </w:pPr>
            <w:r w:rsidRPr="002B7158">
              <w:rPr>
                <w:rFonts w:ascii="Times New Roman" w:eastAsia="Calibri" w:hAnsi="Times New Roman" w:cs="Times New Roman"/>
                <w:kern w:val="0"/>
                <w:sz w:val="20"/>
                <w:szCs w:val="20"/>
                <w:lang/>
              </w:rPr>
              <w:t>2</w:t>
            </w:r>
            <w:r w:rsidR="00CE06FF">
              <w:rPr>
                <w:rFonts w:ascii="Times New Roman" w:eastAsia="Calibri" w:hAnsi="Times New Roman" w:cs="Times New Roman"/>
                <w:kern w:val="0"/>
                <w:sz w:val="20"/>
                <w:szCs w:val="20"/>
              </w:rPr>
              <w:t>2</w:t>
            </w:r>
            <w:r w:rsidRPr="002B7158">
              <w:rPr>
                <w:rFonts w:ascii="Times New Roman" w:eastAsia="Calibri" w:hAnsi="Times New Roman" w:cs="Times New Roman"/>
                <w:kern w:val="0"/>
                <w:sz w:val="20"/>
                <w:szCs w:val="20"/>
                <w:lang/>
              </w:rPr>
              <w:t xml:space="preserve">000 - </w:t>
            </w:r>
            <w:r w:rsidR="00CE06FF">
              <w:rPr>
                <w:rFonts w:ascii="Times New Roman" w:eastAsia="Calibri" w:hAnsi="Times New Roman" w:cs="Times New Roman"/>
                <w:kern w:val="0"/>
                <w:sz w:val="20"/>
                <w:szCs w:val="20"/>
              </w:rPr>
              <w:t>25</w:t>
            </w:r>
            <w:r w:rsidRPr="002B7158">
              <w:rPr>
                <w:rFonts w:ascii="Times New Roman" w:eastAsia="Calibri" w:hAnsi="Times New Roman" w:cs="Times New Roman"/>
                <w:kern w:val="0"/>
                <w:sz w:val="20"/>
                <w:szCs w:val="20"/>
                <w:lang/>
              </w:rPr>
              <w:t>000</w:t>
            </w:r>
          </w:p>
          <w:p w:rsidR="002B7158" w:rsidRPr="002B7158" w:rsidRDefault="002B7158" w:rsidP="002B7158">
            <w:pPr>
              <w:spacing w:before="40" w:after="40" w:line="276" w:lineRule="auto"/>
              <w:rPr>
                <w:rFonts w:ascii="Times New Roman" w:eastAsia="Calibri" w:hAnsi="Times New Roman" w:cs="Times New Roman"/>
                <w:kern w:val="0"/>
                <w:sz w:val="20"/>
                <w:szCs w:val="20"/>
                <w:lang/>
              </w:rPr>
            </w:pPr>
            <w:r w:rsidRPr="002B7158">
              <w:rPr>
                <w:rFonts w:ascii="Times New Roman" w:eastAsia="Calibri" w:hAnsi="Times New Roman" w:cs="Times New Roman"/>
                <w:kern w:val="0"/>
                <w:sz w:val="20"/>
                <w:szCs w:val="20"/>
                <w:lang w:val="sr-Latn-CS"/>
              </w:rPr>
              <w:t xml:space="preserve">- </w:t>
            </w:r>
            <w:r w:rsidRPr="002B7158">
              <w:rPr>
                <w:rFonts w:ascii="Times New Roman" w:eastAsia="Calibri" w:hAnsi="Times New Roman" w:cs="Times New Roman"/>
                <w:kern w:val="0"/>
                <w:sz w:val="20"/>
                <w:szCs w:val="20"/>
                <w:lang/>
              </w:rPr>
              <w:t>Планирано је да позовемо 12 медијских кућа.</w:t>
            </w:r>
          </w:p>
          <w:p w:rsidR="002B7158" w:rsidRPr="002B7158" w:rsidRDefault="002B7158" w:rsidP="002B7158">
            <w:pPr>
              <w:spacing w:before="40" w:after="40" w:line="276" w:lineRule="auto"/>
              <w:rPr>
                <w:rFonts w:ascii="Times New Roman" w:eastAsia="Calibri" w:hAnsi="Times New Roman" w:cs="Times New Roman"/>
                <w:kern w:val="0"/>
                <w:sz w:val="20"/>
                <w:szCs w:val="20"/>
                <w:lang/>
              </w:rPr>
            </w:pPr>
            <w:r w:rsidRPr="002B7158">
              <w:rPr>
                <w:rFonts w:ascii="Times New Roman" w:eastAsia="Calibri" w:hAnsi="Times New Roman" w:cs="Times New Roman"/>
                <w:kern w:val="0"/>
                <w:sz w:val="20"/>
                <w:szCs w:val="20"/>
                <w:lang/>
              </w:rPr>
              <w:t>Самим тим тежимо да повећамо медијску промоцију и број посјетилаца.</w:t>
            </w:r>
          </w:p>
        </w:tc>
      </w:tr>
      <w:tr w:rsidR="002B7158" w:rsidRPr="002B7158" w:rsidTr="00435EE5">
        <w:trPr>
          <w:trHeight w:val="593"/>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2B7158" w:rsidRPr="002B7158" w:rsidRDefault="002B7158" w:rsidP="002B7158">
            <w:pPr>
              <w:spacing w:before="40" w:after="40" w:line="276" w:lineRule="auto"/>
              <w:rPr>
                <w:rFonts w:eastAsia="Calibri" w:cs="Arial"/>
                <w:b/>
                <w:bCs/>
                <w:kern w:val="0"/>
                <w:sz w:val="20"/>
                <w:szCs w:val="20"/>
                <w:lang w:val="hr-HR"/>
              </w:rPr>
            </w:pPr>
            <w:r w:rsidRPr="002B7158">
              <w:rPr>
                <w:rFonts w:eastAsia="Calibri" w:cs="Arial"/>
                <w:b/>
                <w:bCs/>
                <w:kern w:val="0"/>
                <w:sz w:val="20"/>
                <w:szCs w:val="20"/>
                <w:lang w:val="bs-Cyrl-BA"/>
              </w:rPr>
              <w:t>Развојни ефекат – описни индикатори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B7158" w:rsidRPr="002B7158" w:rsidRDefault="002B7158" w:rsidP="002B7158">
            <w:pPr>
              <w:numPr>
                <w:ilvl w:val="0"/>
                <w:numId w:val="25"/>
              </w:numPr>
              <w:spacing w:after="0" w:line="240" w:lineRule="auto"/>
              <w:contextualSpacing/>
              <w:jc w:val="both"/>
              <w:rPr>
                <w:rFonts w:ascii="Times New Roman" w:eastAsia="EUAlbertina" w:hAnsi="Times New Roman" w:cs="Times New Roman"/>
                <w:kern w:val="0"/>
                <w:sz w:val="20"/>
                <w:szCs w:val="20"/>
                <w:lang/>
              </w:rPr>
            </w:pPr>
            <w:r w:rsidRPr="002B7158">
              <w:rPr>
                <w:rFonts w:ascii="Times New Roman" w:eastAsia="EUAlbertina" w:hAnsi="Times New Roman" w:cs="Times New Roman"/>
                <w:kern w:val="0"/>
                <w:sz w:val="20"/>
                <w:szCs w:val="20"/>
                <w:lang/>
              </w:rPr>
              <w:t xml:space="preserve">Директан утицај на долазак туриста </w:t>
            </w:r>
          </w:p>
          <w:p w:rsidR="002B7158" w:rsidRPr="002B7158" w:rsidRDefault="002B7158" w:rsidP="002B7158">
            <w:pPr>
              <w:numPr>
                <w:ilvl w:val="0"/>
                <w:numId w:val="25"/>
              </w:numPr>
              <w:spacing w:after="0" w:line="240" w:lineRule="auto"/>
              <w:contextualSpacing/>
              <w:jc w:val="both"/>
              <w:rPr>
                <w:rFonts w:ascii="Times New Roman" w:eastAsia="EUAlbertina" w:hAnsi="Times New Roman" w:cs="Times New Roman"/>
                <w:kern w:val="0"/>
                <w:sz w:val="20"/>
                <w:szCs w:val="20"/>
                <w:lang/>
              </w:rPr>
            </w:pPr>
            <w:r w:rsidRPr="002B7158">
              <w:rPr>
                <w:rFonts w:ascii="Times New Roman" w:eastAsia="EUAlbertina" w:hAnsi="Times New Roman" w:cs="Times New Roman"/>
                <w:kern w:val="0"/>
                <w:sz w:val="20"/>
                <w:szCs w:val="20"/>
                <w:lang/>
              </w:rPr>
              <w:t>Повећање броја туриста</w:t>
            </w:r>
          </w:p>
        </w:tc>
      </w:tr>
      <w:tr w:rsidR="002B7158" w:rsidRPr="002B7158" w:rsidTr="00435EE5">
        <w:trPr>
          <w:trHeight w:val="536"/>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2B7158" w:rsidRPr="002B7158" w:rsidRDefault="002B7158" w:rsidP="002B7158">
            <w:pPr>
              <w:spacing w:before="40" w:after="40" w:line="276" w:lineRule="auto"/>
              <w:rPr>
                <w:rFonts w:eastAsia="Calibri" w:cs="Arial"/>
                <w:b/>
                <w:bCs/>
                <w:kern w:val="0"/>
                <w:sz w:val="20"/>
                <w:szCs w:val="20"/>
                <w:lang w:val="hr-HR"/>
              </w:rPr>
            </w:pPr>
            <w:r w:rsidRPr="002B7158">
              <w:rPr>
                <w:rFonts w:eastAsia="Calibri" w:cs="Arial"/>
                <w:b/>
                <w:bCs/>
                <w:kern w:val="0"/>
                <w:sz w:val="20"/>
                <w:szCs w:val="20"/>
                <w:lang w:val="bs-Cyrl-BA"/>
              </w:rPr>
              <w:t xml:space="preserve">финансијска констуркција са </w:t>
            </w:r>
            <w:r w:rsidRPr="002B7158">
              <w:rPr>
                <w:rFonts w:eastAsia="Calibri" w:cs="Arial"/>
                <w:b/>
                <w:bCs/>
                <w:kern w:val="0"/>
                <w:sz w:val="20"/>
                <w:szCs w:val="20"/>
                <w:lang w:val="bs-Cyrl-BA"/>
              </w:rPr>
              <w:lastRenderedPageBreak/>
              <w:t>изворима финансирања</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B7158" w:rsidRPr="002B7158" w:rsidRDefault="002B7158" w:rsidP="002B7158">
            <w:pPr>
              <w:spacing w:before="40" w:after="40" w:line="276" w:lineRule="auto"/>
              <w:ind w:left="624" w:hanging="624"/>
              <w:rPr>
                <w:rFonts w:ascii="Times New Roman" w:eastAsia="Calibri" w:hAnsi="Times New Roman" w:cs="Times New Roman"/>
                <w:kern w:val="0"/>
                <w:sz w:val="20"/>
                <w:szCs w:val="20"/>
                <w:lang/>
              </w:rPr>
            </w:pPr>
            <w:r w:rsidRPr="002B7158">
              <w:rPr>
                <w:rFonts w:ascii="Times New Roman" w:eastAsia="Calibri" w:hAnsi="Times New Roman" w:cs="Times New Roman"/>
                <w:kern w:val="0"/>
                <w:sz w:val="20"/>
                <w:szCs w:val="20"/>
                <w:lang w:val="bs-Cyrl-BA"/>
              </w:rPr>
              <w:lastRenderedPageBreak/>
              <w:t>Износ</w:t>
            </w:r>
            <w:r w:rsidRPr="002B7158">
              <w:rPr>
                <w:rFonts w:ascii="Times New Roman" w:eastAsia="Calibri" w:hAnsi="Times New Roman" w:cs="Times New Roman"/>
                <w:kern w:val="0"/>
                <w:sz w:val="20"/>
                <w:szCs w:val="20"/>
                <w:lang w:val="hr-HR"/>
              </w:rPr>
              <w:t xml:space="preserve">: </w:t>
            </w:r>
            <w:r w:rsidRPr="00B8338B">
              <w:rPr>
                <w:rFonts w:ascii="Times New Roman" w:eastAsia="Calibri" w:hAnsi="Times New Roman" w:cs="Times New Roman"/>
                <w:kern w:val="0"/>
                <w:sz w:val="20"/>
                <w:szCs w:val="20"/>
                <w:lang/>
              </w:rPr>
              <w:t>10</w:t>
            </w:r>
            <w:r w:rsidRPr="00B8338B">
              <w:rPr>
                <w:rFonts w:ascii="Times New Roman" w:eastAsia="Calibri" w:hAnsi="Times New Roman" w:cs="Times New Roman"/>
                <w:kern w:val="0"/>
                <w:sz w:val="20"/>
                <w:szCs w:val="20"/>
                <w:lang w:val="sr-Latn-CS"/>
              </w:rPr>
              <w:t>.</w:t>
            </w:r>
            <w:r w:rsidRPr="00B8338B">
              <w:rPr>
                <w:rFonts w:ascii="Times New Roman" w:eastAsia="Calibri" w:hAnsi="Times New Roman" w:cs="Times New Roman"/>
                <w:kern w:val="0"/>
                <w:sz w:val="20"/>
                <w:szCs w:val="20"/>
                <w:lang/>
              </w:rPr>
              <w:t>00</w:t>
            </w:r>
            <w:r w:rsidRPr="00B8338B">
              <w:rPr>
                <w:rFonts w:ascii="Times New Roman" w:eastAsia="Calibri" w:hAnsi="Times New Roman" w:cs="Times New Roman"/>
                <w:kern w:val="0"/>
                <w:sz w:val="20"/>
                <w:szCs w:val="20"/>
                <w:lang w:val="sr-Latn-CS"/>
              </w:rPr>
              <w:t>0,00 КМ</w:t>
            </w:r>
            <w:r w:rsidRPr="00B8338B">
              <w:rPr>
                <w:rFonts w:ascii="Times New Roman" w:eastAsia="Calibri" w:hAnsi="Times New Roman" w:cs="Times New Roman"/>
                <w:kern w:val="0"/>
                <w:sz w:val="20"/>
                <w:szCs w:val="20"/>
                <w:lang/>
              </w:rPr>
              <w:t xml:space="preserve">, </w:t>
            </w:r>
            <w:r w:rsidRPr="002B7158">
              <w:rPr>
                <w:rFonts w:ascii="Times New Roman" w:eastAsia="Calibri" w:hAnsi="Times New Roman" w:cs="Times New Roman"/>
                <w:kern w:val="0"/>
                <w:sz w:val="20"/>
                <w:szCs w:val="20"/>
                <w:lang/>
              </w:rPr>
              <w:t>Боравишна такса</w:t>
            </w:r>
          </w:p>
          <w:p w:rsidR="002B7158" w:rsidRPr="002B7158" w:rsidRDefault="002B7158" w:rsidP="002B7158">
            <w:pPr>
              <w:spacing w:before="40" w:after="40" w:line="276" w:lineRule="auto"/>
              <w:ind w:left="624" w:hanging="624"/>
              <w:rPr>
                <w:rFonts w:ascii="Times New Roman" w:eastAsia="Calibri" w:hAnsi="Times New Roman" w:cs="Times New Roman"/>
                <w:b/>
                <w:kern w:val="0"/>
                <w:sz w:val="20"/>
                <w:szCs w:val="20"/>
                <w:lang w:val="sr-Latn-CS"/>
              </w:rPr>
            </w:pPr>
          </w:p>
        </w:tc>
      </w:tr>
      <w:tr w:rsidR="002B7158" w:rsidRPr="002B7158" w:rsidTr="00435EE5">
        <w:trPr>
          <w:trHeight w:val="282"/>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2B7158" w:rsidRPr="002B7158" w:rsidRDefault="002B7158" w:rsidP="002B7158">
            <w:pPr>
              <w:spacing w:before="40" w:after="40" w:line="276" w:lineRule="auto"/>
              <w:rPr>
                <w:rFonts w:eastAsia="Calibri" w:cs="Arial"/>
                <w:b/>
                <w:bCs/>
                <w:kern w:val="0"/>
                <w:sz w:val="20"/>
                <w:szCs w:val="20"/>
                <w:lang w:val="hr-HR"/>
              </w:rPr>
            </w:pPr>
            <w:r w:rsidRPr="002B7158">
              <w:rPr>
                <w:rFonts w:eastAsia="Calibri" w:cs="Arial"/>
                <w:b/>
                <w:bCs/>
                <w:kern w:val="0"/>
                <w:sz w:val="20"/>
                <w:szCs w:val="20"/>
                <w:lang w:val="bs-Cyrl-BA"/>
              </w:rPr>
              <w:lastRenderedPageBreak/>
              <w:t>Период и мјесто реализације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B7158" w:rsidRPr="002B7158" w:rsidRDefault="002B7158" w:rsidP="002B7158">
            <w:pPr>
              <w:spacing w:before="40" w:after="40" w:line="276" w:lineRule="auto"/>
              <w:ind w:left="624" w:hanging="624"/>
              <w:rPr>
                <w:rFonts w:ascii="Times New Roman" w:eastAsia="Calibri" w:hAnsi="Times New Roman" w:cs="Times New Roman"/>
                <w:kern w:val="0"/>
                <w:sz w:val="20"/>
                <w:szCs w:val="20"/>
                <w:lang/>
              </w:rPr>
            </w:pPr>
            <w:r w:rsidRPr="002B7158">
              <w:rPr>
                <w:rFonts w:ascii="Times New Roman" w:hAnsi="Times New Roman" w:cs="Times New Roman"/>
                <w:kern w:val="0"/>
                <w:sz w:val="20"/>
                <w:szCs w:val="20"/>
                <w:lang w:val="sr-Cyrl-BA"/>
              </w:rPr>
              <w:t>27.12.202</w:t>
            </w:r>
            <w:r w:rsidR="00CE06FF">
              <w:rPr>
                <w:rFonts w:ascii="Times New Roman" w:hAnsi="Times New Roman" w:cs="Times New Roman"/>
                <w:kern w:val="0"/>
                <w:sz w:val="20"/>
                <w:szCs w:val="20"/>
              </w:rPr>
              <w:t>5</w:t>
            </w:r>
            <w:r w:rsidRPr="002B7158">
              <w:rPr>
                <w:rFonts w:ascii="Times New Roman" w:hAnsi="Times New Roman" w:cs="Times New Roman"/>
                <w:kern w:val="0"/>
                <w:sz w:val="20"/>
                <w:szCs w:val="20"/>
                <w:lang w:val="sr-Cyrl-BA"/>
              </w:rPr>
              <w:t>. до 15.01.202</w:t>
            </w:r>
            <w:r w:rsidR="00CD511A">
              <w:rPr>
                <w:rFonts w:ascii="Times New Roman" w:hAnsi="Times New Roman" w:cs="Times New Roman"/>
                <w:kern w:val="0"/>
                <w:sz w:val="20"/>
                <w:szCs w:val="20"/>
              </w:rPr>
              <w:t>6</w:t>
            </w:r>
            <w:r w:rsidRPr="002B7158">
              <w:rPr>
                <w:rFonts w:ascii="Times New Roman" w:hAnsi="Times New Roman" w:cs="Times New Roman"/>
                <w:kern w:val="0"/>
                <w:sz w:val="20"/>
                <w:szCs w:val="20"/>
                <w:lang w:val="sr-Cyrl-BA"/>
              </w:rPr>
              <w:t xml:space="preserve">. године, </w:t>
            </w:r>
            <w:r w:rsidRPr="002B7158">
              <w:rPr>
                <w:rFonts w:ascii="Times New Roman" w:hAnsi="Times New Roman" w:cs="Times New Roman"/>
                <w:kern w:val="0"/>
                <w:sz w:val="20"/>
                <w:szCs w:val="20"/>
                <w:lang/>
              </w:rPr>
              <w:t>Градски Трг Бијељина</w:t>
            </w:r>
          </w:p>
        </w:tc>
      </w:tr>
      <w:tr w:rsidR="002B7158" w:rsidRPr="002B7158" w:rsidTr="00435EE5">
        <w:trPr>
          <w:trHeight w:val="579"/>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2B7158" w:rsidRPr="002B7158" w:rsidRDefault="002B7158" w:rsidP="002B7158">
            <w:pPr>
              <w:spacing w:before="40" w:after="40" w:line="276" w:lineRule="auto"/>
              <w:jc w:val="both"/>
              <w:rPr>
                <w:rFonts w:eastAsia="Calibri" w:cs="Arial"/>
                <w:b/>
                <w:bCs/>
                <w:kern w:val="0"/>
                <w:sz w:val="20"/>
                <w:szCs w:val="20"/>
                <w:lang w:val="hr-HR"/>
              </w:rPr>
            </w:pPr>
            <w:r w:rsidRPr="002B7158">
              <w:rPr>
                <w:rFonts w:eastAsia="Calibri" w:cs="Arial"/>
                <w:b/>
                <w:bCs/>
                <w:kern w:val="0"/>
                <w:sz w:val="20"/>
                <w:szCs w:val="20"/>
                <w:lang w:val="bs-Cyrl-BA"/>
              </w:rPr>
              <w:t>Циљне групе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B7158" w:rsidRPr="002B7158" w:rsidRDefault="002B7158" w:rsidP="002B7158">
            <w:pPr>
              <w:spacing w:before="40" w:after="40" w:line="276" w:lineRule="auto"/>
              <w:rPr>
                <w:rFonts w:ascii="Times New Roman" w:eastAsia="Calibri" w:hAnsi="Times New Roman" w:cs="Times New Roman"/>
                <w:kern w:val="0"/>
                <w:sz w:val="20"/>
                <w:szCs w:val="20"/>
                <w:lang w:val="sr-Latn-CS"/>
              </w:rPr>
            </w:pPr>
            <w:r w:rsidRPr="002B7158">
              <w:rPr>
                <w:rFonts w:ascii="Times New Roman" w:eastAsia="Calibri" w:hAnsi="Times New Roman" w:cs="Times New Roman"/>
                <w:kern w:val="0"/>
                <w:sz w:val="20"/>
                <w:szCs w:val="20"/>
                <w:lang w:val="sr-Latn-CS"/>
              </w:rPr>
              <w:t xml:space="preserve">Туристичка </w:t>
            </w:r>
            <w:r w:rsidRPr="002B7158">
              <w:rPr>
                <w:rFonts w:ascii="Times New Roman" w:eastAsia="Calibri" w:hAnsi="Times New Roman" w:cs="Times New Roman"/>
                <w:kern w:val="0"/>
                <w:sz w:val="20"/>
                <w:szCs w:val="20"/>
                <w:lang/>
              </w:rPr>
              <w:t xml:space="preserve">организације, агенције, </w:t>
            </w:r>
            <w:r w:rsidRPr="002B7158">
              <w:rPr>
                <w:rFonts w:ascii="Times New Roman" w:eastAsia="Calibri" w:hAnsi="Times New Roman" w:cs="Times New Roman"/>
                <w:kern w:val="0"/>
                <w:sz w:val="20"/>
                <w:szCs w:val="20"/>
                <w:lang w:val="sr-Latn-CS"/>
              </w:rPr>
              <w:t xml:space="preserve">привреда, гастро понуда, туристи, посјетиоци </w:t>
            </w:r>
          </w:p>
        </w:tc>
      </w:tr>
    </w:tbl>
    <w:p w:rsidR="002B7158" w:rsidRPr="002B7158" w:rsidRDefault="002B7158" w:rsidP="002B7158">
      <w:pPr>
        <w:spacing w:after="200" w:line="276" w:lineRule="auto"/>
        <w:jc w:val="both"/>
        <w:rPr>
          <w:rFonts w:ascii="Times New Roman" w:hAnsi="Times New Roman" w:cs="Times New Roman"/>
          <w:b/>
          <w:bCs/>
          <w:color w:val="333333"/>
          <w:kern w:val="0"/>
          <w:sz w:val="24"/>
          <w:szCs w:val="24"/>
          <w:shd w:val="clear" w:color="auto" w:fill="FFFFFF"/>
          <w:lang/>
        </w:rPr>
      </w:pPr>
    </w:p>
    <w:p w:rsidR="002B7158" w:rsidRPr="004135A9" w:rsidRDefault="002B7158" w:rsidP="004135A9">
      <w:pPr>
        <w:jc w:val="center"/>
        <w:rPr>
          <w:rFonts w:ascii="Times New Roman" w:hAnsi="Times New Roman" w:cs="Times New Roman"/>
          <w:b/>
          <w:bCs/>
          <w:color w:val="000000" w:themeColor="text1"/>
          <w:sz w:val="24"/>
          <w:szCs w:val="24"/>
        </w:rPr>
      </w:pPr>
      <w:r w:rsidRPr="004135A9">
        <w:rPr>
          <w:rFonts w:ascii="Times New Roman" w:hAnsi="Times New Roman" w:cs="Times New Roman"/>
          <w:b/>
          <w:bCs/>
          <w:color w:val="000000" w:themeColor="text1"/>
          <w:sz w:val="24"/>
          <w:szCs w:val="24"/>
          <w:shd w:val="clear" w:color="auto" w:fill="FFFFFF"/>
          <w:lang/>
        </w:rPr>
        <w:t>Остале непредвиђене активности</w:t>
      </w:r>
    </w:p>
    <w:p w:rsidR="002B7158" w:rsidRPr="002B7158" w:rsidRDefault="002B7158" w:rsidP="002B7158">
      <w:pPr>
        <w:spacing w:after="200" w:line="276" w:lineRule="auto"/>
        <w:jc w:val="both"/>
        <w:rPr>
          <w:rFonts w:ascii="Times New Roman" w:hAnsi="Times New Roman" w:cs="Times New Roman"/>
          <w:b/>
          <w:bCs/>
          <w:color w:val="333333"/>
          <w:kern w:val="0"/>
          <w:sz w:val="24"/>
          <w:szCs w:val="24"/>
          <w:shd w:val="clear" w:color="auto" w:fill="FFFFFF"/>
          <w:lang/>
        </w:rPr>
      </w:pPr>
      <w:r w:rsidRPr="002B7158">
        <w:rPr>
          <w:rFonts w:ascii="Times New Roman" w:hAnsi="Times New Roman" w:cs="Times New Roman"/>
          <w:color w:val="333333"/>
          <w:kern w:val="0"/>
          <w:sz w:val="24"/>
          <w:szCs w:val="24"/>
          <w:shd w:val="clear" w:color="auto" w:fill="FFFFFF"/>
          <w:lang/>
        </w:rPr>
        <w:t>У склопу непредвиђених активности Туристичка организација града Бијељина је одвојила средства у износу од</w:t>
      </w:r>
      <w:r w:rsidRPr="002B7158">
        <w:rPr>
          <w:rFonts w:ascii="Times New Roman" w:hAnsi="Times New Roman" w:cs="Times New Roman"/>
          <w:b/>
          <w:bCs/>
          <w:color w:val="333333"/>
          <w:kern w:val="0"/>
          <w:sz w:val="24"/>
          <w:szCs w:val="24"/>
          <w:shd w:val="clear" w:color="auto" w:fill="FFFFFF"/>
          <w:lang/>
        </w:rPr>
        <w:t xml:space="preserve"> </w:t>
      </w:r>
      <w:r w:rsidR="00B8338B" w:rsidRPr="00B8338B">
        <w:rPr>
          <w:rFonts w:ascii="Times New Roman" w:hAnsi="Times New Roman" w:cs="Times New Roman"/>
          <w:b/>
          <w:bCs/>
          <w:kern w:val="0"/>
          <w:sz w:val="24"/>
          <w:szCs w:val="24"/>
          <w:shd w:val="clear" w:color="auto" w:fill="FFFFFF"/>
          <w:lang/>
        </w:rPr>
        <w:t>13</w:t>
      </w:r>
      <w:r w:rsidRPr="00B8338B">
        <w:rPr>
          <w:rFonts w:ascii="Times New Roman" w:hAnsi="Times New Roman" w:cs="Times New Roman"/>
          <w:b/>
          <w:bCs/>
          <w:kern w:val="0"/>
          <w:sz w:val="24"/>
          <w:szCs w:val="24"/>
          <w:shd w:val="clear" w:color="auto" w:fill="FFFFFF"/>
          <w:lang/>
        </w:rPr>
        <w:t>.</w:t>
      </w:r>
      <w:r w:rsidR="00463CC4">
        <w:rPr>
          <w:rFonts w:ascii="Times New Roman" w:hAnsi="Times New Roman" w:cs="Times New Roman"/>
          <w:b/>
          <w:bCs/>
          <w:kern w:val="0"/>
          <w:sz w:val="24"/>
          <w:szCs w:val="24"/>
          <w:shd w:val="clear" w:color="auto" w:fill="FFFFFF"/>
        </w:rPr>
        <w:t>35</w:t>
      </w:r>
      <w:r w:rsidRPr="00B8338B">
        <w:rPr>
          <w:rFonts w:ascii="Times New Roman" w:hAnsi="Times New Roman" w:cs="Times New Roman"/>
          <w:b/>
          <w:bCs/>
          <w:kern w:val="0"/>
          <w:sz w:val="24"/>
          <w:szCs w:val="24"/>
          <w:shd w:val="clear" w:color="auto" w:fill="FFFFFF"/>
          <w:lang/>
        </w:rPr>
        <w:t>0,00 КМ.</w:t>
      </w:r>
    </w:p>
    <w:p w:rsidR="002B7158" w:rsidRDefault="002B7158" w:rsidP="002B7158">
      <w:pPr>
        <w:spacing w:after="0" w:line="240" w:lineRule="auto"/>
        <w:ind w:firstLine="360"/>
        <w:jc w:val="both"/>
        <w:rPr>
          <w:rFonts w:ascii="Times New Roman" w:hAnsi="Times New Roman" w:cs="Times New Roman"/>
          <w:kern w:val="0"/>
          <w:sz w:val="24"/>
          <w:szCs w:val="24"/>
          <w:lang/>
        </w:rPr>
      </w:pPr>
      <w:r w:rsidRPr="002B7158">
        <w:rPr>
          <w:rFonts w:ascii="Times New Roman" w:hAnsi="Times New Roman" w:cs="Times New Roman"/>
          <w:kern w:val="0"/>
          <w:sz w:val="24"/>
          <w:szCs w:val="24"/>
        </w:rPr>
        <w:t>Све поменуте манифестације и сајмови ће се финансирати од средстава прикупљених на рачуну посебних намјена по основу прихода боравишне таксе. Као што смо навели у претходном тексту под насловом Суорганизатори манифестација</w:t>
      </w:r>
      <w:r w:rsidRPr="002B7158">
        <w:rPr>
          <w:rFonts w:ascii="Times New Roman" w:hAnsi="Times New Roman" w:cs="Times New Roman"/>
          <w:kern w:val="0"/>
          <w:sz w:val="24"/>
          <w:szCs w:val="24"/>
          <w:lang/>
        </w:rPr>
        <w:t>,</w:t>
      </w:r>
      <w:r w:rsidRPr="002B7158">
        <w:rPr>
          <w:rFonts w:ascii="Times New Roman" w:hAnsi="Times New Roman" w:cs="Times New Roman"/>
          <w:kern w:val="0"/>
          <w:sz w:val="24"/>
          <w:szCs w:val="24"/>
        </w:rPr>
        <w:t xml:space="preserve"> Т</w:t>
      </w:r>
      <w:r w:rsidRPr="002B7158">
        <w:rPr>
          <w:rFonts w:ascii="Times New Roman" w:hAnsi="Times New Roman" w:cs="Times New Roman"/>
          <w:kern w:val="0"/>
          <w:sz w:val="24"/>
          <w:szCs w:val="24"/>
          <w:lang/>
        </w:rPr>
        <w:t>уристичка организација</w:t>
      </w:r>
      <w:r w:rsidRPr="002B7158">
        <w:rPr>
          <w:rFonts w:ascii="Times New Roman" w:hAnsi="Times New Roman" w:cs="Times New Roman"/>
          <w:kern w:val="0"/>
          <w:sz w:val="24"/>
          <w:szCs w:val="24"/>
        </w:rPr>
        <w:t xml:space="preserve"> </w:t>
      </w:r>
      <w:r w:rsidRPr="002B7158">
        <w:rPr>
          <w:rFonts w:ascii="Times New Roman" w:hAnsi="Times New Roman" w:cs="Times New Roman"/>
          <w:kern w:val="0"/>
          <w:sz w:val="24"/>
          <w:szCs w:val="24"/>
          <w:lang/>
        </w:rPr>
        <w:t>г</w:t>
      </w:r>
      <w:r w:rsidRPr="002B7158">
        <w:rPr>
          <w:rFonts w:ascii="Times New Roman" w:hAnsi="Times New Roman" w:cs="Times New Roman"/>
          <w:kern w:val="0"/>
          <w:sz w:val="24"/>
          <w:szCs w:val="24"/>
        </w:rPr>
        <w:t>рада Бијељина ће поред својих редовних манифестација помагати и манифестације које се организују на подручју града Бијељина</w:t>
      </w:r>
      <w:r w:rsidRPr="002B7158">
        <w:rPr>
          <w:rFonts w:ascii="Times New Roman" w:hAnsi="Times New Roman" w:cs="Times New Roman"/>
          <w:kern w:val="0"/>
          <w:sz w:val="24"/>
          <w:szCs w:val="24"/>
          <w:lang/>
        </w:rPr>
        <w:t>,</w:t>
      </w:r>
      <w:r w:rsidRPr="002B7158">
        <w:rPr>
          <w:rFonts w:ascii="Times New Roman" w:hAnsi="Times New Roman" w:cs="Times New Roman"/>
          <w:kern w:val="0"/>
          <w:sz w:val="24"/>
          <w:szCs w:val="24"/>
        </w:rPr>
        <w:t xml:space="preserve"> а имају за циљ</w:t>
      </w:r>
      <w:r w:rsidRPr="002B7158">
        <w:rPr>
          <w:rFonts w:ascii="Times New Roman" w:hAnsi="Times New Roman" w:cs="Times New Roman"/>
          <w:kern w:val="0"/>
          <w:sz w:val="24"/>
          <w:szCs w:val="24"/>
          <w:lang/>
        </w:rPr>
        <w:t xml:space="preserve"> </w:t>
      </w:r>
      <w:r w:rsidRPr="002B7158">
        <w:rPr>
          <w:rFonts w:ascii="Times New Roman" w:hAnsi="Times New Roman" w:cs="Times New Roman"/>
          <w:kern w:val="0"/>
          <w:sz w:val="24"/>
          <w:szCs w:val="24"/>
        </w:rPr>
        <w:t>промоцију нашег града.</w:t>
      </w:r>
      <w:r w:rsidRPr="002B7158">
        <w:rPr>
          <w:rFonts w:ascii="Times New Roman" w:hAnsi="Times New Roman" w:cs="Times New Roman"/>
          <w:kern w:val="0"/>
          <w:sz w:val="24"/>
          <w:szCs w:val="24"/>
          <w:lang/>
        </w:rPr>
        <w:t xml:space="preserve"> Прије свега то се односи на  Митровдански вашар, који такође окупља и привлачи пажњу великог броја посјетилаца, пољопривредних произвођача и привредника. </w:t>
      </w:r>
      <w:r w:rsidRPr="002B7158">
        <w:rPr>
          <w:rFonts w:ascii="Times New Roman" w:hAnsi="Times New Roman" w:cs="Times New Roman"/>
          <w:kern w:val="0"/>
          <w:sz w:val="24"/>
          <w:szCs w:val="24"/>
        </w:rPr>
        <w:t>Циљ ове манифестације је очување наше традиције уз богат културно – забавни програм, изложбу кућне радиности и народног стваралаштва, изложбу пољопривредних производа и кућних љубимаца. У оквиру такмичарског дијела одржа</w:t>
      </w:r>
      <w:r w:rsidRPr="002B7158">
        <w:rPr>
          <w:rFonts w:ascii="Times New Roman" w:hAnsi="Times New Roman" w:cs="Times New Roman"/>
          <w:kern w:val="0"/>
          <w:sz w:val="24"/>
          <w:szCs w:val="24"/>
          <w:lang/>
        </w:rPr>
        <w:t>ва</w:t>
      </w:r>
      <w:r w:rsidRPr="002B7158">
        <w:rPr>
          <w:rFonts w:ascii="Times New Roman" w:hAnsi="Times New Roman" w:cs="Times New Roman"/>
          <w:kern w:val="0"/>
          <w:sz w:val="24"/>
          <w:szCs w:val="24"/>
        </w:rPr>
        <w:t xml:space="preserve"> </w:t>
      </w:r>
      <w:r w:rsidRPr="002B7158">
        <w:rPr>
          <w:rFonts w:ascii="Times New Roman" w:hAnsi="Times New Roman" w:cs="Times New Roman"/>
          <w:kern w:val="0"/>
          <w:sz w:val="24"/>
          <w:szCs w:val="24"/>
          <w:lang/>
        </w:rPr>
        <w:t>с</w:t>
      </w:r>
      <w:r w:rsidRPr="002B7158">
        <w:rPr>
          <w:rFonts w:ascii="Times New Roman" w:hAnsi="Times New Roman" w:cs="Times New Roman"/>
          <w:kern w:val="0"/>
          <w:sz w:val="24"/>
          <w:szCs w:val="24"/>
        </w:rPr>
        <w:t xml:space="preserve">е припрема свадбарског купуса – Купусијада. </w:t>
      </w:r>
      <w:r w:rsidRPr="002B7158">
        <w:rPr>
          <w:rFonts w:ascii="Times New Roman" w:hAnsi="Times New Roman" w:cs="Times New Roman"/>
          <w:kern w:val="0"/>
          <w:sz w:val="24"/>
          <w:szCs w:val="24"/>
          <w:lang/>
        </w:rPr>
        <w:t>Туристичка организација града Бијељина подржава и традиционалну годишњу акцију „Сусрет планинара“ које организује ПЕД Мајевица. Циљ манифестације на којој се окупљају љубитељи природе из планинарских друштава из читавог региона је промовисање природне љепоте и културног блага нашег краја. Промовишући спорт Рукометни клуб „Бијељина“ организује традиционални рукометни турнир „</w:t>
      </w:r>
      <w:r w:rsidRPr="002B7158">
        <w:rPr>
          <w:rFonts w:ascii="Times New Roman" w:hAnsi="Times New Roman" w:cs="Times New Roman"/>
          <w:kern w:val="0"/>
          <w:sz w:val="24"/>
          <w:szCs w:val="24"/>
        </w:rPr>
        <w:t>Hand ballcup</w:t>
      </w:r>
      <w:r w:rsidRPr="002B7158">
        <w:rPr>
          <w:rFonts w:ascii="Times New Roman" w:hAnsi="Times New Roman" w:cs="Times New Roman"/>
          <w:kern w:val="0"/>
          <w:sz w:val="24"/>
          <w:szCs w:val="24"/>
          <w:lang/>
        </w:rPr>
        <w:t>“ који окупља велики број спортиста из Земље и региона промовишући у сарадњи са Туристичком организацијом и наш град. Овај догађај постао је незаобилазан за све школе рукомета у региону представљајући наш град у најбољем свјетлу као град спорта. Бијељина је у току љета у знаку двоточкаша јер се одржава мото скуп на д</w:t>
      </w:r>
      <w:r w:rsidR="004135A9">
        <w:rPr>
          <w:rFonts w:ascii="Times New Roman" w:hAnsi="Times New Roman" w:cs="Times New Roman"/>
          <w:kern w:val="0"/>
          <w:sz w:val="24"/>
          <w:szCs w:val="24"/>
          <w:lang/>
        </w:rPr>
        <w:t>обро познатој</w:t>
      </w:r>
      <w:r w:rsidRPr="002B7158">
        <w:rPr>
          <w:rFonts w:ascii="Times New Roman" w:hAnsi="Times New Roman" w:cs="Times New Roman"/>
          <w:kern w:val="0"/>
          <w:sz w:val="24"/>
          <w:szCs w:val="24"/>
          <w:lang/>
        </w:rPr>
        <w:t xml:space="preserve"> локациј</w:t>
      </w:r>
      <w:r w:rsidR="004135A9">
        <w:rPr>
          <w:rFonts w:ascii="Times New Roman" w:hAnsi="Times New Roman" w:cs="Times New Roman"/>
          <w:kern w:val="0"/>
          <w:sz w:val="24"/>
          <w:szCs w:val="24"/>
          <w:lang/>
        </w:rPr>
        <w:t>и</w:t>
      </w:r>
      <w:r w:rsidR="00B813B2">
        <w:rPr>
          <w:rFonts w:ascii="Times New Roman" w:hAnsi="Times New Roman" w:cs="Times New Roman"/>
          <w:kern w:val="0"/>
          <w:sz w:val="24"/>
          <w:szCs w:val="24"/>
          <w:lang/>
        </w:rPr>
        <w:t>,</w:t>
      </w:r>
      <w:r w:rsidRPr="002B7158">
        <w:rPr>
          <w:rFonts w:ascii="Times New Roman" w:hAnsi="Times New Roman" w:cs="Times New Roman"/>
          <w:kern w:val="0"/>
          <w:sz w:val="24"/>
          <w:szCs w:val="24"/>
          <w:lang/>
        </w:rPr>
        <w:t xml:space="preserve"> а то</w:t>
      </w:r>
      <w:r w:rsidR="004135A9">
        <w:rPr>
          <w:rFonts w:ascii="Times New Roman" w:hAnsi="Times New Roman" w:cs="Times New Roman"/>
          <w:kern w:val="0"/>
          <w:sz w:val="24"/>
          <w:szCs w:val="24"/>
          <w:lang/>
        </w:rPr>
        <w:t xml:space="preserve"> је</w:t>
      </w:r>
      <w:r w:rsidR="003C75D5">
        <w:rPr>
          <w:rFonts w:ascii="Times New Roman" w:hAnsi="Times New Roman" w:cs="Times New Roman"/>
          <w:kern w:val="0"/>
          <w:sz w:val="24"/>
          <w:szCs w:val="24"/>
          <w:lang/>
        </w:rPr>
        <w:t xml:space="preserve"> Батковић</w:t>
      </w:r>
      <w:r w:rsidR="004135A9">
        <w:rPr>
          <w:rFonts w:ascii="Times New Roman" w:hAnsi="Times New Roman" w:cs="Times New Roman"/>
          <w:kern w:val="0"/>
          <w:sz w:val="24"/>
          <w:szCs w:val="24"/>
          <w:lang/>
        </w:rPr>
        <w:t>.</w:t>
      </w:r>
      <w:r w:rsidRPr="002B7158">
        <w:rPr>
          <w:rFonts w:ascii="Times New Roman" w:hAnsi="Times New Roman" w:cs="Times New Roman"/>
          <w:kern w:val="0"/>
          <w:sz w:val="24"/>
          <w:szCs w:val="24"/>
          <w:lang/>
        </w:rPr>
        <w:t xml:space="preserve"> Мноштво мотоциклиста и љубитеља мотора долазе како би се дружили и уживали уз богат забавни програм и разна такмичења која се организују. Масовност овог занимљивог хобија привлачи ентузијасте не само из региона него и из читаве Европе. </w:t>
      </w:r>
    </w:p>
    <w:p w:rsidR="004135A9" w:rsidRPr="002B7158" w:rsidRDefault="004135A9" w:rsidP="002B7158">
      <w:pPr>
        <w:spacing w:after="0" w:line="240" w:lineRule="auto"/>
        <w:ind w:firstLine="360"/>
        <w:jc w:val="both"/>
        <w:rPr>
          <w:rFonts w:ascii="Times New Roman" w:hAnsi="Times New Roman" w:cs="Times New Roman"/>
          <w:kern w:val="0"/>
          <w:sz w:val="24"/>
          <w:szCs w:val="24"/>
          <w:lang/>
        </w:rPr>
      </w:pPr>
    </w:p>
    <w:p w:rsidR="002B7158" w:rsidRPr="002B7158" w:rsidRDefault="002B7158" w:rsidP="002B7158">
      <w:pPr>
        <w:numPr>
          <w:ilvl w:val="0"/>
          <w:numId w:val="16"/>
        </w:numPr>
        <w:spacing w:after="200" w:line="276" w:lineRule="auto"/>
        <w:contextualSpacing/>
        <w:jc w:val="both"/>
        <w:rPr>
          <w:rFonts w:ascii="Times New Roman" w:hAnsi="Times New Roman" w:cs="Times New Roman"/>
          <w:kern w:val="0"/>
          <w:sz w:val="24"/>
          <w:szCs w:val="24"/>
          <w:lang w:val="en-GB"/>
        </w:rPr>
      </w:pPr>
      <w:r w:rsidRPr="002B7158">
        <w:rPr>
          <w:rFonts w:ascii="Times New Roman" w:hAnsi="Times New Roman" w:cs="Times New Roman"/>
          <w:kern w:val="0"/>
          <w:sz w:val="24"/>
          <w:szCs w:val="24"/>
          <w:lang w:val="en-GB"/>
        </w:rPr>
        <w:t xml:space="preserve">Прикупљена средства од боравишне таксе ће се дозначити на рачун Туристичке организација </w:t>
      </w:r>
      <w:r w:rsidRPr="002B7158">
        <w:rPr>
          <w:rFonts w:ascii="Times New Roman" w:hAnsi="Times New Roman" w:cs="Times New Roman"/>
          <w:kern w:val="0"/>
          <w:sz w:val="24"/>
          <w:szCs w:val="24"/>
          <w:lang/>
        </w:rPr>
        <w:t>г</w:t>
      </w:r>
      <w:r w:rsidRPr="002B7158">
        <w:rPr>
          <w:rFonts w:ascii="Times New Roman" w:hAnsi="Times New Roman" w:cs="Times New Roman"/>
          <w:kern w:val="0"/>
          <w:sz w:val="24"/>
          <w:szCs w:val="24"/>
          <w:lang w:val="en-GB"/>
        </w:rPr>
        <w:t>рада Бијељина која је носилац активности на реализацији предвиђених пројеката.</w:t>
      </w:r>
    </w:p>
    <w:p w:rsidR="00B8338B" w:rsidRPr="004135A9" w:rsidRDefault="002B7158" w:rsidP="002B7158">
      <w:pPr>
        <w:numPr>
          <w:ilvl w:val="0"/>
          <w:numId w:val="16"/>
        </w:numPr>
        <w:spacing w:after="200" w:line="276" w:lineRule="auto"/>
        <w:contextualSpacing/>
        <w:jc w:val="both"/>
        <w:rPr>
          <w:rFonts w:ascii="Times New Roman" w:hAnsi="Times New Roman" w:cs="Times New Roman"/>
          <w:kern w:val="0"/>
          <w:sz w:val="24"/>
          <w:szCs w:val="24"/>
          <w:lang w:val="en-GB"/>
        </w:rPr>
      </w:pPr>
      <w:r w:rsidRPr="002B7158">
        <w:rPr>
          <w:rFonts w:ascii="Times New Roman" w:hAnsi="Times New Roman" w:cs="Times New Roman"/>
          <w:kern w:val="0"/>
          <w:sz w:val="24"/>
          <w:szCs w:val="24"/>
          <w:lang w:val="en-GB"/>
        </w:rPr>
        <w:t xml:space="preserve">Туристичка организација ће након реализације сваког појединачног пројекта доставити извјештај Одјељењу за привреду, а коначан извјештај на крају године Скупштини </w:t>
      </w:r>
      <w:r w:rsidRPr="002B7158">
        <w:rPr>
          <w:rFonts w:ascii="Times New Roman" w:hAnsi="Times New Roman" w:cs="Times New Roman"/>
          <w:kern w:val="0"/>
          <w:sz w:val="24"/>
          <w:szCs w:val="24"/>
          <w:lang/>
        </w:rPr>
        <w:t>г</w:t>
      </w:r>
      <w:r w:rsidRPr="002B7158">
        <w:rPr>
          <w:rFonts w:ascii="Times New Roman" w:hAnsi="Times New Roman" w:cs="Times New Roman"/>
          <w:kern w:val="0"/>
          <w:sz w:val="24"/>
          <w:szCs w:val="24"/>
          <w:lang w:val="en-GB"/>
        </w:rPr>
        <w:t>рада на усвајање.</w:t>
      </w:r>
      <w:bookmarkStart w:id="30" w:name="_Toc126044568"/>
    </w:p>
    <w:p w:rsidR="00726E0D" w:rsidRPr="00726E0D" w:rsidRDefault="00726E0D" w:rsidP="002B7158">
      <w:pPr>
        <w:spacing w:after="200" w:line="276" w:lineRule="auto"/>
        <w:rPr>
          <w:kern w:val="0"/>
          <w:lang/>
        </w:rPr>
      </w:pPr>
    </w:p>
    <w:p w:rsidR="002B7158" w:rsidRPr="002B7158" w:rsidRDefault="002B7158" w:rsidP="002B7158">
      <w:pPr>
        <w:keepNext/>
        <w:keepLines/>
        <w:spacing w:before="240" w:after="0" w:line="276" w:lineRule="auto"/>
        <w:jc w:val="center"/>
        <w:outlineLvl w:val="0"/>
        <w:rPr>
          <w:rFonts w:ascii="Times New Roman" w:eastAsiaTheme="majorEastAsia" w:hAnsi="Times New Roman" w:cs="Times New Roman"/>
          <w:b/>
          <w:bCs/>
          <w:kern w:val="0"/>
          <w:sz w:val="32"/>
          <w:szCs w:val="32"/>
        </w:rPr>
      </w:pPr>
      <w:bookmarkStart w:id="31" w:name="_Toc194991343"/>
      <w:r w:rsidRPr="002B7158">
        <w:rPr>
          <w:rFonts w:ascii="Times New Roman" w:eastAsiaTheme="majorEastAsia" w:hAnsi="Times New Roman" w:cs="Times New Roman"/>
          <w:b/>
          <w:bCs/>
          <w:kern w:val="0"/>
          <w:sz w:val="32"/>
          <w:szCs w:val="32"/>
        </w:rPr>
        <w:lastRenderedPageBreak/>
        <w:t>ЗАКЉУЧАК</w:t>
      </w:r>
      <w:bookmarkEnd w:id="30"/>
      <w:bookmarkEnd w:id="31"/>
    </w:p>
    <w:p w:rsidR="002B7158" w:rsidRPr="002B7158" w:rsidRDefault="002B7158" w:rsidP="002B7158">
      <w:pPr>
        <w:rPr>
          <w:rFonts w:ascii="Times New Roman" w:hAnsi="Times New Roman" w:cs="Times New Roman"/>
          <w:kern w:val="0"/>
          <w:sz w:val="24"/>
          <w:szCs w:val="24"/>
        </w:rPr>
      </w:pPr>
    </w:p>
    <w:p w:rsidR="002B7158" w:rsidRPr="002B7158" w:rsidRDefault="002B7158" w:rsidP="002B7158">
      <w:pPr>
        <w:ind w:firstLine="720"/>
        <w:jc w:val="both"/>
        <w:rPr>
          <w:rFonts w:ascii="Times New Roman" w:hAnsi="Times New Roman" w:cs="Times New Roman"/>
          <w:kern w:val="0"/>
          <w:sz w:val="24"/>
          <w:szCs w:val="24"/>
          <w:lang/>
        </w:rPr>
      </w:pPr>
      <w:r w:rsidRPr="002B7158">
        <w:rPr>
          <w:rFonts w:ascii="Times New Roman" w:hAnsi="Times New Roman" w:cs="Times New Roman"/>
          <w:kern w:val="0"/>
          <w:sz w:val="24"/>
          <w:szCs w:val="24"/>
          <w:lang/>
        </w:rPr>
        <w:t xml:space="preserve">Туристичка организација наглашава потребу за свеобухватним приступом и развојем Семберије као значајне туристичке дестинације региона. Кроз промоцију одрживог туризма и сарадњу са локалном заједницом, туристичка организација може остварити своје циљеве. Кључне су транспарентост, праћење и стратегија, како би се осигурао дугорочан успјех и позитиван утицај на туристички развој дестинације. </w:t>
      </w:r>
    </w:p>
    <w:p w:rsidR="002B7158" w:rsidRPr="002B7158" w:rsidRDefault="002B7158" w:rsidP="002B7158">
      <w:pPr>
        <w:ind w:firstLine="720"/>
        <w:jc w:val="both"/>
        <w:rPr>
          <w:rFonts w:ascii="Times New Roman" w:hAnsi="Times New Roman" w:cs="Times New Roman"/>
          <w:kern w:val="0"/>
          <w:sz w:val="24"/>
          <w:szCs w:val="24"/>
          <w:lang/>
        </w:rPr>
      </w:pPr>
      <w:r w:rsidRPr="002B7158">
        <w:rPr>
          <w:rFonts w:ascii="Times New Roman" w:hAnsi="Times New Roman" w:cs="Times New Roman"/>
          <w:kern w:val="0"/>
          <w:sz w:val="24"/>
          <w:szCs w:val="24"/>
          <w:lang/>
        </w:rPr>
        <w:t>Циљеви Туристичке организације обухватају повећање туристичког промета и унапређење дестинације (инфраструктуре), такође промоција културне баштине и стварање одрживости. Кроз усклађивање са трендовима и пажљивим управљањем ресурсима, Туристичка организација може остварити дугорочан успјех. Кроз иновативне маркетиншке стратегије, одрживо управљање ресурсима и пажљиво осмишљене програме, организација може привући шири спектар туриста.</w:t>
      </w:r>
    </w:p>
    <w:p w:rsidR="002B7158" w:rsidRPr="002B7158" w:rsidRDefault="002B7158" w:rsidP="002B7158">
      <w:pPr>
        <w:ind w:firstLine="720"/>
        <w:jc w:val="both"/>
        <w:rPr>
          <w:rFonts w:ascii="Times New Roman" w:hAnsi="Times New Roman" w:cs="Times New Roman"/>
          <w:kern w:val="0"/>
          <w:sz w:val="24"/>
          <w:szCs w:val="24"/>
          <w:lang w:val="sr-Latn-BA"/>
        </w:rPr>
      </w:pPr>
      <w:r w:rsidRPr="002B7158">
        <w:rPr>
          <w:rFonts w:ascii="Times New Roman" w:hAnsi="Times New Roman" w:cs="Times New Roman"/>
          <w:kern w:val="0"/>
          <w:sz w:val="24"/>
          <w:szCs w:val="24"/>
          <w:lang w:val="en-GB"/>
        </w:rPr>
        <w:t xml:space="preserve">Програмске активности Туристичке организације </w:t>
      </w:r>
      <w:r w:rsidRPr="002B7158">
        <w:rPr>
          <w:rFonts w:ascii="Times New Roman" w:hAnsi="Times New Roman" w:cs="Times New Roman"/>
          <w:kern w:val="0"/>
          <w:sz w:val="24"/>
          <w:szCs w:val="24"/>
          <w:lang/>
        </w:rPr>
        <w:t>г</w:t>
      </w:r>
      <w:r w:rsidRPr="002B7158">
        <w:rPr>
          <w:rFonts w:ascii="Times New Roman" w:hAnsi="Times New Roman" w:cs="Times New Roman"/>
          <w:kern w:val="0"/>
          <w:sz w:val="24"/>
          <w:szCs w:val="24"/>
          <w:lang w:val="en-GB"/>
        </w:rPr>
        <w:t>рада Бијељина планиране су у складу са одобреним финансијским планом. Г</w:t>
      </w:r>
      <w:r w:rsidRPr="002B7158">
        <w:rPr>
          <w:rFonts w:ascii="Times New Roman" w:hAnsi="Times New Roman" w:cs="Times New Roman"/>
          <w:kern w:val="0"/>
          <w:sz w:val="24"/>
          <w:szCs w:val="24"/>
        </w:rPr>
        <w:t xml:space="preserve">лавни задатак и циљ Туристичке организације </w:t>
      </w:r>
      <w:r w:rsidRPr="002B7158">
        <w:rPr>
          <w:rFonts w:ascii="Times New Roman" w:hAnsi="Times New Roman" w:cs="Times New Roman"/>
          <w:kern w:val="0"/>
          <w:sz w:val="24"/>
          <w:szCs w:val="24"/>
          <w:lang/>
        </w:rPr>
        <w:t>г</w:t>
      </w:r>
      <w:r w:rsidRPr="002B7158">
        <w:rPr>
          <w:rFonts w:ascii="Times New Roman" w:hAnsi="Times New Roman" w:cs="Times New Roman"/>
          <w:kern w:val="0"/>
          <w:sz w:val="24"/>
          <w:szCs w:val="24"/>
          <w:lang w:val="en-GB"/>
        </w:rPr>
        <w:t xml:space="preserve">рада Бијељина </w:t>
      </w:r>
      <w:r w:rsidRPr="002B7158">
        <w:rPr>
          <w:rFonts w:ascii="Times New Roman" w:hAnsi="Times New Roman" w:cs="Times New Roman"/>
          <w:kern w:val="0"/>
          <w:sz w:val="24"/>
          <w:szCs w:val="24"/>
        </w:rPr>
        <w:t>је што боља и квалитетнија промоција</w:t>
      </w:r>
      <w:r w:rsidRPr="002B7158">
        <w:rPr>
          <w:rFonts w:ascii="Times New Roman" w:hAnsi="Times New Roman" w:cs="Times New Roman"/>
          <w:kern w:val="0"/>
          <w:sz w:val="24"/>
          <w:szCs w:val="24"/>
          <w:lang w:val="en-GB"/>
        </w:rPr>
        <w:t xml:space="preserve"> туристичких потенцијала</w:t>
      </w:r>
      <w:r w:rsidRPr="002B7158">
        <w:rPr>
          <w:rFonts w:ascii="Times New Roman" w:hAnsi="Times New Roman" w:cs="Times New Roman"/>
          <w:kern w:val="0"/>
          <w:sz w:val="24"/>
          <w:szCs w:val="24"/>
        </w:rPr>
        <w:t xml:space="preserve"> нашег краја, односно </w:t>
      </w:r>
      <w:r w:rsidRPr="002B7158">
        <w:rPr>
          <w:rFonts w:ascii="Times New Roman" w:hAnsi="Times New Roman" w:cs="Times New Roman"/>
          <w:kern w:val="0"/>
          <w:sz w:val="24"/>
          <w:szCs w:val="24"/>
          <w:lang w:val="en-GB"/>
        </w:rPr>
        <w:t xml:space="preserve">обезбједити што већи број посјета у наш </w:t>
      </w:r>
      <w:r w:rsidRPr="002B7158">
        <w:rPr>
          <w:rFonts w:ascii="Times New Roman" w:hAnsi="Times New Roman" w:cs="Times New Roman"/>
          <w:kern w:val="0"/>
          <w:sz w:val="24"/>
          <w:szCs w:val="24"/>
          <w:lang/>
        </w:rPr>
        <w:t>г</w:t>
      </w:r>
      <w:r w:rsidRPr="002B7158">
        <w:rPr>
          <w:rFonts w:ascii="Times New Roman" w:hAnsi="Times New Roman" w:cs="Times New Roman"/>
          <w:kern w:val="0"/>
          <w:sz w:val="24"/>
          <w:szCs w:val="24"/>
          <w:lang w:val="en-GB"/>
        </w:rPr>
        <w:t xml:space="preserve">рад. </w:t>
      </w:r>
    </w:p>
    <w:p w:rsidR="002B7158" w:rsidRPr="002B7158" w:rsidRDefault="002B7158" w:rsidP="002B7158">
      <w:pPr>
        <w:spacing w:after="200" w:line="276" w:lineRule="auto"/>
        <w:jc w:val="both"/>
        <w:rPr>
          <w:rFonts w:ascii="Times New Roman" w:hAnsi="Times New Roman" w:cs="Times New Roman"/>
          <w:kern w:val="0"/>
          <w:sz w:val="24"/>
          <w:szCs w:val="24"/>
          <w:lang w:val="sr-Latn-BA"/>
        </w:rPr>
      </w:pPr>
    </w:p>
    <w:p w:rsidR="002B7158" w:rsidRPr="002B7158" w:rsidRDefault="002B7158" w:rsidP="002B7158">
      <w:pPr>
        <w:spacing w:after="200" w:line="276" w:lineRule="auto"/>
        <w:jc w:val="both"/>
        <w:rPr>
          <w:rFonts w:ascii="Times New Roman" w:hAnsi="Times New Roman" w:cs="Times New Roman"/>
          <w:kern w:val="0"/>
          <w:sz w:val="24"/>
          <w:szCs w:val="24"/>
        </w:rPr>
      </w:pPr>
    </w:p>
    <w:p w:rsidR="002B7158" w:rsidRPr="002B7158" w:rsidRDefault="002B7158" w:rsidP="002B7158">
      <w:pPr>
        <w:spacing w:after="200" w:line="276" w:lineRule="auto"/>
        <w:jc w:val="both"/>
        <w:rPr>
          <w:rFonts w:ascii="Times New Roman" w:hAnsi="Times New Roman" w:cs="Times New Roman"/>
          <w:kern w:val="0"/>
          <w:sz w:val="24"/>
          <w:szCs w:val="24"/>
          <w:lang w:val="sr-Latn-BA"/>
        </w:rPr>
      </w:pPr>
    </w:p>
    <w:p w:rsidR="002B7158" w:rsidRPr="002B7158" w:rsidRDefault="002B7158" w:rsidP="002B7158">
      <w:pPr>
        <w:spacing w:after="200" w:line="276" w:lineRule="auto"/>
        <w:jc w:val="both"/>
        <w:rPr>
          <w:rFonts w:ascii="Times New Roman" w:hAnsi="Times New Roman" w:cs="Times New Roman"/>
          <w:kern w:val="0"/>
          <w:sz w:val="24"/>
          <w:szCs w:val="24"/>
          <w:lang w:val="sr-Latn-BA"/>
        </w:rPr>
      </w:pPr>
    </w:p>
    <w:p w:rsidR="002B7158" w:rsidRPr="002B7158" w:rsidRDefault="002B7158" w:rsidP="002B7158">
      <w:pPr>
        <w:spacing w:after="200" w:line="276" w:lineRule="auto"/>
        <w:jc w:val="both"/>
        <w:rPr>
          <w:rFonts w:ascii="Times New Roman" w:hAnsi="Times New Roman" w:cs="Times New Roman"/>
          <w:kern w:val="0"/>
          <w:sz w:val="24"/>
          <w:szCs w:val="24"/>
          <w:lang w:val="sr-Latn-BA"/>
        </w:rPr>
      </w:pPr>
    </w:p>
    <w:p w:rsidR="002B7158" w:rsidRPr="002B7158" w:rsidRDefault="002B7158" w:rsidP="002B7158">
      <w:pPr>
        <w:spacing w:after="200" w:line="276" w:lineRule="auto"/>
        <w:jc w:val="both"/>
        <w:rPr>
          <w:rFonts w:ascii="Times New Roman" w:hAnsi="Times New Roman" w:cs="Times New Roman"/>
          <w:kern w:val="0"/>
          <w:sz w:val="24"/>
          <w:szCs w:val="24"/>
          <w:lang w:val="sr-Latn-BA"/>
        </w:rPr>
      </w:pPr>
    </w:p>
    <w:p w:rsidR="002B7158" w:rsidRPr="002B7158" w:rsidRDefault="002B7158" w:rsidP="002B7158">
      <w:pPr>
        <w:spacing w:after="200" w:line="276" w:lineRule="auto"/>
        <w:jc w:val="both"/>
        <w:rPr>
          <w:rFonts w:ascii="Times New Roman" w:hAnsi="Times New Roman" w:cs="Times New Roman"/>
          <w:kern w:val="0"/>
          <w:sz w:val="24"/>
          <w:szCs w:val="24"/>
          <w:lang w:val="sr-Latn-BA"/>
        </w:rPr>
      </w:pPr>
    </w:p>
    <w:p w:rsidR="002B7158" w:rsidRPr="002B7158" w:rsidRDefault="002B7158" w:rsidP="002B7158">
      <w:pPr>
        <w:spacing w:after="200" w:line="276" w:lineRule="auto"/>
        <w:jc w:val="both"/>
        <w:rPr>
          <w:rFonts w:ascii="Times New Roman" w:hAnsi="Times New Roman" w:cs="Times New Roman"/>
          <w:kern w:val="0"/>
          <w:sz w:val="24"/>
          <w:szCs w:val="24"/>
          <w:lang w:val="sr-Latn-BA"/>
        </w:rPr>
      </w:pPr>
    </w:p>
    <w:p w:rsidR="002B7158" w:rsidRPr="002B7158" w:rsidRDefault="002B7158" w:rsidP="002B7158">
      <w:pPr>
        <w:spacing w:after="200" w:line="276" w:lineRule="auto"/>
        <w:jc w:val="both"/>
        <w:rPr>
          <w:rFonts w:ascii="Times New Roman" w:hAnsi="Times New Roman" w:cs="Times New Roman"/>
          <w:kern w:val="0"/>
          <w:sz w:val="24"/>
          <w:szCs w:val="24"/>
          <w:lang w:val="sr-Latn-BA"/>
        </w:rPr>
      </w:pPr>
    </w:p>
    <w:p w:rsidR="002B7158" w:rsidRPr="002B7158" w:rsidRDefault="002B7158" w:rsidP="002B7158">
      <w:pPr>
        <w:spacing w:after="200" w:line="276" w:lineRule="auto"/>
        <w:jc w:val="both"/>
        <w:rPr>
          <w:rFonts w:ascii="Times New Roman" w:hAnsi="Times New Roman" w:cs="Times New Roman"/>
          <w:kern w:val="0"/>
          <w:sz w:val="24"/>
          <w:szCs w:val="24"/>
          <w:lang w:val="sr-Latn-BA"/>
        </w:rPr>
      </w:pPr>
    </w:p>
    <w:p w:rsidR="002B7158" w:rsidRPr="002B7158" w:rsidRDefault="002B7158" w:rsidP="002B7158">
      <w:pPr>
        <w:spacing w:after="0" w:line="276" w:lineRule="auto"/>
        <w:jc w:val="both"/>
        <w:rPr>
          <w:rFonts w:ascii="Times New Roman" w:hAnsi="Times New Roman" w:cs="Times New Roman"/>
          <w:kern w:val="0"/>
          <w:sz w:val="24"/>
          <w:szCs w:val="24"/>
          <w:lang/>
        </w:rPr>
      </w:pPr>
      <w:r w:rsidRPr="002B7158">
        <w:rPr>
          <w:rFonts w:ascii="Times New Roman" w:hAnsi="Times New Roman" w:cs="Times New Roman"/>
          <w:kern w:val="0"/>
          <w:sz w:val="24"/>
          <w:szCs w:val="24"/>
          <w:lang w:val="en-GB"/>
        </w:rPr>
        <w:t xml:space="preserve">   Број: </w:t>
      </w:r>
      <w:r w:rsidR="009E3280">
        <w:rPr>
          <w:rFonts w:ascii="Times New Roman" w:hAnsi="Times New Roman" w:cs="Times New Roman"/>
          <w:kern w:val="0"/>
          <w:sz w:val="24"/>
          <w:szCs w:val="24"/>
          <w:lang w:val="en-GB"/>
        </w:rPr>
        <w:t>375</w:t>
      </w:r>
      <w:r w:rsidRPr="002B7158">
        <w:rPr>
          <w:rFonts w:ascii="Times New Roman" w:hAnsi="Times New Roman" w:cs="Times New Roman"/>
          <w:kern w:val="0"/>
          <w:sz w:val="24"/>
          <w:szCs w:val="24"/>
          <w:lang w:val="en-GB"/>
        </w:rPr>
        <w:t>/2</w:t>
      </w:r>
      <w:r w:rsidRPr="002B7158">
        <w:rPr>
          <w:rFonts w:ascii="Times New Roman" w:hAnsi="Times New Roman" w:cs="Times New Roman"/>
          <w:kern w:val="0"/>
          <w:sz w:val="24"/>
          <w:szCs w:val="24"/>
        </w:rPr>
        <w:t>5</w:t>
      </w:r>
      <w:r w:rsidRPr="002B7158">
        <w:rPr>
          <w:rFonts w:ascii="Times New Roman" w:hAnsi="Times New Roman" w:cs="Times New Roman"/>
          <w:color w:val="FF0000"/>
          <w:kern w:val="0"/>
          <w:sz w:val="24"/>
          <w:szCs w:val="24"/>
          <w:lang w:val="en-GB"/>
        </w:rPr>
        <w:t xml:space="preserve">                                                               </w:t>
      </w:r>
      <w:r w:rsidRPr="002B7158">
        <w:rPr>
          <w:rFonts w:ascii="Times New Roman" w:hAnsi="Times New Roman" w:cs="Times New Roman"/>
          <w:color w:val="FF0000"/>
          <w:kern w:val="0"/>
          <w:sz w:val="24"/>
          <w:szCs w:val="24"/>
          <w:lang/>
        </w:rPr>
        <w:t xml:space="preserve"> </w:t>
      </w:r>
      <w:r w:rsidRPr="002B7158">
        <w:rPr>
          <w:rFonts w:ascii="Times New Roman" w:hAnsi="Times New Roman" w:cs="Times New Roman"/>
          <w:color w:val="FF0000"/>
          <w:kern w:val="0"/>
          <w:sz w:val="24"/>
          <w:szCs w:val="24"/>
          <w:lang w:val="en-GB"/>
        </w:rPr>
        <w:t xml:space="preserve"> </w:t>
      </w:r>
      <w:r w:rsidRPr="002B7158">
        <w:rPr>
          <w:rFonts w:ascii="Times New Roman" w:hAnsi="Times New Roman" w:cs="Times New Roman"/>
          <w:kern w:val="0"/>
          <w:sz w:val="24"/>
          <w:szCs w:val="24"/>
          <w:lang/>
        </w:rPr>
        <w:t>Директор Туристичке организације</w:t>
      </w:r>
    </w:p>
    <w:p w:rsidR="002B7158" w:rsidRPr="002B7158" w:rsidRDefault="002B7158" w:rsidP="002B7158">
      <w:pPr>
        <w:spacing w:after="0" w:line="276" w:lineRule="auto"/>
        <w:jc w:val="both"/>
        <w:rPr>
          <w:rFonts w:ascii="Times New Roman" w:hAnsi="Times New Roman" w:cs="Times New Roman"/>
          <w:color w:val="FF0000"/>
          <w:kern w:val="0"/>
          <w:sz w:val="24"/>
          <w:szCs w:val="24"/>
          <w:lang w:val="en-GB"/>
        </w:rPr>
      </w:pPr>
      <w:r w:rsidRPr="002B7158">
        <w:rPr>
          <w:rFonts w:ascii="Times New Roman" w:hAnsi="Times New Roman" w:cs="Times New Roman"/>
          <w:kern w:val="0"/>
          <w:sz w:val="24"/>
          <w:szCs w:val="24"/>
          <w:lang w:val="en-GB"/>
        </w:rPr>
        <w:t xml:space="preserve">   Датум: </w:t>
      </w:r>
      <w:r w:rsidR="009E3280">
        <w:rPr>
          <w:rFonts w:ascii="Times New Roman" w:hAnsi="Times New Roman" w:cs="Times New Roman"/>
          <w:kern w:val="0"/>
          <w:sz w:val="24"/>
          <w:szCs w:val="24"/>
        </w:rPr>
        <w:t>03.04</w:t>
      </w:r>
      <w:r w:rsidRPr="002B7158">
        <w:rPr>
          <w:rFonts w:ascii="Times New Roman" w:hAnsi="Times New Roman" w:cs="Times New Roman"/>
          <w:kern w:val="0"/>
          <w:sz w:val="24"/>
          <w:szCs w:val="24"/>
          <w:lang/>
        </w:rPr>
        <w:t>.</w:t>
      </w:r>
      <w:r w:rsidRPr="002B7158">
        <w:rPr>
          <w:rFonts w:ascii="Times New Roman" w:hAnsi="Times New Roman" w:cs="Times New Roman"/>
          <w:kern w:val="0"/>
          <w:sz w:val="24"/>
          <w:szCs w:val="24"/>
          <w:lang w:val="en-GB"/>
        </w:rPr>
        <w:t>2025.</w:t>
      </w:r>
      <w:r w:rsidRPr="002B7158">
        <w:rPr>
          <w:rFonts w:ascii="Times New Roman" w:hAnsi="Times New Roman" w:cs="Times New Roman"/>
          <w:color w:val="FF0000"/>
          <w:kern w:val="0"/>
          <w:sz w:val="24"/>
          <w:szCs w:val="24"/>
          <w:lang w:val="en-GB"/>
        </w:rPr>
        <w:t xml:space="preserve">                                                                         </w:t>
      </w:r>
    </w:p>
    <w:p w:rsidR="002B7158" w:rsidRPr="002B7158" w:rsidRDefault="002B7158" w:rsidP="002B7158">
      <w:pPr>
        <w:spacing w:after="0" w:line="276" w:lineRule="auto"/>
        <w:jc w:val="both"/>
        <w:rPr>
          <w:rFonts w:ascii="Times New Roman" w:hAnsi="Times New Roman" w:cs="Times New Roman"/>
          <w:kern w:val="0"/>
          <w:sz w:val="24"/>
          <w:szCs w:val="24"/>
          <w:lang w:val="en-GB"/>
        </w:rPr>
      </w:pPr>
      <w:r w:rsidRPr="002B7158">
        <w:rPr>
          <w:rFonts w:ascii="Times New Roman" w:hAnsi="Times New Roman" w:cs="Times New Roman"/>
          <w:color w:val="FF0000"/>
          <w:kern w:val="0"/>
          <w:sz w:val="24"/>
          <w:szCs w:val="24"/>
        </w:rPr>
        <w:t xml:space="preserve">                                                                                             </w:t>
      </w:r>
      <w:r w:rsidRPr="002B7158">
        <w:rPr>
          <w:rFonts w:ascii="Times New Roman" w:hAnsi="Times New Roman" w:cs="Times New Roman"/>
          <w:color w:val="FF0000"/>
          <w:kern w:val="0"/>
          <w:sz w:val="24"/>
          <w:szCs w:val="24"/>
          <w:lang w:val="en-GB"/>
        </w:rPr>
        <w:t xml:space="preserve">   </w:t>
      </w:r>
      <w:r w:rsidRPr="002B7158">
        <w:rPr>
          <w:rFonts w:ascii="Times New Roman" w:hAnsi="Times New Roman" w:cs="Times New Roman"/>
          <w:kern w:val="0"/>
          <w:sz w:val="24"/>
          <w:szCs w:val="24"/>
          <w:lang w:val="en-GB"/>
        </w:rPr>
        <w:t>________________________</w:t>
      </w:r>
    </w:p>
    <w:p w:rsidR="00094BD3" w:rsidRPr="001F7F88" w:rsidRDefault="002B7158" w:rsidP="001F7F88">
      <w:pPr>
        <w:spacing w:after="200" w:line="276" w:lineRule="auto"/>
        <w:jc w:val="both"/>
        <w:rPr>
          <w:rFonts w:ascii="Times New Roman" w:hAnsi="Times New Roman" w:cs="Times New Roman"/>
          <w:kern w:val="0"/>
          <w:sz w:val="24"/>
          <w:szCs w:val="24"/>
          <w:lang/>
        </w:rPr>
      </w:pPr>
      <w:r w:rsidRPr="002B7158">
        <w:rPr>
          <w:rFonts w:ascii="Times New Roman" w:hAnsi="Times New Roman" w:cs="Times New Roman"/>
          <w:kern w:val="0"/>
          <w:sz w:val="24"/>
          <w:szCs w:val="24"/>
          <w:lang w:val="en-GB"/>
        </w:rPr>
        <w:t xml:space="preserve">                                                                                                   </w:t>
      </w:r>
      <w:r w:rsidRPr="002B7158">
        <w:rPr>
          <w:rFonts w:ascii="Times New Roman" w:hAnsi="Times New Roman" w:cs="Times New Roman"/>
          <w:kern w:val="0"/>
          <w:sz w:val="24"/>
          <w:szCs w:val="24"/>
          <w:lang/>
        </w:rPr>
        <w:t xml:space="preserve">   Јасмина Абдулахагић</w:t>
      </w:r>
    </w:p>
    <w:p w:rsidR="00094BD3" w:rsidRPr="00094BD3" w:rsidRDefault="00094BD3" w:rsidP="00094BD3">
      <w:pPr>
        <w:tabs>
          <w:tab w:val="left" w:pos="1240"/>
        </w:tabs>
        <w:spacing w:after="0"/>
        <w:rPr>
          <w:rFonts w:ascii="Times New Roman" w:hAnsi="Times New Roman" w:cs="Times New Roman"/>
          <w:lang/>
        </w:rPr>
      </w:pPr>
    </w:p>
    <w:sectPr w:rsidR="00094BD3" w:rsidRPr="00094BD3" w:rsidSect="0062276E">
      <w:footerReference w:type="default" r:id="rId22"/>
      <w:type w:val="continuous"/>
      <w:pgSz w:w="12240" w:h="15840"/>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1C38" w:rsidRDefault="006E1C38" w:rsidP="00094BD3">
      <w:pPr>
        <w:spacing w:after="0" w:line="240" w:lineRule="auto"/>
      </w:pPr>
      <w:r>
        <w:separator/>
      </w:r>
    </w:p>
  </w:endnote>
  <w:endnote w:type="continuationSeparator" w:id="0">
    <w:p w:rsidR="006E1C38" w:rsidRDefault="006E1C38" w:rsidP="00094B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EUAlbertina">
    <w:altName w:val="Yu Gothic UI"/>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76E" w:rsidRDefault="0062276E">
    <w:pPr>
      <w:pStyle w:val="Footer"/>
      <w:jc w:val="center"/>
    </w:pPr>
  </w:p>
  <w:p w:rsidR="0062276E" w:rsidRDefault="0062276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36932342"/>
      <w:docPartObj>
        <w:docPartGallery w:val="Page Numbers (Bottom of Page)"/>
        <w:docPartUnique/>
      </w:docPartObj>
    </w:sdtPr>
    <w:sdtEndPr>
      <w:rPr>
        <w:noProof/>
      </w:rPr>
    </w:sdtEndPr>
    <w:sdtContent>
      <w:p w:rsidR="0062276E" w:rsidRDefault="00366EC9">
        <w:pPr>
          <w:pStyle w:val="Footer"/>
          <w:jc w:val="center"/>
        </w:pPr>
        <w:r>
          <w:fldChar w:fldCharType="begin"/>
        </w:r>
        <w:r w:rsidR="0062276E">
          <w:instrText xml:space="preserve"> PAGE   \* MERGEFORMAT </w:instrText>
        </w:r>
        <w:r>
          <w:fldChar w:fldCharType="separate"/>
        </w:r>
        <w:r w:rsidR="00E047CD">
          <w:rPr>
            <w:noProof/>
          </w:rPr>
          <w:t>24</w:t>
        </w:r>
        <w:r>
          <w:rPr>
            <w:noProof/>
          </w:rPr>
          <w:fldChar w:fldCharType="end"/>
        </w:r>
      </w:p>
    </w:sdtContent>
  </w:sdt>
  <w:p w:rsidR="0062276E" w:rsidRDefault="006227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1C38" w:rsidRDefault="006E1C38" w:rsidP="00094BD3">
      <w:pPr>
        <w:spacing w:after="0" w:line="240" w:lineRule="auto"/>
      </w:pPr>
      <w:r>
        <w:separator/>
      </w:r>
    </w:p>
  </w:footnote>
  <w:footnote w:type="continuationSeparator" w:id="0">
    <w:p w:rsidR="006E1C38" w:rsidRDefault="006E1C38" w:rsidP="00094BD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visibility:visible;mso-wrap-style:square" o:bullet="t">
        <v:imagedata r:id="rId1" o:title=""/>
      </v:shape>
    </w:pict>
  </w:numPicBullet>
  <w:abstractNum w:abstractNumId="0">
    <w:nsid w:val="004B6198"/>
    <w:multiLevelType w:val="hybridMultilevel"/>
    <w:tmpl w:val="8C807962"/>
    <w:lvl w:ilvl="0" w:tplc="04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
    <w:nsid w:val="038E192B"/>
    <w:multiLevelType w:val="hybridMultilevel"/>
    <w:tmpl w:val="5D9A6C4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66C1E0A"/>
    <w:multiLevelType w:val="hybridMultilevel"/>
    <w:tmpl w:val="C2C0D13C"/>
    <w:lvl w:ilvl="0" w:tplc="17B4B1E8">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D5A63F3"/>
    <w:multiLevelType w:val="hybridMultilevel"/>
    <w:tmpl w:val="B140719A"/>
    <w:lvl w:ilvl="0" w:tplc="B0C06314">
      <w:start w:val="3"/>
      <w:numFmt w:val="decimal"/>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FFC5E7E"/>
    <w:multiLevelType w:val="hybridMultilevel"/>
    <w:tmpl w:val="9BC8B430"/>
    <w:lvl w:ilvl="0" w:tplc="42E4AAFC">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C804B4"/>
    <w:multiLevelType w:val="hybridMultilevel"/>
    <w:tmpl w:val="306E5BB4"/>
    <w:lvl w:ilvl="0" w:tplc="0409000B">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
    <w:nsid w:val="15267A17"/>
    <w:multiLevelType w:val="hybridMultilevel"/>
    <w:tmpl w:val="FF4C898E"/>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7">
    <w:nsid w:val="16E6301F"/>
    <w:multiLevelType w:val="hybridMultilevel"/>
    <w:tmpl w:val="C42085D6"/>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8">
    <w:nsid w:val="19396742"/>
    <w:multiLevelType w:val="hybridMultilevel"/>
    <w:tmpl w:val="B44434AA"/>
    <w:lvl w:ilvl="0" w:tplc="0409000B">
      <w:start w:val="1"/>
      <w:numFmt w:val="bullet"/>
      <w:lvlText w:val=""/>
      <w:lvlJc w:val="left"/>
      <w:pPr>
        <w:ind w:left="720" w:hanging="360"/>
      </w:pPr>
      <w:rPr>
        <w:rFonts w:ascii="Wingdings" w:hAnsi="Wingding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184613"/>
    <w:multiLevelType w:val="hybridMultilevel"/>
    <w:tmpl w:val="F84ABBD6"/>
    <w:lvl w:ilvl="0" w:tplc="0409000F">
      <w:start w:val="1"/>
      <w:numFmt w:val="decimal"/>
      <w:lvlText w:val="%1."/>
      <w:lvlJc w:val="left"/>
      <w:pPr>
        <w:ind w:left="1440" w:hanging="360"/>
      </w:pPr>
    </w:lvl>
    <w:lvl w:ilvl="1" w:tplc="9536D64E">
      <w:numFmt w:val="bullet"/>
      <w:lvlText w:val="-"/>
      <w:lvlJc w:val="left"/>
      <w:pPr>
        <w:ind w:left="2160" w:hanging="360"/>
      </w:pPr>
      <w:rPr>
        <w:rFonts w:ascii="Times New Roman" w:eastAsiaTheme="minorHAnsi" w:hAnsi="Times New Roman" w:cs="Times New Roman"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A5F5E2B"/>
    <w:multiLevelType w:val="hybridMultilevel"/>
    <w:tmpl w:val="A2424032"/>
    <w:lvl w:ilvl="0" w:tplc="181A0007">
      <w:start w:val="1"/>
      <w:numFmt w:val="bullet"/>
      <w:lvlText w:val=""/>
      <w:lvlPicBulletId w:val="0"/>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1">
    <w:nsid w:val="1D3539BC"/>
    <w:multiLevelType w:val="hybridMultilevel"/>
    <w:tmpl w:val="6178B1B4"/>
    <w:lvl w:ilvl="0" w:tplc="A2FAE66A">
      <w:start w:val="27"/>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ED74DBF"/>
    <w:multiLevelType w:val="multilevel"/>
    <w:tmpl w:val="B756DDB8"/>
    <w:lvl w:ilvl="0">
      <w:start w:val="1"/>
      <w:numFmt w:val="decimal"/>
      <w:lvlText w:val="%1."/>
      <w:lvlJc w:val="left"/>
      <w:pPr>
        <w:ind w:left="432" w:hanging="432"/>
      </w:pPr>
    </w:lvl>
    <w:lvl w:ilvl="1">
      <w:start w:val="1"/>
      <w:numFmt w:val="decimal"/>
      <w:lvlText w:val="%1.%2"/>
      <w:lvlJc w:val="left"/>
      <w:pPr>
        <w:ind w:left="1002" w:hanging="576"/>
      </w:pPr>
      <w:rPr>
        <w:rFonts w:ascii="Calibri" w:hAnsi="Calibri" w:cs="Calibri" w:hint="default"/>
        <w:sz w:val="26"/>
        <w:szCs w:val="26"/>
      </w:rPr>
    </w:lvl>
    <w:lvl w:ilvl="2">
      <w:start w:val="1"/>
      <w:numFmt w:val="decimal"/>
      <w:lvlText w:val="%1.%2.%3"/>
      <w:lvlJc w:val="left"/>
      <w:pPr>
        <w:snapToGrid w:val="0"/>
        <w:ind w:left="720" w:hanging="720"/>
      </w:pPr>
      <w:rPr>
        <w:rFonts w:ascii="Times New Roman" w:hAnsi="Times New Roman" w:cs="Times New Roman" w:hint="default"/>
        <w:b w:val="0"/>
        <w:bCs w:val="0"/>
        <w:i w:val="0"/>
        <w:iCs w:val="0"/>
        <w:caps w:val="0"/>
        <w:smallCaps w:val="0"/>
        <w:strike w:val="0"/>
        <w:dstrike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specVanish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1FFA74AE"/>
    <w:multiLevelType w:val="hybridMultilevel"/>
    <w:tmpl w:val="17965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1F61905"/>
    <w:multiLevelType w:val="hybridMultilevel"/>
    <w:tmpl w:val="AF18B77E"/>
    <w:lvl w:ilvl="0" w:tplc="C63A32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6C63426"/>
    <w:multiLevelType w:val="hybridMultilevel"/>
    <w:tmpl w:val="7C8C748A"/>
    <w:lvl w:ilvl="0" w:tplc="11F069A0">
      <w:start w:val="1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3062C1B"/>
    <w:multiLevelType w:val="hybridMultilevel"/>
    <w:tmpl w:val="761E008A"/>
    <w:lvl w:ilvl="0" w:tplc="3A5E71CE">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C4A214E"/>
    <w:multiLevelType w:val="hybridMultilevel"/>
    <w:tmpl w:val="3AC26F1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41D55B48"/>
    <w:multiLevelType w:val="hybridMultilevel"/>
    <w:tmpl w:val="603684E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3B94862"/>
    <w:multiLevelType w:val="hybridMultilevel"/>
    <w:tmpl w:val="4AF4C026"/>
    <w:lvl w:ilvl="0" w:tplc="181A0007">
      <w:start w:val="1"/>
      <w:numFmt w:val="bullet"/>
      <w:lvlText w:val=""/>
      <w:lvlPicBulletId w:val="0"/>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0">
    <w:nsid w:val="46E20B77"/>
    <w:multiLevelType w:val="hybridMultilevel"/>
    <w:tmpl w:val="E79E591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7041811"/>
    <w:multiLevelType w:val="hybridMultilevel"/>
    <w:tmpl w:val="D820EB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96452E1"/>
    <w:multiLevelType w:val="hybridMultilevel"/>
    <w:tmpl w:val="703AD69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A252FEB"/>
    <w:multiLevelType w:val="hybridMultilevel"/>
    <w:tmpl w:val="999C7518"/>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4">
    <w:nsid w:val="4C7E4F10"/>
    <w:multiLevelType w:val="hybridMultilevel"/>
    <w:tmpl w:val="CA4C7492"/>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5">
    <w:nsid w:val="4E80565A"/>
    <w:multiLevelType w:val="hybridMultilevel"/>
    <w:tmpl w:val="EEEEB5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1810327"/>
    <w:multiLevelType w:val="hybridMultilevel"/>
    <w:tmpl w:val="3C0ADE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9A8465D"/>
    <w:multiLevelType w:val="hybridMultilevel"/>
    <w:tmpl w:val="4820439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C1D7D7B"/>
    <w:multiLevelType w:val="hybridMultilevel"/>
    <w:tmpl w:val="F6C473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2261301"/>
    <w:multiLevelType w:val="hybridMultilevel"/>
    <w:tmpl w:val="7856ECCA"/>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nsid w:val="6C42621B"/>
    <w:multiLevelType w:val="hybridMultilevel"/>
    <w:tmpl w:val="E2BCFDD0"/>
    <w:lvl w:ilvl="0" w:tplc="04090001">
      <w:start w:val="1"/>
      <w:numFmt w:val="bullet"/>
      <w:lvlText w:val=""/>
      <w:lvlJc w:val="left"/>
      <w:pPr>
        <w:ind w:left="720" w:hanging="360"/>
      </w:pPr>
      <w:rPr>
        <w:rFonts w:ascii="Symbol" w:hAnsi="Symbol" w:hint="default"/>
      </w:rPr>
    </w:lvl>
    <w:lvl w:ilvl="1" w:tplc="E214C014">
      <w:numFmt w:val="bullet"/>
      <w:lvlText w:val="-"/>
      <w:lvlJc w:val="left"/>
      <w:pPr>
        <w:ind w:left="1800" w:hanging="72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E515989"/>
    <w:multiLevelType w:val="hybridMultilevel"/>
    <w:tmpl w:val="273EE2D0"/>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2">
    <w:nsid w:val="74827447"/>
    <w:multiLevelType w:val="hybridMultilevel"/>
    <w:tmpl w:val="52C0FE50"/>
    <w:lvl w:ilvl="0" w:tplc="181A0007">
      <w:start w:val="1"/>
      <w:numFmt w:val="bullet"/>
      <w:lvlText w:val=""/>
      <w:lvlPicBulletId w:val="0"/>
      <w:lvlJc w:val="left"/>
      <w:pPr>
        <w:ind w:left="720" w:hanging="360"/>
      </w:pPr>
      <w:rPr>
        <w:rFonts w:ascii="Symbol" w:hAnsi="Symbol"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3">
    <w:nsid w:val="77D442AA"/>
    <w:multiLevelType w:val="hybridMultilevel"/>
    <w:tmpl w:val="8DDE20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80815BA"/>
    <w:multiLevelType w:val="hybridMultilevel"/>
    <w:tmpl w:val="790E9F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D2E13F3"/>
    <w:multiLevelType w:val="hybridMultilevel"/>
    <w:tmpl w:val="5E509C6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D521402"/>
    <w:multiLevelType w:val="hybridMultilevel"/>
    <w:tmpl w:val="13C84AC8"/>
    <w:lvl w:ilvl="0" w:tplc="A2FAE66A">
      <w:start w:val="27"/>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32"/>
  </w:num>
  <w:num w:numId="4">
    <w:abstractNumId w:val="19"/>
  </w:num>
  <w:num w:numId="5">
    <w:abstractNumId w:val="24"/>
  </w:num>
  <w:num w:numId="6">
    <w:abstractNumId w:val="31"/>
  </w:num>
  <w:num w:numId="7">
    <w:abstractNumId w:val="6"/>
  </w:num>
  <w:num w:numId="8">
    <w:abstractNumId w:val="23"/>
  </w:num>
  <w:num w:numId="9">
    <w:abstractNumId w:val="0"/>
  </w:num>
  <w:num w:numId="10">
    <w:abstractNumId w:val="9"/>
  </w:num>
  <w:num w:numId="11">
    <w:abstractNumId w:val="16"/>
  </w:num>
  <w:num w:numId="12">
    <w:abstractNumId w:val="22"/>
  </w:num>
  <w:num w:numId="13">
    <w:abstractNumId w:val="18"/>
  </w:num>
  <w:num w:numId="14">
    <w:abstractNumId w:val="15"/>
  </w:num>
  <w:num w:numId="15">
    <w:abstractNumId w:val="28"/>
  </w:num>
  <w:num w:numId="16">
    <w:abstractNumId w:val="8"/>
  </w:num>
  <w:num w:numId="17">
    <w:abstractNumId w:val="27"/>
  </w:num>
  <w:num w:numId="18">
    <w:abstractNumId w:val="35"/>
  </w:num>
  <w:num w:numId="19">
    <w:abstractNumId w:val="3"/>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6"/>
  </w:num>
  <w:num w:numId="22">
    <w:abstractNumId w:val="14"/>
  </w:num>
  <w:num w:numId="23">
    <w:abstractNumId w:val="2"/>
  </w:num>
  <w:num w:numId="24">
    <w:abstractNumId w:val="4"/>
  </w:num>
  <w:num w:numId="25">
    <w:abstractNumId w:val="11"/>
  </w:num>
  <w:num w:numId="26">
    <w:abstractNumId w:val="17"/>
  </w:num>
  <w:num w:numId="27">
    <w:abstractNumId w:val="21"/>
  </w:num>
  <w:num w:numId="28">
    <w:abstractNumId w:val="5"/>
  </w:num>
  <w:num w:numId="29">
    <w:abstractNumId w:val="20"/>
  </w:num>
  <w:num w:numId="30">
    <w:abstractNumId w:val="26"/>
  </w:num>
  <w:num w:numId="31">
    <w:abstractNumId w:val="33"/>
  </w:num>
  <w:num w:numId="32">
    <w:abstractNumId w:val="1"/>
  </w:num>
  <w:num w:numId="33">
    <w:abstractNumId w:val="13"/>
  </w:num>
  <w:num w:numId="34">
    <w:abstractNumId w:val="30"/>
  </w:num>
  <w:num w:numId="35">
    <w:abstractNumId w:val="25"/>
  </w:num>
  <w:num w:numId="36">
    <w:abstractNumId w:val="34"/>
  </w:num>
  <w:num w:numId="37">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1"/>
    <w:footnote w:id="0"/>
  </w:footnotePr>
  <w:endnotePr>
    <w:endnote w:id="-1"/>
    <w:endnote w:id="0"/>
  </w:endnotePr>
  <w:compat/>
  <w:rsids>
    <w:rsidRoot w:val="00094BD3"/>
    <w:rsid w:val="000134BE"/>
    <w:rsid w:val="0003158D"/>
    <w:rsid w:val="00094BD3"/>
    <w:rsid w:val="000972CE"/>
    <w:rsid w:val="000A6811"/>
    <w:rsid w:val="000B4265"/>
    <w:rsid w:val="000B55B4"/>
    <w:rsid w:val="000B7D57"/>
    <w:rsid w:val="00116686"/>
    <w:rsid w:val="00165813"/>
    <w:rsid w:val="001775DE"/>
    <w:rsid w:val="001A4588"/>
    <w:rsid w:val="001E0138"/>
    <w:rsid w:val="001E06B1"/>
    <w:rsid w:val="001F7F88"/>
    <w:rsid w:val="002136EB"/>
    <w:rsid w:val="00214A56"/>
    <w:rsid w:val="002238A4"/>
    <w:rsid w:val="00292E76"/>
    <w:rsid w:val="002A4C08"/>
    <w:rsid w:val="002B7158"/>
    <w:rsid w:val="002C1688"/>
    <w:rsid w:val="0030128C"/>
    <w:rsid w:val="00323379"/>
    <w:rsid w:val="00332FB6"/>
    <w:rsid w:val="00366EC9"/>
    <w:rsid w:val="0037126E"/>
    <w:rsid w:val="00375F7C"/>
    <w:rsid w:val="003C20F7"/>
    <w:rsid w:val="003C75D5"/>
    <w:rsid w:val="003E06FC"/>
    <w:rsid w:val="003E63BA"/>
    <w:rsid w:val="003E6579"/>
    <w:rsid w:val="003F0145"/>
    <w:rsid w:val="003F5B05"/>
    <w:rsid w:val="004135A9"/>
    <w:rsid w:val="00414583"/>
    <w:rsid w:val="00415F93"/>
    <w:rsid w:val="00420E3C"/>
    <w:rsid w:val="00444A3B"/>
    <w:rsid w:val="00460935"/>
    <w:rsid w:val="00463CC4"/>
    <w:rsid w:val="00473D7F"/>
    <w:rsid w:val="004A5058"/>
    <w:rsid w:val="004F2A88"/>
    <w:rsid w:val="00506B36"/>
    <w:rsid w:val="005326B1"/>
    <w:rsid w:val="0053597C"/>
    <w:rsid w:val="00547BEF"/>
    <w:rsid w:val="0056335B"/>
    <w:rsid w:val="00570221"/>
    <w:rsid w:val="00576A64"/>
    <w:rsid w:val="00593C51"/>
    <w:rsid w:val="005974DD"/>
    <w:rsid w:val="005B4ABA"/>
    <w:rsid w:val="00603EDB"/>
    <w:rsid w:val="0062256C"/>
    <w:rsid w:val="0062276E"/>
    <w:rsid w:val="00636788"/>
    <w:rsid w:val="00646018"/>
    <w:rsid w:val="00652C7C"/>
    <w:rsid w:val="00661F94"/>
    <w:rsid w:val="0066672B"/>
    <w:rsid w:val="0068207A"/>
    <w:rsid w:val="00691BE5"/>
    <w:rsid w:val="006A6E4F"/>
    <w:rsid w:val="006C47F2"/>
    <w:rsid w:val="006E1C38"/>
    <w:rsid w:val="006F1C65"/>
    <w:rsid w:val="006F2F7C"/>
    <w:rsid w:val="006F5F4C"/>
    <w:rsid w:val="006F6F0C"/>
    <w:rsid w:val="00717260"/>
    <w:rsid w:val="00726E0D"/>
    <w:rsid w:val="00740B4A"/>
    <w:rsid w:val="00770F28"/>
    <w:rsid w:val="00775B88"/>
    <w:rsid w:val="00780C14"/>
    <w:rsid w:val="007976FE"/>
    <w:rsid w:val="007A498F"/>
    <w:rsid w:val="007B584B"/>
    <w:rsid w:val="007D1118"/>
    <w:rsid w:val="007D34C2"/>
    <w:rsid w:val="007E3C40"/>
    <w:rsid w:val="007F2866"/>
    <w:rsid w:val="007F3CFF"/>
    <w:rsid w:val="007F7BDB"/>
    <w:rsid w:val="0080783C"/>
    <w:rsid w:val="008109A3"/>
    <w:rsid w:val="00813F77"/>
    <w:rsid w:val="00845D16"/>
    <w:rsid w:val="00852255"/>
    <w:rsid w:val="00873FF5"/>
    <w:rsid w:val="00885DF9"/>
    <w:rsid w:val="008A5986"/>
    <w:rsid w:val="008C3E86"/>
    <w:rsid w:val="00900DC2"/>
    <w:rsid w:val="0090245D"/>
    <w:rsid w:val="009136FF"/>
    <w:rsid w:val="00930C18"/>
    <w:rsid w:val="00952B42"/>
    <w:rsid w:val="00982179"/>
    <w:rsid w:val="009D2CF5"/>
    <w:rsid w:val="009E0C29"/>
    <w:rsid w:val="009E3280"/>
    <w:rsid w:val="009F1CDE"/>
    <w:rsid w:val="00A17CC0"/>
    <w:rsid w:val="00A218BA"/>
    <w:rsid w:val="00A40993"/>
    <w:rsid w:val="00A40D0A"/>
    <w:rsid w:val="00A467BE"/>
    <w:rsid w:val="00A907F5"/>
    <w:rsid w:val="00B17281"/>
    <w:rsid w:val="00B17BAF"/>
    <w:rsid w:val="00B73775"/>
    <w:rsid w:val="00B813B2"/>
    <w:rsid w:val="00B8338B"/>
    <w:rsid w:val="00B83D2D"/>
    <w:rsid w:val="00B929BE"/>
    <w:rsid w:val="00BF36A3"/>
    <w:rsid w:val="00BF71DD"/>
    <w:rsid w:val="00C15644"/>
    <w:rsid w:val="00C25795"/>
    <w:rsid w:val="00C44B99"/>
    <w:rsid w:val="00C45AF7"/>
    <w:rsid w:val="00C73801"/>
    <w:rsid w:val="00CA4914"/>
    <w:rsid w:val="00CD2FEA"/>
    <w:rsid w:val="00CD511A"/>
    <w:rsid w:val="00CE06FF"/>
    <w:rsid w:val="00CF0400"/>
    <w:rsid w:val="00D07749"/>
    <w:rsid w:val="00D2268E"/>
    <w:rsid w:val="00D6629C"/>
    <w:rsid w:val="00D96C95"/>
    <w:rsid w:val="00DA368E"/>
    <w:rsid w:val="00DA45F3"/>
    <w:rsid w:val="00DA704E"/>
    <w:rsid w:val="00E047CD"/>
    <w:rsid w:val="00E07FF6"/>
    <w:rsid w:val="00E13361"/>
    <w:rsid w:val="00E16E7D"/>
    <w:rsid w:val="00E401BF"/>
    <w:rsid w:val="00E55B1A"/>
    <w:rsid w:val="00EA1DB6"/>
    <w:rsid w:val="00EA3B87"/>
    <w:rsid w:val="00EB06EE"/>
    <w:rsid w:val="00F4763A"/>
    <w:rsid w:val="00F55193"/>
    <w:rsid w:val="00F83893"/>
    <w:rsid w:val="00FB379B"/>
    <w:rsid w:val="00FB7E8B"/>
    <w:rsid w:val="00FE4E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6EC9"/>
  </w:style>
  <w:style w:type="paragraph" w:styleId="Heading1">
    <w:name w:val="heading 1"/>
    <w:basedOn w:val="Normal"/>
    <w:next w:val="Normal"/>
    <w:link w:val="Heading1Char"/>
    <w:uiPriority w:val="9"/>
    <w:qFormat/>
    <w:rsid w:val="00094BD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094BD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094BD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94BD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94BD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94B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4B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4B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4B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4BD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094BD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094BD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94BD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94BD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94B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4B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4B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4BD3"/>
    <w:rPr>
      <w:rFonts w:eastAsiaTheme="majorEastAsia" w:cstheme="majorBidi"/>
      <w:color w:val="272727" w:themeColor="text1" w:themeTint="D8"/>
    </w:rPr>
  </w:style>
  <w:style w:type="paragraph" w:styleId="Title">
    <w:name w:val="Title"/>
    <w:basedOn w:val="Normal"/>
    <w:next w:val="Normal"/>
    <w:link w:val="TitleChar"/>
    <w:uiPriority w:val="10"/>
    <w:qFormat/>
    <w:rsid w:val="00094B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4B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4B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4B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4BD3"/>
    <w:pPr>
      <w:spacing w:before="160"/>
      <w:jc w:val="center"/>
    </w:pPr>
    <w:rPr>
      <w:i/>
      <w:iCs/>
      <w:color w:val="404040" w:themeColor="text1" w:themeTint="BF"/>
    </w:rPr>
  </w:style>
  <w:style w:type="character" w:customStyle="1" w:styleId="QuoteChar">
    <w:name w:val="Quote Char"/>
    <w:basedOn w:val="DefaultParagraphFont"/>
    <w:link w:val="Quote"/>
    <w:uiPriority w:val="29"/>
    <w:rsid w:val="00094BD3"/>
    <w:rPr>
      <w:i/>
      <w:iCs/>
      <w:color w:val="404040" w:themeColor="text1" w:themeTint="BF"/>
    </w:rPr>
  </w:style>
  <w:style w:type="paragraph" w:styleId="ListParagraph">
    <w:name w:val="List Paragraph"/>
    <w:basedOn w:val="Normal"/>
    <w:link w:val="ListParagraphChar"/>
    <w:uiPriority w:val="34"/>
    <w:qFormat/>
    <w:rsid w:val="00094BD3"/>
    <w:pPr>
      <w:ind w:left="720"/>
      <w:contextualSpacing/>
    </w:pPr>
  </w:style>
  <w:style w:type="character" w:styleId="IntenseEmphasis">
    <w:name w:val="Intense Emphasis"/>
    <w:basedOn w:val="DefaultParagraphFont"/>
    <w:uiPriority w:val="21"/>
    <w:qFormat/>
    <w:rsid w:val="00094BD3"/>
    <w:rPr>
      <w:i/>
      <w:iCs/>
      <w:color w:val="2F5496" w:themeColor="accent1" w:themeShade="BF"/>
    </w:rPr>
  </w:style>
  <w:style w:type="paragraph" w:styleId="IntenseQuote">
    <w:name w:val="Intense Quote"/>
    <w:basedOn w:val="Normal"/>
    <w:next w:val="Normal"/>
    <w:link w:val="IntenseQuoteChar"/>
    <w:uiPriority w:val="30"/>
    <w:qFormat/>
    <w:rsid w:val="00094BD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94BD3"/>
    <w:rPr>
      <w:i/>
      <w:iCs/>
      <w:color w:val="2F5496" w:themeColor="accent1" w:themeShade="BF"/>
    </w:rPr>
  </w:style>
  <w:style w:type="character" w:styleId="IntenseReference">
    <w:name w:val="Intense Reference"/>
    <w:basedOn w:val="DefaultParagraphFont"/>
    <w:uiPriority w:val="32"/>
    <w:qFormat/>
    <w:rsid w:val="00094BD3"/>
    <w:rPr>
      <w:b/>
      <w:bCs/>
      <w:smallCaps/>
      <w:color w:val="2F5496" w:themeColor="accent1" w:themeShade="BF"/>
      <w:spacing w:val="5"/>
    </w:rPr>
  </w:style>
  <w:style w:type="paragraph" w:styleId="Header">
    <w:name w:val="header"/>
    <w:basedOn w:val="Normal"/>
    <w:link w:val="HeaderChar"/>
    <w:uiPriority w:val="99"/>
    <w:unhideWhenUsed/>
    <w:rsid w:val="00094B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4BD3"/>
  </w:style>
  <w:style w:type="paragraph" w:styleId="Footer">
    <w:name w:val="footer"/>
    <w:basedOn w:val="Normal"/>
    <w:link w:val="FooterChar"/>
    <w:uiPriority w:val="99"/>
    <w:unhideWhenUsed/>
    <w:rsid w:val="00094B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4BD3"/>
  </w:style>
  <w:style w:type="numbering" w:customStyle="1" w:styleId="NoList1">
    <w:name w:val="No List1"/>
    <w:next w:val="NoList"/>
    <w:uiPriority w:val="99"/>
    <w:semiHidden/>
    <w:unhideWhenUsed/>
    <w:rsid w:val="002B7158"/>
  </w:style>
  <w:style w:type="character" w:styleId="Hyperlink">
    <w:name w:val="Hyperlink"/>
    <w:basedOn w:val="DefaultParagraphFont"/>
    <w:uiPriority w:val="99"/>
    <w:unhideWhenUsed/>
    <w:rsid w:val="002B7158"/>
    <w:rPr>
      <w:color w:val="0563C1" w:themeColor="hyperlink"/>
      <w:u w:val="single"/>
    </w:rPr>
  </w:style>
  <w:style w:type="paragraph" w:styleId="NoSpacing">
    <w:name w:val="No Spacing"/>
    <w:link w:val="NoSpacingChar"/>
    <w:uiPriority w:val="1"/>
    <w:qFormat/>
    <w:rsid w:val="002B7158"/>
    <w:pPr>
      <w:spacing w:after="0" w:line="240" w:lineRule="auto"/>
    </w:pPr>
    <w:rPr>
      <w:kern w:val="0"/>
    </w:rPr>
  </w:style>
  <w:style w:type="table" w:styleId="TableGrid">
    <w:name w:val="Table Grid"/>
    <w:basedOn w:val="TableNormal"/>
    <w:uiPriority w:val="59"/>
    <w:rsid w:val="002B7158"/>
    <w:pPr>
      <w:spacing w:after="0" w:line="240" w:lineRule="auto"/>
    </w:pPr>
    <w:rPr>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2B7158"/>
    <w:pPr>
      <w:spacing w:before="240" w:after="0" w:line="276" w:lineRule="auto"/>
      <w:outlineLvl w:val="9"/>
    </w:pPr>
    <w:rPr>
      <w:kern w:val="0"/>
      <w:sz w:val="32"/>
      <w:szCs w:val="32"/>
      <w:lang w:val="en-GB"/>
    </w:rPr>
  </w:style>
  <w:style w:type="paragraph" w:styleId="TOC1">
    <w:name w:val="toc 1"/>
    <w:basedOn w:val="Normal"/>
    <w:next w:val="Normal"/>
    <w:autoRedefine/>
    <w:uiPriority w:val="39"/>
    <w:unhideWhenUsed/>
    <w:rsid w:val="002B7158"/>
    <w:pPr>
      <w:tabs>
        <w:tab w:val="right" w:leader="dot" w:pos="9016"/>
      </w:tabs>
      <w:spacing w:after="100" w:line="276" w:lineRule="auto"/>
    </w:pPr>
    <w:rPr>
      <w:rFonts w:ascii="Times New Roman" w:hAnsi="Times New Roman" w:cs="Times New Roman"/>
      <w:noProof/>
      <w:kern w:val="0"/>
      <w:sz w:val="20"/>
      <w:szCs w:val="20"/>
      <w:lang w:val="en-GB"/>
    </w:rPr>
  </w:style>
  <w:style w:type="paragraph" w:styleId="TOC2">
    <w:name w:val="toc 2"/>
    <w:basedOn w:val="Normal"/>
    <w:next w:val="Normal"/>
    <w:autoRedefine/>
    <w:uiPriority w:val="39"/>
    <w:unhideWhenUsed/>
    <w:rsid w:val="002B7158"/>
    <w:pPr>
      <w:spacing w:after="100" w:line="276" w:lineRule="auto"/>
      <w:ind w:left="220"/>
    </w:pPr>
    <w:rPr>
      <w:kern w:val="0"/>
      <w:lang w:val="en-GB"/>
    </w:rPr>
  </w:style>
  <w:style w:type="paragraph" w:styleId="TOC3">
    <w:name w:val="toc 3"/>
    <w:basedOn w:val="Normal"/>
    <w:next w:val="Normal"/>
    <w:autoRedefine/>
    <w:uiPriority w:val="39"/>
    <w:unhideWhenUsed/>
    <w:rsid w:val="002B7158"/>
    <w:pPr>
      <w:spacing w:after="100" w:line="276" w:lineRule="auto"/>
      <w:ind w:left="440"/>
    </w:pPr>
    <w:rPr>
      <w:kern w:val="0"/>
      <w:lang w:val="en-GB"/>
    </w:rPr>
  </w:style>
  <w:style w:type="paragraph" w:styleId="BalloonText">
    <w:name w:val="Balloon Text"/>
    <w:basedOn w:val="Normal"/>
    <w:link w:val="BalloonTextChar"/>
    <w:uiPriority w:val="99"/>
    <w:semiHidden/>
    <w:unhideWhenUsed/>
    <w:rsid w:val="002B7158"/>
    <w:pPr>
      <w:spacing w:after="0" w:line="240" w:lineRule="auto"/>
    </w:pPr>
    <w:rPr>
      <w:rFonts w:ascii="Tahoma" w:hAnsi="Tahoma" w:cs="Tahoma"/>
      <w:kern w:val="0"/>
      <w:sz w:val="16"/>
      <w:szCs w:val="16"/>
      <w:lang w:val="en-GB"/>
    </w:rPr>
  </w:style>
  <w:style w:type="character" w:customStyle="1" w:styleId="BalloonTextChar">
    <w:name w:val="Balloon Text Char"/>
    <w:basedOn w:val="DefaultParagraphFont"/>
    <w:link w:val="BalloonText"/>
    <w:uiPriority w:val="99"/>
    <w:semiHidden/>
    <w:rsid w:val="002B7158"/>
    <w:rPr>
      <w:rFonts w:ascii="Tahoma" w:hAnsi="Tahoma" w:cs="Tahoma"/>
      <w:kern w:val="0"/>
      <w:sz w:val="16"/>
      <w:szCs w:val="16"/>
      <w:lang w:val="en-GB"/>
    </w:rPr>
  </w:style>
  <w:style w:type="table" w:customStyle="1" w:styleId="GridTable1Light1">
    <w:name w:val="Grid Table 1 Light1"/>
    <w:basedOn w:val="TableNormal"/>
    <w:uiPriority w:val="46"/>
    <w:rsid w:val="002B7158"/>
    <w:pPr>
      <w:spacing w:after="0" w:line="240" w:lineRule="auto"/>
    </w:pPr>
    <w:rPr>
      <w:kern w:val="0"/>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NoSpacingChar">
    <w:name w:val="No Spacing Char"/>
    <w:link w:val="NoSpacing"/>
    <w:uiPriority w:val="1"/>
    <w:locked/>
    <w:rsid w:val="002B7158"/>
    <w:rPr>
      <w:kern w:val="0"/>
    </w:rPr>
  </w:style>
  <w:style w:type="table" w:customStyle="1" w:styleId="PlainTable11">
    <w:name w:val="Plain Table 11"/>
    <w:basedOn w:val="TableNormal"/>
    <w:uiPriority w:val="41"/>
    <w:rsid w:val="002B7158"/>
    <w:pPr>
      <w:spacing w:after="0" w:line="240" w:lineRule="auto"/>
    </w:pPr>
    <w:rPr>
      <w:kern w:val="0"/>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rsid w:val="002B7158"/>
    <w:pPr>
      <w:spacing w:after="0" w:line="240" w:lineRule="auto"/>
    </w:pPr>
    <w:rPr>
      <w:kern w:val="0"/>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31">
    <w:name w:val="Grid Table 31"/>
    <w:basedOn w:val="TableNormal"/>
    <w:uiPriority w:val="48"/>
    <w:rsid w:val="002B7158"/>
    <w:pPr>
      <w:spacing w:after="0" w:line="240" w:lineRule="auto"/>
    </w:pPr>
    <w:rPr>
      <w:kern w:val="0"/>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PlainTable51">
    <w:name w:val="Plain Table 51"/>
    <w:basedOn w:val="TableNormal"/>
    <w:uiPriority w:val="45"/>
    <w:rsid w:val="002B7158"/>
    <w:pPr>
      <w:spacing w:after="0" w:line="240" w:lineRule="auto"/>
    </w:pPr>
    <w:rPr>
      <w:kern w:val="0"/>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GridLight1">
    <w:name w:val="Table Grid Light1"/>
    <w:basedOn w:val="TableNormal"/>
    <w:uiPriority w:val="40"/>
    <w:rsid w:val="002B7158"/>
    <w:pPr>
      <w:spacing w:after="0" w:line="240" w:lineRule="auto"/>
    </w:pPr>
    <w:rPr>
      <w:kern w:val="0"/>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31">
    <w:name w:val="Plain Table 31"/>
    <w:basedOn w:val="TableNormal"/>
    <w:uiPriority w:val="43"/>
    <w:rsid w:val="002B7158"/>
    <w:pPr>
      <w:spacing w:after="0" w:line="240" w:lineRule="auto"/>
    </w:pPr>
    <w:rPr>
      <w:kern w:val="0"/>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UnresolvedMention1">
    <w:name w:val="Unresolved Mention1"/>
    <w:basedOn w:val="DefaultParagraphFont"/>
    <w:uiPriority w:val="99"/>
    <w:semiHidden/>
    <w:unhideWhenUsed/>
    <w:rsid w:val="002B7158"/>
    <w:rPr>
      <w:color w:val="605E5C"/>
      <w:shd w:val="clear" w:color="auto" w:fill="E1DFDD"/>
    </w:rPr>
  </w:style>
  <w:style w:type="table" w:customStyle="1" w:styleId="GridTable5Dark-Accent31">
    <w:name w:val="Grid Table 5 Dark - Accent 31"/>
    <w:basedOn w:val="TableNormal"/>
    <w:uiPriority w:val="50"/>
    <w:rsid w:val="002B7158"/>
    <w:pPr>
      <w:spacing w:after="0" w:line="240" w:lineRule="auto"/>
    </w:pPr>
    <w:rPr>
      <w:kern w:val="0"/>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GridTable7Colorful-Accent31">
    <w:name w:val="Grid Table 7 Colorful - Accent 31"/>
    <w:basedOn w:val="TableNormal"/>
    <w:uiPriority w:val="52"/>
    <w:rsid w:val="002B7158"/>
    <w:pPr>
      <w:spacing w:after="0" w:line="240" w:lineRule="auto"/>
    </w:pPr>
    <w:rPr>
      <w:color w:val="7B7B7B" w:themeColor="accent3" w:themeShade="BF"/>
      <w:kern w:val="0"/>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ListTable2-Accent31">
    <w:name w:val="List Table 2 - Accent 31"/>
    <w:basedOn w:val="TableNormal"/>
    <w:uiPriority w:val="47"/>
    <w:rsid w:val="002B7158"/>
    <w:pPr>
      <w:spacing w:after="0" w:line="240" w:lineRule="auto"/>
    </w:pPr>
    <w:rPr>
      <w:kern w:val="0"/>
    </w:rPr>
    <w:tblPr>
      <w:tblStyleRowBandSize w:val="1"/>
      <w:tblStyleColBandSize w:val="1"/>
      <w:tblInd w:w="0" w:type="dxa"/>
      <w:tblBorders>
        <w:top w:val="single" w:sz="4" w:space="0" w:color="C9C9C9" w:themeColor="accent3" w:themeTint="99"/>
        <w:bottom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7Colorful-Accent31">
    <w:name w:val="List Table 7 Colorful - Accent 31"/>
    <w:basedOn w:val="TableNormal"/>
    <w:uiPriority w:val="52"/>
    <w:rsid w:val="002B7158"/>
    <w:pPr>
      <w:spacing w:after="0" w:line="240" w:lineRule="auto"/>
    </w:pPr>
    <w:rPr>
      <w:color w:val="7B7B7B" w:themeColor="accent3" w:themeShade="BF"/>
      <w:kern w:val="0"/>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CommentReference">
    <w:name w:val="annotation reference"/>
    <w:basedOn w:val="DefaultParagraphFont"/>
    <w:uiPriority w:val="99"/>
    <w:semiHidden/>
    <w:unhideWhenUsed/>
    <w:rsid w:val="002B7158"/>
    <w:rPr>
      <w:sz w:val="16"/>
      <w:szCs w:val="16"/>
    </w:rPr>
  </w:style>
  <w:style w:type="paragraph" w:styleId="CommentText">
    <w:name w:val="annotation text"/>
    <w:basedOn w:val="Normal"/>
    <w:link w:val="CommentTextChar"/>
    <w:uiPriority w:val="99"/>
    <w:unhideWhenUsed/>
    <w:rsid w:val="002B7158"/>
    <w:pPr>
      <w:spacing w:after="200" w:line="240" w:lineRule="auto"/>
    </w:pPr>
    <w:rPr>
      <w:kern w:val="0"/>
      <w:sz w:val="20"/>
      <w:szCs w:val="20"/>
      <w:lang w:val="en-GB"/>
    </w:rPr>
  </w:style>
  <w:style w:type="character" w:customStyle="1" w:styleId="CommentTextChar">
    <w:name w:val="Comment Text Char"/>
    <w:basedOn w:val="DefaultParagraphFont"/>
    <w:link w:val="CommentText"/>
    <w:uiPriority w:val="99"/>
    <w:rsid w:val="002B7158"/>
    <w:rPr>
      <w:kern w:val="0"/>
      <w:sz w:val="20"/>
      <w:szCs w:val="20"/>
      <w:lang w:val="en-GB"/>
    </w:rPr>
  </w:style>
  <w:style w:type="paragraph" w:styleId="CommentSubject">
    <w:name w:val="annotation subject"/>
    <w:basedOn w:val="CommentText"/>
    <w:next w:val="CommentText"/>
    <w:link w:val="CommentSubjectChar"/>
    <w:uiPriority w:val="99"/>
    <w:semiHidden/>
    <w:unhideWhenUsed/>
    <w:rsid w:val="002B7158"/>
    <w:rPr>
      <w:b/>
      <w:bCs/>
    </w:rPr>
  </w:style>
  <w:style w:type="character" w:customStyle="1" w:styleId="CommentSubjectChar">
    <w:name w:val="Comment Subject Char"/>
    <w:basedOn w:val="CommentTextChar"/>
    <w:link w:val="CommentSubject"/>
    <w:uiPriority w:val="99"/>
    <w:semiHidden/>
    <w:rsid w:val="002B7158"/>
    <w:rPr>
      <w:b/>
      <w:bCs/>
      <w:kern w:val="0"/>
      <w:sz w:val="20"/>
      <w:szCs w:val="20"/>
      <w:lang w:val="en-GB"/>
    </w:rPr>
  </w:style>
  <w:style w:type="table" w:customStyle="1" w:styleId="ListTable3Accent3">
    <w:name w:val="List Table 3 Accent 3"/>
    <w:basedOn w:val="TableNormal"/>
    <w:uiPriority w:val="48"/>
    <w:rsid w:val="002B7158"/>
    <w:pPr>
      <w:spacing w:after="0" w:line="240" w:lineRule="auto"/>
    </w:pPr>
    <w:rPr>
      <w:kern w:val="0"/>
    </w:rPr>
    <w:tblPr>
      <w:tblStyleRowBandSize w:val="1"/>
      <w:tblStyleColBandSize w:val="1"/>
      <w:tblInd w:w="0" w:type="dxa"/>
      <w:tblBorders>
        <w:top w:val="single" w:sz="4" w:space="0" w:color="A5A5A5" w:themeColor="accent3"/>
        <w:left w:val="single" w:sz="4" w:space="0" w:color="A5A5A5" w:themeColor="accent3"/>
        <w:bottom w:val="single" w:sz="4" w:space="0" w:color="A5A5A5" w:themeColor="accent3"/>
        <w:right w:val="single" w:sz="4" w:space="0" w:color="A5A5A5" w:themeColor="accent3"/>
      </w:tblBorders>
      <w:tblCellMar>
        <w:top w:w="0" w:type="dxa"/>
        <w:left w:w="108" w:type="dxa"/>
        <w:bottom w:w="0" w:type="dxa"/>
        <w:right w:w="108" w:type="dxa"/>
      </w:tblCellMar>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GridTable5DarkAccent3">
    <w:name w:val="Grid Table 5 Dark Accent 3"/>
    <w:basedOn w:val="TableNormal"/>
    <w:uiPriority w:val="50"/>
    <w:rsid w:val="002B7158"/>
    <w:pPr>
      <w:spacing w:after="0" w:line="240" w:lineRule="auto"/>
    </w:pPr>
    <w:rPr>
      <w:kern w:val="0"/>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ListTable3Accent5">
    <w:name w:val="List Table 3 Accent 5"/>
    <w:basedOn w:val="TableNormal"/>
    <w:uiPriority w:val="48"/>
    <w:rsid w:val="002B7158"/>
    <w:pPr>
      <w:spacing w:after="0" w:line="240" w:lineRule="auto"/>
    </w:pPr>
    <w:rPr>
      <w:kern w:val="0"/>
    </w:rPr>
    <w:tblPr>
      <w:tblStyleRowBandSize w:val="1"/>
      <w:tblStyleColBandSize w:val="1"/>
      <w:tblInd w:w="0" w:type="dxa"/>
      <w:tblBorders>
        <w:top w:val="single" w:sz="4" w:space="0" w:color="5B9BD5" w:themeColor="accent5"/>
        <w:left w:val="single" w:sz="4" w:space="0" w:color="5B9BD5" w:themeColor="accent5"/>
        <w:bottom w:val="single" w:sz="4" w:space="0" w:color="5B9BD5" w:themeColor="accent5"/>
        <w:right w:val="single" w:sz="4" w:space="0" w:color="5B9BD5" w:themeColor="accent5"/>
      </w:tblBorders>
      <w:tblCellMar>
        <w:top w:w="0" w:type="dxa"/>
        <w:left w:w="108" w:type="dxa"/>
        <w:bottom w:w="0" w:type="dxa"/>
        <w:right w:w="108" w:type="dxa"/>
      </w:tblCellMar>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character" w:customStyle="1" w:styleId="ListParagraphChar">
    <w:name w:val="List Paragraph Char"/>
    <w:link w:val="ListParagraph"/>
    <w:uiPriority w:val="34"/>
    <w:locked/>
    <w:rsid w:val="002B7158"/>
  </w:style>
  <w:style w:type="paragraph" w:styleId="NormalWeb">
    <w:name w:val="Normal (Web)"/>
    <w:basedOn w:val="Normal"/>
    <w:uiPriority w:val="99"/>
    <w:unhideWhenUsed/>
    <w:rsid w:val="002B7158"/>
    <w:pPr>
      <w:spacing w:before="100" w:beforeAutospacing="1" w:after="100" w:afterAutospacing="1" w:line="240" w:lineRule="auto"/>
    </w:pPr>
    <w:rPr>
      <w:rFonts w:ascii="Times New Roman" w:eastAsia="Times New Roman" w:hAnsi="Times New Roman" w:cs="Times New Roman"/>
      <w:kern w:val="0"/>
      <w:sz w:val="24"/>
      <w:szCs w:val="24"/>
    </w:rPr>
  </w:style>
  <w:style w:type="table" w:customStyle="1" w:styleId="TableGrid5">
    <w:name w:val="Table Grid5"/>
    <w:basedOn w:val="TableNormal"/>
    <w:next w:val="TableGrid"/>
    <w:uiPriority w:val="39"/>
    <w:rsid w:val="00E401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5">
    <w:name w:val="Plain Table 5"/>
    <w:basedOn w:val="TableNormal"/>
    <w:uiPriority w:val="45"/>
    <w:rsid w:val="002238A4"/>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
    <w:name w:val="Grid Table 1 Light"/>
    <w:basedOn w:val="TableNormal"/>
    <w:uiPriority w:val="46"/>
    <w:rsid w:val="002238A4"/>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r="http://schemas.openxmlformats.org/officeDocument/2006/relationships" xmlns:w="http://schemas.openxmlformats.org/wordprocessingml/2006/main">
  <w:divs>
    <w:div w:id="36392649">
      <w:bodyDiv w:val="1"/>
      <w:marLeft w:val="0"/>
      <w:marRight w:val="0"/>
      <w:marTop w:val="0"/>
      <w:marBottom w:val="0"/>
      <w:divBdr>
        <w:top w:val="none" w:sz="0" w:space="0" w:color="auto"/>
        <w:left w:val="none" w:sz="0" w:space="0" w:color="auto"/>
        <w:bottom w:val="none" w:sz="0" w:space="0" w:color="auto"/>
        <w:right w:val="none" w:sz="0" w:space="0" w:color="auto"/>
      </w:divBdr>
    </w:div>
    <w:div w:id="591625994">
      <w:bodyDiv w:val="1"/>
      <w:marLeft w:val="0"/>
      <w:marRight w:val="0"/>
      <w:marTop w:val="0"/>
      <w:marBottom w:val="0"/>
      <w:divBdr>
        <w:top w:val="none" w:sz="0" w:space="0" w:color="auto"/>
        <w:left w:val="none" w:sz="0" w:space="0" w:color="auto"/>
        <w:bottom w:val="none" w:sz="0" w:space="0" w:color="auto"/>
        <w:right w:val="none" w:sz="0" w:space="0" w:color="auto"/>
      </w:divBdr>
    </w:div>
    <w:div w:id="918948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image" Target="media/image13.svg"/><Relationship Id="rId3" Type="http://schemas.openxmlformats.org/officeDocument/2006/relationships/styles" Target="styles.xml"/><Relationship Id="rId21" Type="http://schemas.openxmlformats.org/officeDocument/2006/relationships/chart" Target="charts/chart2.xml"/><Relationship Id="rId7" Type="http://schemas.openxmlformats.org/officeDocument/2006/relationships/endnotes" Target="endnotes.xml"/><Relationship Id="rId12" Type="http://schemas.openxmlformats.org/officeDocument/2006/relationships/image" Target="media/image7.sv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11.svg"/><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5.sv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9.svg"/><Relationship Id="rId22"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en-US"/>
        </a:p>
      </c:txPr>
    </c:title>
    <c:view3D>
      <c:rotX val="30"/>
      <c:depthPercent val="100"/>
      <c:perspective val="30"/>
    </c:view3D>
    <c:floor>
      <c:spPr>
        <a:noFill/>
        <a:ln>
          <a:noFill/>
        </a:ln>
        <a:effectLst/>
        <a:sp3d/>
      </c:spPr>
    </c:floor>
    <c:sideWall>
      <c:spPr>
        <a:noFill/>
        <a:ln>
          <a:noFill/>
        </a:ln>
        <a:effectLst/>
        <a:sp3d/>
      </c:spPr>
    </c:sideWall>
    <c:backWall>
      <c:spPr>
        <a:noFill/>
        <a:ln>
          <a:noFill/>
        </a:ln>
        <a:effectLst/>
        <a:sp3d/>
      </c:spPr>
    </c:backWall>
    <c:plotArea>
      <c:layout/>
      <c:pie3DChart>
        <c:varyColors val="1"/>
        <c:ser>
          <c:idx val="0"/>
          <c:order val="0"/>
          <c:tx>
            <c:strRef>
              <c:f>Sheet1!$B$1</c:f>
              <c:strCache>
                <c:ptCount val="1"/>
                <c:pt idx="0">
                  <c:v>Број долазака туриста</c:v>
                </c:pt>
              </c:strCache>
            </c:strRef>
          </c:tx>
          <c:dPt>
            <c:idx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1-BA5B-45D0-B51A-90C8D3CAF91A}"/>
              </c:ext>
            </c:extLst>
          </c:dPt>
          <c:dPt>
            <c:idx val="1"/>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3-BA5B-45D0-B51A-90C8D3CAF91A}"/>
              </c:ext>
            </c:extLst>
          </c:dPt>
          <c:dPt>
            <c:idx val="2"/>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5-BA5B-45D0-B51A-90C8D3CAF91A}"/>
              </c:ext>
            </c:extLst>
          </c:dPt>
          <c:dPt>
            <c:idx val="3"/>
            <c:spPr>
              <a:solidFill>
                <a:schemeClr val="accent2">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7-BA5B-45D0-B51A-90C8D3CAF91A}"/>
              </c:ext>
            </c:extLst>
          </c:dPt>
          <c:dLbls>
            <c:dLbl>
              <c:idx val="0"/>
              <c:spPr>
                <a:solidFill>
                  <a:sysClr val="window" lastClr="FFFFFF"/>
                </a:solidFill>
                <a:ln>
                  <a:solidFill>
                    <a:srgbClr val="ED7D31"/>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chemeClr val="accent2"/>
                      </a:solidFill>
                      <a:latin typeface="+mn-lt"/>
                      <a:ea typeface="+mn-ea"/>
                      <a:cs typeface="+mn-cs"/>
                    </a:defRPr>
                  </a:pPr>
                  <a:endParaRPr lang="en-US"/>
                </a:p>
              </c:txPr>
            </c:dLbl>
            <c:dLbl>
              <c:idx val="1"/>
              <c:spPr>
                <a:solidFill>
                  <a:sysClr val="window" lastClr="FFFFFF"/>
                </a:solidFill>
                <a:ln>
                  <a:solidFill>
                    <a:srgbClr val="ED7D31"/>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chemeClr val="accent4"/>
                      </a:solidFill>
                      <a:latin typeface="+mn-lt"/>
                      <a:ea typeface="+mn-ea"/>
                      <a:cs typeface="+mn-cs"/>
                    </a:defRPr>
                  </a:pPr>
                  <a:endParaRPr lang="en-US"/>
                </a:p>
              </c:txPr>
            </c:dLbl>
            <c:dLbl>
              <c:idx val="2"/>
              <c:spPr>
                <a:solidFill>
                  <a:sysClr val="window" lastClr="FFFFFF"/>
                </a:solidFill>
                <a:ln>
                  <a:solidFill>
                    <a:srgbClr val="ED7D31"/>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chemeClr val="accent6"/>
                      </a:solidFill>
                      <a:latin typeface="+mn-lt"/>
                      <a:ea typeface="+mn-ea"/>
                      <a:cs typeface="+mn-cs"/>
                    </a:defRPr>
                  </a:pPr>
                  <a:endParaRPr lang="en-US"/>
                </a:p>
              </c:txPr>
            </c:dLbl>
            <c:dLbl>
              <c:idx val="3"/>
              <c:spPr>
                <a:solidFill>
                  <a:sysClr val="window" lastClr="FFFFFF"/>
                </a:solidFill>
                <a:ln>
                  <a:solidFill>
                    <a:srgbClr val="ED7D31"/>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chemeClr val="accent2">
                          <a:lumMod val="60000"/>
                        </a:schemeClr>
                      </a:solidFill>
                      <a:latin typeface="+mn-lt"/>
                      <a:ea typeface="+mn-ea"/>
                      <a:cs typeface="+mn-cs"/>
                    </a:defRPr>
                  </a:pPr>
                  <a:endParaRPr lang="en-US"/>
                </a:p>
              </c:txPr>
            </c:dLbl>
            <c:spPr>
              <a:solidFill>
                <a:sysClr val="window" lastClr="FFFFFF"/>
              </a:solidFill>
              <a:ln>
                <a:solidFill>
                  <a:srgbClr val="ED7D31"/>
                </a:solidFill>
              </a:ln>
              <a:effectLst/>
            </c:spPr>
            <c:dLblPos val="outEnd"/>
            <c:showCatName val="1"/>
            <c:showPercent val="1"/>
            <c:extLst xmlns:c16r2="http://schemas.microsoft.com/office/drawing/2015/06/chart">
              <c:ext xmlns:c15="http://schemas.microsoft.com/office/drawing/2012/chart" uri="{CE6537A1-D6FC-4f65-9D91-7224C49458BB}">
                <c15:spPr xmlns:c15="http://schemas.microsoft.com/office/drawing/2012/chart">
                  <a:prstGeom prst="wedgeRectCallout">
                    <a:avLst/>
                  </a:prstGeom>
                </c15:spPr>
              </c:ext>
            </c:extLst>
          </c:dLbls>
          <c:cat>
            <c:numRef>
              <c:f>Sheet1!$A$2:$A$6</c:f>
              <c:numCache>
                <c:formatCode>General</c:formatCode>
                <c:ptCount val="5"/>
                <c:pt idx="0">
                  <c:v>2020</c:v>
                </c:pt>
                <c:pt idx="1">
                  <c:v>2021</c:v>
                </c:pt>
                <c:pt idx="2">
                  <c:v>2022</c:v>
                </c:pt>
                <c:pt idx="3">
                  <c:v>2023</c:v>
                </c:pt>
                <c:pt idx="4">
                  <c:v>2024</c:v>
                </c:pt>
              </c:numCache>
            </c:numRef>
          </c:cat>
          <c:val>
            <c:numRef>
              <c:f>Sheet1!$B$2:$B$6</c:f>
              <c:numCache>
                <c:formatCode>General</c:formatCode>
                <c:ptCount val="5"/>
                <c:pt idx="0">
                  <c:v>21.370999999999999</c:v>
                </c:pt>
                <c:pt idx="1">
                  <c:v>33.087000000000003</c:v>
                </c:pt>
                <c:pt idx="2">
                  <c:v>43.021000000000001</c:v>
                </c:pt>
                <c:pt idx="3" formatCode="0.000">
                  <c:v>45.84</c:v>
                </c:pt>
                <c:pt idx="4">
                  <c:v>42.54</c:v>
                </c:pt>
              </c:numCache>
            </c:numRef>
          </c:val>
          <c:extLst xmlns:c16r2="http://schemas.microsoft.com/office/drawing/2015/06/chart">
            <c:ext xmlns:c16="http://schemas.microsoft.com/office/drawing/2014/chart" uri="{C3380CC4-5D6E-409C-BE32-E72D297353CC}">
              <c16:uniqueId val="{00000008-BA5B-45D0-B51A-90C8D3CAF91A}"/>
            </c:ext>
          </c:extLst>
        </c:ser>
      </c:pie3DChart>
      <c:spPr>
        <a:noFill/>
        <a:ln>
          <a:noFill/>
        </a:ln>
        <a:effectLst/>
      </c:spPr>
    </c:plotArea>
    <c:legend>
      <c:legendPos val="r"/>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zero"/>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en-US"/>
  <c:chart>
    <c:title>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en-US"/>
        </a:p>
      </c:txPr>
    </c:title>
    <c:view3D>
      <c:rotX val="30"/>
      <c:depthPercent val="100"/>
      <c:perspective val="30"/>
    </c:view3D>
    <c:floor>
      <c:spPr>
        <a:noFill/>
        <a:ln>
          <a:noFill/>
        </a:ln>
        <a:effectLst/>
        <a:sp3d/>
      </c:spPr>
    </c:floor>
    <c:sideWall>
      <c:spPr>
        <a:noFill/>
        <a:ln>
          <a:noFill/>
        </a:ln>
        <a:effectLst/>
        <a:sp3d/>
      </c:spPr>
    </c:sideWall>
    <c:backWall>
      <c:spPr>
        <a:noFill/>
        <a:ln>
          <a:noFill/>
        </a:ln>
        <a:effectLst/>
        <a:sp3d/>
      </c:spPr>
    </c:backWall>
    <c:plotArea>
      <c:layout/>
      <c:pie3DChart>
        <c:varyColors val="1"/>
        <c:ser>
          <c:idx val="0"/>
          <c:order val="0"/>
          <c:tx>
            <c:strRef>
              <c:f>Sheet1!$B$1</c:f>
              <c:strCache>
                <c:ptCount val="1"/>
                <c:pt idx="0">
                  <c:v>Број остварених ноћења</c:v>
                </c:pt>
              </c:strCache>
            </c:strRef>
          </c:tx>
          <c:dPt>
            <c:idx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1-83EC-411D-95F4-8C5089AC9A34}"/>
              </c:ext>
            </c:extLst>
          </c:dPt>
          <c:dPt>
            <c:idx val="1"/>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3-83EC-411D-95F4-8C5089AC9A34}"/>
              </c:ext>
            </c:extLst>
          </c:dPt>
          <c:dPt>
            <c:idx val="2"/>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5-83EC-411D-95F4-8C5089AC9A34}"/>
              </c:ext>
            </c:extLst>
          </c:dPt>
          <c:dPt>
            <c:idx val="3"/>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7-83EC-411D-95F4-8C5089AC9A34}"/>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US"/>
                </a:p>
              </c:txPr>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US"/>
                </a:p>
              </c:txPr>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n-US"/>
                </a:p>
              </c:txPr>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US"/>
                </a:p>
              </c:txPr>
            </c:dLbl>
            <c:spPr>
              <a:noFill/>
              <a:ln>
                <a:noFill/>
              </a:ln>
              <a:effectLst/>
            </c:spPr>
            <c:dLblPos val="outEnd"/>
            <c:showCatName val="1"/>
            <c:showPercent val="1"/>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numRef>
              <c:f>Sheet1!$A$2:$A$6</c:f>
              <c:numCache>
                <c:formatCode>General</c:formatCode>
                <c:ptCount val="5"/>
                <c:pt idx="0">
                  <c:v>2020</c:v>
                </c:pt>
                <c:pt idx="1">
                  <c:v>2021</c:v>
                </c:pt>
                <c:pt idx="2">
                  <c:v>2022</c:v>
                </c:pt>
                <c:pt idx="3">
                  <c:v>2023</c:v>
                </c:pt>
                <c:pt idx="4">
                  <c:v>2024</c:v>
                </c:pt>
              </c:numCache>
            </c:numRef>
          </c:cat>
          <c:val>
            <c:numRef>
              <c:f>Sheet1!$B$2:$B$6</c:f>
              <c:numCache>
                <c:formatCode>General</c:formatCode>
                <c:ptCount val="5"/>
                <c:pt idx="0">
                  <c:v>44.518000000000001</c:v>
                </c:pt>
                <c:pt idx="1">
                  <c:v>55.757000000000005</c:v>
                </c:pt>
                <c:pt idx="2">
                  <c:v>84.096000000000004</c:v>
                </c:pt>
                <c:pt idx="3">
                  <c:v>88.738</c:v>
                </c:pt>
                <c:pt idx="4">
                  <c:v>82.832999999999998</c:v>
                </c:pt>
              </c:numCache>
            </c:numRef>
          </c:val>
          <c:extLst xmlns:c16r2="http://schemas.microsoft.com/office/drawing/2015/06/chart">
            <c:ext xmlns:c16="http://schemas.microsoft.com/office/drawing/2014/chart" uri="{C3380CC4-5D6E-409C-BE32-E72D297353CC}">
              <c16:uniqueId val="{00000008-83EC-411D-95F4-8C5089AC9A34}"/>
            </c:ext>
          </c:extLst>
        </c:ser>
        <c:dLbls>
          <c:showPercent val="1"/>
        </c:dLbls>
      </c:pie3DChart>
      <c:spPr>
        <a:noFill/>
        <a:ln>
          <a:noFill/>
        </a:ln>
        <a:effectLst/>
      </c:spPr>
    </c:plotArea>
    <c:legend>
      <c:legendPos val="r"/>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zero"/>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AE908F-D972-443B-AE48-28BCB0D16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6185</Words>
  <Characters>35260</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Turisticka BN</dc:creator>
  <cp:lastModifiedBy>mira.ristic</cp:lastModifiedBy>
  <cp:revision>2</cp:revision>
  <cp:lastPrinted>2025-04-08T06:29:00Z</cp:lastPrinted>
  <dcterms:created xsi:type="dcterms:W3CDTF">2025-04-08T12:26:00Z</dcterms:created>
  <dcterms:modified xsi:type="dcterms:W3CDTF">2025-04-08T12:26:00Z</dcterms:modified>
</cp:coreProperties>
</file>